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марта 2009 года N 332</w:t>
      </w:r>
      <w:r>
        <w:rPr>
          <w:rFonts w:ascii="Calibri" w:hAnsi="Calibri" w:cs="Calibri"/>
        </w:rPr>
        <w:br/>
      </w:r>
    </w:p>
    <w:p w:rsidR="00127E00" w:rsidRDefault="00127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Калининградской областной Думой четвертого созыва</w:t>
      </w:r>
      <w:proofErr w:type="gramEnd"/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 февраля 2009 года)</w:t>
      </w:r>
      <w:proofErr w:type="gramEnd"/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политика Калининградской области - деятельность субъектов антикоррупционной политики, направленная на создание эффективной системы мер по реализации государственной политики в сфере противодействия коррупции на территории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коррупционных факторов, а также мер реализации антикоррупционной политики;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- деятельность специалистов по выявлению коррупциогенности, выявлению и описанию коррупционных факторов и коррупционных проявлений, относящихся к действующим правовым актам и их проектам, разработке рекомендаций, направленных на устранение или ограничение действия таких факторов и проявлений;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коррупционный фактор - нормативное положение, прямо или косвенно допускающее (провоцирующее) коррупционные проявления субъектов правоприменения при его реализации (исполнении);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коррупциогенность - закрепленный в нормативном правовом акте (его проекте) механизм правового регулирования, способный вызвать коррупционные проявления;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коррупционное проявление - препятствующее осуществлению прав и свобод граждан и (или) организаций решение или действие должностного лица, государственного или муниципального служащего, руководителя организации, вызванное наличием коррупционных факторов;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пропаганда - просветительская работа в обществе по вопросам противодействия коррупции, воспитания у населения гражданской ответственности за реализацию антикоррупционной политики, укрепления доверия к власти.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иные понятия употребляются в настоящем Законе в значениях, определенных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Правовая основа противодействия коррупции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Правовую основу противодействия коррупции на территории Калининградской области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</w:t>
      </w:r>
      <w:proofErr w:type="gramEnd"/>
      <w:r>
        <w:rPr>
          <w:rFonts w:ascii="Calibri" w:hAnsi="Calibri" w:cs="Calibri"/>
        </w:rPr>
        <w:t xml:space="preserve"> правовые акты органов государственной власти Калининградской области и муниципальные правовые акты.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Задачи антикоррупционной 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Калининградской области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причин, порождающих коррупцию, и противодействие условиям, способствующим ее проявлению;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риска коррупционных правонарушений и минимизация ущерба от них;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выгод от действий в рамках закона и во благо общественных интересов;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гражданского общества в реализацию антикоррупционной политики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нетерпимости по отношению к коррупционным действиям.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Субъекты антикоррупционной политики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Калининградской области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5. Предупреждение коррупционных правонарушений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реализация </w:t>
      </w:r>
      <w:proofErr w:type="gramStart"/>
      <w:r>
        <w:rPr>
          <w:rFonts w:ascii="Calibri" w:hAnsi="Calibri" w:cs="Calibri"/>
        </w:rPr>
        <w:t>областной</w:t>
      </w:r>
      <w:proofErr w:type="gramEnd"/>
      <w:r>
        <w:rPr>
          <w:rFonts w:ascii="Calibri" w:hAnsi="Calibri" w:cs="Calibri"/>
        </w:rPr>
        <w:t>, ведомственных и муниципальных антикоррупционных программ;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и их проектов;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правонарушений в целом и отдельных их видов;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профессионального уровня юридических кадров, правовое просвещение государственных и муниципальных служащих в сфере противодействия коррупции, а также антикоррупционная пропаганда;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опубликование отчетов о реализации мер антикоррупционной политики;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меры, предусмотренные законодательством.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62"/>
      <w:bookmarkEnd w:id="6"/>
      <w:r>
        <w:rPr>
          <w:rFonts w:ascii="Calibri" w:hAnsi="Calibri" w:cs="Calibri"/>
          <w:b/>
          <w:bCs/>
        </w:rPr>
        <w:t>Глава 2. СИСТЕМА МЕР ПРЕДУПРЕЖДЕНИЯ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6. Антикоррупционные программы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комплексом мер антикоррупционной политики, обеспечивающим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Областные антикоррупционные программы разрабатываются и утверждаются в порядке, установленном действующим законодательством.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lastRenderedPageBreak/>
        <w:t>Статья 7. Антикоррупционная экспертиза правовых актов и их проектов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1. Антикоррупционная экспертиза проекта правового акта осуществляется органом государственной власти Калининградской области, в компетенцию которого входит принятие (утверждение) данного акта, в порядке, определяемом указанным органом.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проектов правовых актов, предусматривающих распоряжение бюджетными средствами, а также имуществом, находящимся в государственной собственности Калининградской области, является обязательной.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экспертиза проектов муниципальных правовых актов проводится в случаях и порядке, установленных органами местного самоуправления муниципальных образований.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Предметом антикоррупционной экспертизы нормативных правовых актов и их проектов являются: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установленных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предметов ведения Российской Федерации, совместного ведения Российской Федерации и субъектов Российской Федерации, ведения субъектов Российской Федерации;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установленной законодательством Российской Федерации и законодательством Калининградской области компетенции при регулировании правоотношений;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правового регулирования правоотношений;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1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(Основному Закону) Калининградской области, законам Калининградской области и иным нормативным правовым актам органов государственной власти Калининградской области;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установленного порядка разработки и принятия нормативного правового акта.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проведении антикоррупционой экспертизы нормативных правовых актов и их проектов могут принимать участие граждане и организации в порядке, устанавливаемом соответствующим органом государственной власти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Общественные и иные негосударственные объединения, граждане вправе вносить предложения в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1 настоящей статьи</w:t>
        </w:r>
      </w:hyperlink>
      <w:r>
        <w:rPr>
          <w:rFonts w:ascii="Calibri" w:hAnsi="Calibri" w:cs="Calibri"/>
        </w:rPr>
        <w:t xml:space="preserve"> органы, которые учитываются при принятии решений о необходимости осуществления антикоррупционной экспертизы и ее проведении.</w:t>
      </w:r>
      <w:proofErr w:type="gramEnd"/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Статья 8. Антикоррупционный мониторинг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коррупции, коррупционных факторов, коррупционных проявлений и мер реализации антикоррупционной политики.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Антикоррупционный мониторинг проводится в целях обеспечения разработки и реализации антикоррупционных программ путем учета коррупционных факторов, коррупционных проявлений,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реализации мер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мониторинга определяется Правительством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 xml:space="preserve">Статья 8-1.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</w:t>
      </w:r>
      <w:r>
        <w:rPr>
          <w:rFonts w:ascii="Calibri" w:hAnsi="Calibri" w:cs="Calibri"/>
        </w:rPr>
        <w:lastRenderedPageBreak/>
        <w:t>договора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13.12.2010 N 520)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должностей государственной гражданской службы Калининградской области, после </w:t>
      </w:r>
      <w:proofErr w:type="gramStart"/>
      <w:r>
        <w:rPr>
          <w:rFonts w:ascii="Calibri" w:hAnsi="Calibri" w:cs="Calibri"/>
        </w:rPr>
        <w:t>увольнения</w:t>
      </w:r>
      <w:proofErr w:type="gramEnd"/>
      <w:r>
        <w:rPr>
          <w:rFonts w:ascii="Calibri" w:hAnsi="Calibri" w:cs="Calibri"/>
        </w:rPr>
        <w:t xml:space="preserve"> с которых гражданин в соответствии с федеральным законодательством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97"/>
      <w:bookmarkEnd w:id="12"/>
      <w:r>
        <w:rPr>
          <w:rFonts w:ascii="Calibri" w:hAnsi="Calibri" w:cs="Calibri"/>
          <w:b/>
          <w:bCs/>
        </w:rPr>
        <w:t xml:space="preserve">Глава 3. ОРГАНИЗАЦИОННОЕ ОБЕСПЕЧЕНИЕ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>Статья 9. Организация деятельности в сфере реализации антикоррупционной политики в 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Организацию деятельности в сфере реализации антикоррупционной политики в Калининградской области осуществляет орган государственной власти Калининградской области (структурное подразделение органа государственной власти Калининградской области), наделенный полномочиями по реализации антикоррупционной политики в Калининградской области.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органах исполнительной власти Калининградской области создаются собственные специальные подразделения или определяются ответственные должностные лица, наделенные функциями по предупреждению коррупционных правонарушений.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5"/>
      <w:bookmarkEnd w:id="14"/>
      <w:r>
        <w:rPr>
          <w:rFonts w:ascii="Calibri" w:hAnsi="Calibri" w:cs="Calibri"/>
        </w:rPr>
        <w:t>Статья 10. Совещательные и экспертные органы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 Калининградской области, органами местного самоуправления, при которых они создаются.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10"/>
      <w:bookmarkEnd w:id="15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2"/>
      <w:bookmarkEnd w:id="16"/>
      <w:r>
        <w:rPr>
          <w:rFonts w:ascii="Calibri" w:hAnsi="Calibri" w:cs="Calibri"/>
        </w:rPr>
        <w:t>Статья 11. Вступление в силу настоящего Закона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марта 2009 г.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332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E00" w:rsidRDefault="00127E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7E00" w:rsidRDefault="00127E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7424" w:rsidRDefault="00C13327">
      <w:bookmarkStart w:id="17" w:name="_GoBack"/>
      <w:bookmarkEnd w:id="17"/>
    </w:p>
    <w:sectPr w:rsidR="00ED7424" w:rsidSect="0088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127E00"/>
    <w:rsid w:val="0081045D"/>
    <w:rsid w:val="00955E99"/>
    <w:rsid w:val="00C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176374A6101305C6CA8F5A427AFF41AC0EBC7B46A307EA2838DDBCBAD593CF9DE11ACED016B4z6E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176374A6101305C6CA8F5A427AFF42A10BBC7213F405BB7D36zDE8M" TargetMode="External"/><Relationship Id="rId12" Type="http://schemas.openxmlformats.org/officeDocument/2006/relationships/hyperlink" Target="consultantplus://offline/ref=5991176374A6101305C6D4824C2E24F644A252B47A4CAD54BF776380EBB3DFC488D2B8588ADD17B5605EDBz5E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176374A6101305C6CA8F5A427AFF41AC0EBC7B46A307EA2838DDBCBAD593CF9DE11ACED016B5z6E9M" TargetMode="External"/><Relationship Id="rId11" Type="http://schemas.openxmlformats.org/officeDocument/2006/relationships/hyperlink" Target="consultantplus://offline/ref=5991176374A6101305C6D4824C2E24F644A252B47C47A950B5776380EBB3DFC488D2B8588ADD17B5605EDAz5E7M" TargetMode="External"/><Relationship Id="rId5" Type="http://schemas.openxmlformats.org/officeDocument/2006/relationships/hyperlink" Target="consultantplus://offline/ref=5991176374A6101305C6D4824C2E24F644A252B47A4CAD54BF776380EBB3DFC488D2B8588ADD17B5605EDBz5E3M" TargetMode="External"/><Relationship Id="rId10" Type="http://schemas.openxmlformats.org/officeDocument/2006/relationships/hyperlink" Target="consultantplus://offline/ref=5991176374A6101305C6CA8F5A427AFF42A10BBC7213F405BB7D36zD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176374A6101305C6CA8F5A427AFF42A10BBC7213F405BB7D36zDE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Елена Анатольевна (SAVKINA - Савкина)</dc:creator>
  <cp:keywords/>
  <dc:description/>
  <cp:lastModifiedBy>Савкина Елена Анатольевна (SAVKINA - Савкина)</cp:lastModifiedBy>
  <cp:revision>2</cp:revision>
  <dcterms:created xsi:type="dcterms:W3CDTF">2013-10-29T12:05:00Z</dcterms:created>
  <dcterms:modified xsi:type="dcterms:W3CDTF">2013-10-29T12:05:00Z</dcterms:modified>
</cp:coreProperties>
</file>