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«КР МКД»</w:t>
            </w:r>
            <w:r w:rsidRPr="00B60C23">
              <w:rPr>
                <w:rFonts w:ascii="Verdana" w:hAnsi="Verdana" w:cs="Verdana"/>
                <w:sz w:val="28"/>
                <w:szCs w:val="28"/>
              </w:rPr>
              <w:t xml:space="preserve">                                    </w:t>
            </w:r>
          </w:p>
        </w:tc>
        <w:tc>
          <w:tcPr>
            <w:tcW w:w="5103" w:type="dxa"/>
          </w:tcPr>
          <w:p w:rsidR="0039024E" w:rsidRDefault="004C1BCF" w:rsidP="0039024E">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BA5AE8">
              <w:rPr>
                <w:rFonts w:ascii="Times New Roman" w:hAnsi="Times New Roman"/>
                <w:b/>
                <w:sz w:val="28"/>
                <w:szCs w:val="28"/>
              </w:rPr>
              <w:t xml:space="preserve"> </w:t>
            </w:r>
            <w:r>
              <w:rPr>
                <w:rFonts w:ascii="Times New Roman" w:hAnsi="Times New Roman"/>
                <w:b/>
                <w:sz w:val="28"/>
                <w:szCs w:val="28"/>
              </w:rPr>
              <w:t xml:space="preserve"> </w:t>
            </w:r>
            <w:r w:rsidR="00BA5AE8">
              <w:rPr>
                <w:rFonts w:ascii="Times New Roman" w:hAnsi="Times New Roman"/>
                <w:b/>
                <w:sz w:val="28"/>
                <w:szCs w:val="28"/>
              </w:rPr>
              <w:t>Д</w:t>
            </w:r>
            <w:r>
              <w:rPr>
                <w:rFonts w:ascii="Times New Roman" w:hAnsi="Times New Roman"/>
                <w:b/>
                <w:sz w:val="28"/>
                <w:szCs w:val="28"/>
              </w:rPr>
              <w:t xml:space="preserve">иректор </w:t>
            </w:r>
          </w:p>
          <w:p w:rsidR="00512CFA" w:rsidRPr="00B60C23" w:rsidRDefault="0039024E" w:rsidP="00BA5AE8">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BA5AE8">
              <w:rPr>
                <w:rFonts w:ascii="Times New Roman" w:hAnsi="Times New Roman"/>
                <w:b/>
                <w:sz w:val="28"/>
                <w:szCs w:val="28"/>
              </w:rPr>
              <w:t>Прибрежный</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BA5AE8">
              <w:rPr>
                <w:rFonts w:ascii="Times New Roman" w:hAnsi="Times New Roman"/>
                <w:b/>
                <w:sz w:val="28"/>
                <w:szCs w:val="28"/>
              </w:rPr>
              <w:t>И</w:t>
            </w:r>
            <w:r w:rsidR="0039024E">
              <w:rPr>
                <w:rFonts w:ascii="Times New Roman" w:hAnsi="Times New Roman"/>
                <w:b/>
                <w:sz w:val="28"/>
                <w:szCs w:val="28"/>
              </w:rPr>
              <w:t>.</w:t>
            </w:r>
            <w:r w:rsidR="00BA5AE8">
              <w:rPr>
                <w:rFonts w:ascii="Times New Roman" w:hAnsi="Times New Roman"/>
                <w:b/>
                <w:sz w:val="28"/>
                <w:szCs w:val="28"/>
              </w:rPr>
              <w:t>А</w:t>
            </w:r>
            <w:r w:rsidR="0039024E">
              <w:rPr>
                <w:rFonts w:ascii="Times New Roman" w:hAnsi="Times New Roman"/>
                <w:b/>
                <w:sz w:val="28"/>
                <w:szCs w:val="28"/>
              </w:rPr>
              <w:t xml:space="preserve">. </w:t>
            </w:r>
            <w:r w:rsidR="00BA5AE8">
              <w:rPr>
                <w:rFonts w:ascii="Times New Roman" w:hAnsi="Times New Roman"/>
                <w:b/>
                <w:sz w:val="28"/>
                <w:szCs w:val="28"/>
              </w:rPr>
              <w:t>Журавлев</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Pr="00007243" w:rsidRDefault="0039024E" w:rsidP="00BF341C">
      <w:pPr>
        <w:pStyle w:val="ac"/>
        <w:jc w:val="center"/>
        <w:rPr>
          <w:rFonts w:ascii="Times New Roman" w:hAnsi="Times New Roman"/>
          <w:sz w:val="28"/>
          <w:szCs w:val="28"/>
        </w:rPr>
      </w:pPr>
      <w:r w:rsidRPr="00007243">
        <w:rPr>
          <w:rFonts w:ascii="Times New Roman" w:eastAsiaTheme="minorEastAsia" w:hAnsi="Times New Roman" w:cs="Times New Roman"/>
          <w:sz w:val="28"/>
          <w:szCs w:val="28"/>
          <w:lang w:eastAsia="ru-RU"/>
        </w:rPr>
        <w:t xml:space="preserve">на </w:t>
      </w:r>
      <w:r w:rsidRPr="00007243">
        <w:rPr>
          <w:rFonts w:ascii="Times New Roman" w:eastAsiaTheme="minorEastAsia" w:hAnsi="Times New Roman"/>
          <w:sz w:val="28"/>
          <w:szCs w:val="28"/>
          <w:lang w:eastAsia="ru-RU"/>
        </w:rPr>
        <w:t>выполнение работ по благоустройству</w:t>
      </w:r>
      <w:r w:rsidRPr="00007243">
        <w:rPr>
          <w:rFonts w:ascii="Times New Roman" w:eastAsiaTheme="minorEastAsia" w:hAnsi="Times New Roman" w:cs="Times New Roman"/>
          <w:sz w:val="28"/>
          <w:szCs w:val="28"/>
          <w:lang w:eastAsia="ru-RU"/>
        </w:rPr>
        <w:t xml:space="preserve"> дворовой территории </w:t>
      </w:r>
      <w:r w:rsidRPr="00007243">
        <w:rPr>
          <w:rFonts w:ascii="Times New Roman" w:eastAsiaTheme="minorEastAsia" w:hAnsi="Times New Roman"/>
          <w:sz w:val="28"/>
          <w:szCs w:val="28"/>
          <w:lang w:eastAsia="ru-RU"/>
        </w:rPr>
        <w:t>МКД</w:t>
      </w:r>
      <w:r w:rsidRPr="00007243">
        <w:rPr>
          <w:rFonts w:ascii="Times New Roman" w:eastAsiaTheme="minorEastAsia" w:hAnsi="Times New Roman" w:cs="Times New Roman"/>
          <w:sz w:val="28"/>
          <w:szCs w:val="28"/>
          <w:lang w:eastAsia="ru-RU"/>
        </w:rPr>
        <w:t xml:space="preserve"> по </w:t>
      </w:r>
      <w:r w:rsidR="00BA5AE8" w:rsidRPr="00007243">
        <w:rPr>
          <w:rFonts w:ascii="Times New Roman" w:eastAsiaTheme="minorEastAsia" w:hAnsi="Times New Roman" w:cs="Times New Roman"/>
          <w:sz w:val="28"/>
          <w:szCs w:val="28"/>
          <w:lang w:eastAsia="ru-RU"/>
        </w:rPr>
        <w:t>ул</w:t>
      </w:r>
      <w:r w:rsidRPr="00007243">
        <w:rPr>
          <w:rFonts w:ascii="Times New Roman" w:eastAsiaTheme="minorEastAsia" w:hAnsi="Times New Roman" w:cs="Times New Roman"/>
          <w:sz w:val="28"/>
          <w:szCs w:val="28"/>
          <w:lang w:eastAsia="ru-RU"/>
        </w:rPr>
        <w:t>.</w:t>
      </w:r>
      <w:r w:rsidRPr="00007243">
        <w:rPr>
          <w:rFonts w:ascii="Times New Roman" w:eastAsiaTheme="minorEastAsia" w:hAnsi="Times New Roman"/>
          <w:sz w:val="28"/>
          <w:szCs w:val="28"/>
          <w:lang w:eastAsia="ru-RU"/>
        </w:rPr>
        <w:t xml:space="preserve"> </w:t>
      </w:r>
      <w:r w:rsidR="00BA5AE8" w:rsidRPr="00007243">
        <w:rPr>
          <w:rFonts w:ascii="Times New Roman" w:eastAsiaTheme="minorEastAsia" w:hAnsi="Times New Roman"/>
          <w:sz w:val="28"/>
          <w:szCs w:val="28"/>
          <w:lang w:eastAsia="ru-RU"/>
        </w:rPr>
        <w:t>Заводская 33, 35, 37</w:t>
      </w:r>
      <w:r w:rsidRPr="00007243">
        <w:rPr>
          <w:rFonts w:ascii="Times New Roman" w:eastAsiaTheme="minorEastAsia" w:hAnsi="Times New Roman"/>
          <w:sz w:val="28"/>
          <w:szCs w:val="28"/>
          <w:lang w:eastAsia="ru-RU"/>
        </w:rPr>
        <w:t xml:space="preserve"> в г. Калининграде </w:t>
      </w:r>
    </w:p>
    <w:p w:rsidR="00A06456" w:rsidRPr="00007243" w:rsidRDefault="00A06456" w:rsidP="00A06456">
      <w:pPr>
        <w:jc w:val="center"/>
        <w:rPr>
          <w:rFonts w:ascii="Times New Roman" w:eastAsia="Calibri" w:hAnsi="Times New Roman" w:cs="Times New Roman"/>
          <w:sz w:val="28"/>
          <w:szCs w:val="28"/>
          <w:lang w:eastAsia="en-US"/>
        </w:rPr>
      </w:pPr>
      <w:r w:rsidRPr="00007243">
        <w:rPr>
          <w:rFonts w:ascii="Times New Roman" w:eastAsia="Calibri" w:hAnsi="Times New Roman" w:cs="Times New Roman"/>
          <w:sz w:val="28"/>
          <w:szCs w:val="28"/>
          <w:lang w:eastAsia="en-US"/>
        </w:rPr>
        <w:t>(</w:t>
      </w:r>
      <w:r w:rsidR="005A55C2" w:rsidRPr="00007243">
        <w:rPr>
          <w:rFonts w:ascii="Times New Roman" w:eastAsia="Calibri" w:hAnsi="Times New Roman" w:cs="Times New Roman"/>
          <w:sz w:val="28"/>
          <w:szCs w:val="28"/>
          <w:lang w:eastAsia="en-US"/>
        </w:rPr>
        <w:t xml:space="preserve">по </w:t>
      </w:r>
      <w:r w:rsidR="00700D26" w:rsidRPr="00007243">
        <w:rPr>
          <w:rFonts w:ascii="Times New Roman" w:eastAsia="Calibri" w:hAnsi="Times New Roman" w:cs="Times New Roman"/>
          <w:sz w:val="28"/>
          <w:szCs w:val="28"/>
          <w:lang w:eastAsia="en-US"/>
        </w:rPr>
        <w:t>муниципальной программе</w:t>
      </w:r>
      <w:r w:rsidRPr="00007243">
        <w:rPr>
          <w:rFonts w:ascii="Times New Roman" w:eastAsia="Calibri" w:hAnsi="Times New Roman" w:cs="Times New Roman"/>
          <w:sz w:val="28"/>
          <w:szCs w:val="28"/>
          <w:lang w:eastAsia="en-US"/>
        </w:rPr>
        <w:t xml:space="preserve"> </w:t>
      </w:r>
      <w:r w:rsidR="008E2EE1" w:rsidRPr="00007243">
        <w:rPr>
          <w:rFonts w:ascii="Times New Roman" w:hAnsi="Times New Roman" w:cs="Times New Roman"/>
          <w:sz w:val="28"/>
          <w:szCs w:val="28"/>
        </w:rPr>
        <w:t xml:space="preserve">«Формирование </w:t>
      </w:r>
      <w:r w:rsidR="0047134F" w:rsidRPr="00007243">
        <w:rPr>
          <w:rFonts w:ascii="Times New Roman" w:hAnsi="Times New Roman" w:cs="Times New Roman"/>
          <w:sz w:val="28"/>
          <w:szCs w:val="28"/>
        </w:rPr>
        <w:t xml:space="preserve">современной </w:t>
      </w:r>
      <w:r w:rsidRPr="00007243">
        <w:rPr>
          <w:rFonts w:ascii="Times New Roman" w:hAnsi="Times New Roman" w:cs="Times New Roman"/>
          <w:sz w:val="28"/>
          <w:szCs w:val="28"/>
        </w:rPr>
        <w:t>городской среды городского округа «Город Калининград</w:t>
      </w:r>
      <w:r w:rsidRPr="00007243">
        <w:rPr>
          <w:rFonts w:ascii="Times New Roman" w:eastAsia="Calibri" w:hAnsi="Times New Roman" w:cs="Times New Roman"/>
          <w:sz w:val="28"/>
          <w:szCs w:val="28"/>
          <w:lang w:eastAsia="en-US"/>
        </w:rPr>
        <w:t>»)</w:t>
      </w:r>
      <w:r w:rsidR="00007243" w:rsidRPr="00007243">
        <w:rPr>
          <w:rFonts w:ascii="Times New Roman" w:eastAsia="Calibri" w:hAnsi="Times New Roman" w:cs="Times New Roman"/>
          <w:sz w:val="28"/>
          <w:szCs w:val="28"/>
          <w:lang w:eastAsia="en-US"/>
        </w:rPr>
        <w:t>. Дополнительные работы.</w:t>
      </w:r>
    </w:p>
    <w:p w:rsidR="00670D16" w:rsidRDefault="00512CFA" w:rsidP="00670D16">
      <w:pPr>
        <w:pStyle w:val="ac"/>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 п/п</w:t>
            </w:r>
          </w:p>
        </w:tc>
        <w:tc>
          <w:tcPr>
            <w:tcW w:w="4254" w:type="dxa"/>
            <w:vAlign w:val="center"/>
          </w:tcPr>
          <w:p w:rsidR="00512CFA" w:rsidRPr="00B60C23" w:rsidRDefault="00512CFA" w:rsidP="0040475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c"/>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A5AE8">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A5AE8">
              <w:rPr>
                <w:rFonts w:ascii="Times New Roman" w:hAnsi="Times New Roman"/>
                <w:sz w:val="28"/>
                <w:szCs w:val="28"/>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д.33, 35, 37.</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c"/>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BA5AE8">
            <w:pPr>
              <w:pStyle w:val="ac"/>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BA5AE8">
              <w:rPr>
                <w:rFonts w:ascii="Times New Roman" w:hAnsi="Times New Roman"/>
                <w:b/>
                <w:sz w:val="28"/>
                <w:szCs w:val="28"/>
              </w:rPr>
              <w:t>Прибрежный</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512CFA" w:rsidRDefault="00512CFA" w:rsidP="00670D16">
      <w:pPr>
        <w:pStyle w:val="a9"/>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C848C8">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C848C8">
              <w:rPr>
                <w:rFonts w:ascii="Times New Roman" w:hAnsi="Times New Roman"/>
                <w:sz w:val="28"/>
                <w:szCs w:val="28"/>
              </w:rPr>
              <w:t>ремонт подпорной стенки</w:t>
            </w:r>
            <w:r w:rsidRPr="00B60C23">
              <w:rPr>
                <w:rFonts w:ascii="Times New Roman" w:hAnsi="Times New Roman"/>
                <w:sz w:val="28"/>
                <w:szCs w:val="28"/>
              </w:rPr>
              <w:t xml:space="preserve"> по адресу:</w:t>
            </w:r>
            <w:r w:rsidR="00CA01AA">
              <w:rPr>
                <w:rFonts w:ascii="Times New Roman" w:hAnsi="Times New Roman"/>
                <w:sz w:val="28"/>
                <w:szCs w:val="28"/>
              </w:rPr>
              <w:t xml:space="preserve"> </w:t>
            </w:r>
            <w:r w:rsidR="00BA5AE8">
              <w:rPr>
                <w:rFonts w:ascii="Times New Roman" w:eastAsiaTheme="minorEastAsia" w:hAnsi="Times New Roman"/>
                <w:sz w:val="28"/>
                <w:szCs w:val="28"/>
                <w:lang w:eastAsia="ru-RU"/>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 xml:space="preserve"> 37</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C848C8">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c"/>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r w:rsidR="005D5077">
              <w:rPr>
                <w:rFonts w:ascii="Times New Roman" w:hAnsi="Times New Roman"/>
                <w:color w:val="000000"/>
                <w:sz w:val="28"/>
                <w:szCs w:val="28"/>
              </w:rPr>
              <w:t xml:space="preserve"> Во время оформления ордера на раскопки разработать проект организации капитального ремонта.</w:t>
            </w:r>
          </w:p>
          <w:p w:rsidR="00FD50F0" w:rsidRPr="00B60C23" w:rsidRDefault="00FD50F0" w:rsidP="00AD210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w:t>
            </w:r>
            <w:r w:rsidR="00AD210D">
              <w:rPr>
                <w:rFonts w:ascii="Times New Roman" w:hAnsi="Times New Roman"/>
                <w:color w:val="000000"/>
                <w:sz w:val="28"/>
                <w:szCs w:val="28"/>
              </w:rPr>
              <w:t>ия ордера на раскопки не более 15</w:t>
            </w:r>
            <w:r>
              <w:rPr>
                <w:rFonts w:ascii="Times New Roman" w:hAnsi="Times New Roman"/>
                <w:color w:val="000000"/>
                <w:sz w:val="28"/>
                <w:szCs w:val="28"/>
              </w:rPr>
              <w:t xml:space="preserve"> календарных дней.</w:t>
            </w:r>
          </w:p>
        </w:tc>
      </w:tr>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E24018"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w:t>
            </w:r>
          </w:p>
          <w:p w:rsidR="00E24018" w:rsidRDefault="00E24018" w:rsidP="0040475D">
            <w:pPr>
              <w:tabs>
                <w:tab w:val="left" w:pos="1260"/>
              </w:tabs>
              <w:snapToGrid w:val="0"/>
              <w:spacing w:before="60" w:after="60" w:line="240" w:lineRule="auto"/>
              <w:jc w:val="both"/>
              <w:rPr>
                <w:rFonts w:ascii="Times New Roman" w:hAnsi="Times New Roman"/>
                <w:color w:val="000000"/>
                <w:sz w:val="28"/>
                <w:szCs w:val="28"/>
              </w:rPr>
            </w:pPr>
          </w:p>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выходные и праздничные дни с учетом соответствующих требований законодательства РФ. Очередность выполнения работы должна быть </w:t>
            </w:r>
            <w:r w:rsidRPr="00B60C23">
              <w:rPr>
                <w:rFonts w:ascii="Times New Roman" w:hAnsi="Times New Roman"/>
                <w:color w:val="000000"/>
                <w:sz w:val="28"/>
                <w:szCs w:val="28"/>
              </w:rPr>
              <w:lastRenderedPageBreak/>
              <w:t>согласована с заказчиком.</w:t>
            </w:r>
          </w:p>
        </w:tc>
      </w:tr>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 xml:space="preserve">ГОСТ </w:t>
            </w:r>
            <w:proofErr w:type="gramStart"/>
            <w:r>
              <w:rPr>
                <w:rFonts w:ascii="Times New Roman" w:hAnsi="Times New Roman"/>
                <w:color w:val="000000"/>
                <w:sz w:val="28"/>
                <w:szCs w:val="28"/>
              </w:rPr>
              <w:t>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w:t>
            </w:r>
            <w:proofErr w:type="gramEnd"/>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оснований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r w:rsidR="00FD50F0">
              <w:rPr>
                <w:rFonts w:ascii="Times New Roman" w:hAnsi="Times New Roman"/>
                <w:color w:val="000000"/>
                <w:sz w:val="28"/>
                <w:szCs w:val="28"/>
              </w:rPr>
              <w:t>.</w:t>
            </w:r>
            <w:r w:rsidRPr="00B60C23">
              <w:rPr>
                <w:rFonts w:ascii="Times New Roman" w:hAnsi="Times New Roman"/>
                <w:color w:val="000000"/>
                <w:sz w:val="28"/>
                <w:szCs w:val="28"/>
              </w:rPr>
              <w:t xml:space="preserve"> а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r w:rsidR="00A6420C">
              <w:rPr>
                <w:rFonts w:ascii="Times New Roman" w:hAnsi="Times New Roman"/>
                <w:color w:val="000000"/>
                <w:sz w:val="28"/>
                <w:szCs w:val="28"/>
              </w:rPr>
              <w:t xml:space="preserve">ТР 158-04 «Технические рекомендации по устройству тротуаров из бетонных плит», </w:t>
            </w:r>
            <w:r w:rsidRPr="00B60C23">
              <w:rPr>
                <w:rFonts w:ascii="Times New Roman" w:hAnsi="Times New Roman"/>
                <w:color w:val="000000"/>
                <w:sz w:val="28"/>
                <w:szCs w:val="28"/>
              </w:rPr>
              <w:t xml:space="preserve">а также выполнение ведомственных правил по технике безопасности, охране </w:t>
            </w:r>
            <w:r w:rsidRPr="00B60C23">
              <w:rPr>
                <w:rFonts w:ascii="Times New Roman" w:hAnsi="Times New Roman"/>
                <w:color w:val="000000"/>
                <w:sz w:val="28"/>
                <w:szCs w:val="28"/>
              </w:rPr>
              <w:lastRenderedPageBreak/>
              <w:t>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AD210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«КР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AD210D">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«КР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«КР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39024E" w:rsidRPr="00B60C23" w:rsidRDefault="00FD50F0" w:rsidP="00AD210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FB6A95">
              <w:rPr>
                <w:rFonts w:ascii="Times New Roman" w:hAnsi="Times New Roman"/>
                <w:b/>
                <w:color w:val="000000"/>
                <w:sz w:val="28"/>
                <w:szCs w:val="28"/>
              </w:rPr>
              <w:t>60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AD210D">
              <w:rPr>
                <w:rFonts w:ascii="Times New Roman" w:hAnsi="Times New Roman"/>
                <w:color w:val="000000"/>
                <w:sz w:val="28"/>
                <w:szCs w:val="28"/>
              </w:rPr>
              <w:t>5</w:t>
            </w:r>
            <w:r w:rsidR="00B06328">
              <w:rPr>
                <w:rFonts w:ascii="Times New Roman" w:hAnsi="Times New Roman"/>
                <w:color w:val="000000"/>
                <w:sz w:val="28"/>
                <w:szCs w:val="28"/>
              </w:rPr>
              <w:t>0</w:t>
            </w:r>
            <w:r w:rsidRPr="00B60C23">
              <w:rPr>
                <w:rFonts w:ascii="Times New Roman" w:hAnsi="Times New Roman"/>
                <w:color w:val="000000"/>
                <w:sz w:val="28"/>
                <w:szCs w:val="28"/>
              </w:rPr>
              <w:t xml:space="preserve"> календарных дн</w:t>
            </w:r>
            <w:r w:rsidR="00AD210D">
              <w:rPr>
                <w:rFonts w:ascii="Times New Roman" w:hAnsi="Times New Roman"/>
                <w:color w:val="000000"/>
                <w:sz w:val="28"/>
                <w:szCs w:val="28"/>
              </w:rPr>
              <w:t>ей</w:t>
            </w:r>
            <w:bookmarkStart w:id="0" w:name="_GoBack"/>
            <w:bookmarkEnd w:id="0"/>
            <w:r w:rsidRPr="00B60C23">
              <w:rPr>
                <w:rFonts w:ascii="Times New Roman" w:hAnsi="Times New Roman"/>
                <w:color w:val="000000"/>
                <w:sz w:val="28"/>
                <w:szCs w:val="28"/>
              </w:rPr>
              <w:t xml:space="preserve"> - производство работ, </w:t>
            </w:r>
            <w:r w:rsidR="00B06328">
              <w:rPr>
                <w:rFonts w:ascii="Times New Roman" w:hAnsi="Times New Roman"/>
                <w:color w:val="000000"/>
                <w:sz w:val="28"/>
                <w:szCs w:val="28"/>
              </w:rPr>
              <w:t>10</w:t>
            </w:r>
            <w:r w:rsidRPr="00B60C23">
              <w:rPr>
                <w:rFonts w:ascii="Times New Roman" w:hAnsi="Times New Roman"/>
                <w:color w:val="000000"/>
                <w:sz w:val="28"/>
                <w:szCs w:val="28"/>
              </w:rPr>
              <w:t xml:space="preserve"> календарных дней – подготовка исполнительной документации, КС2, КС-3.</w:t>
            </w:r>
            <w:r>
              <w:rPr>
                <w:rFonts w:ascii="Times New Roman" w:hAnsi="Times New Roman"/>
                <w:color w:val="000000"/>
                <w:sz w:val="28"/>
                <w:szCs w:val="28"/>
              </w:rPr>
              <w:t xml:space="preserve"> Срок выполнения работ </w:t>
            </w:r>
            <w:proofErr w:type="gramStart"/>
            <w:r>
              <w:rPr>
                <w:rFonts w:ascii="Times New Roman" w:hAnsi="Times New Roman"/>
                <w:color w:val="000000"/>
                <w:sz w:val="28"/>
                <w:szCs w:val="28"/>
              </w:rPr>
              <w:t>исчисляется  с</w:t>
            </w:r>
            <w:proofErr w:type="gramEnd"/>
            <w:r>
              <w:rPr>
                <w:rFonts w:ascii="Times New Roman" w:hAnsi="Times New Roman"/>
                <w:color w:val="000000"/>
                <w:sz w:val="28"/>
                <w:szCs w:val="28"/>
              </w:rPr>
              <w:t xml:space="preserve"> момента получения ордера на раскопки.</w:t>
            </w:r>
          </w:p>
        </w:tc>
      </w:tr>
    </w:tbl>
    <w:p w:rsidR="00FD50F0" w:rsidRDefault="00FD50F0" w:rsidP="00971C6D">
      <w:pPr>
        <w:pStyle w:val="ac"/>
        <w:spacing w:line="240" w:lineRule="atLeast"/>
        <w:ind w:left="284"/>
        <w:jc w:val="both"/>
        <w:rPr>
          <w:rFonts w:ascii="Times New Roman" w:hAnsi="Times New Roman" w:cs="Times New Roman"/>
          <w:sz w:val="28"/>
          <w:szCs w:val="28"/>
        </w:rPr>
      </w:pPr>
    </w:p>
    <w:p w:rsidR="009F5B8B" w:rsidRPr="009F5B8B" w:rsidRDefault="009F5B8B" w:rsidP="00A7788B">
      <w:pPr>
        <w:pStyle w:val="ac"/>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c"/>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Бетон тяжелый, класс: В15 (М200)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2</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Бетон тяжелый, класс: В7,</w:t>
            </w:r>
            <w:r w:rsidRPr="008F1A14">
              <w:rPr>
                <w:rFonts w:ascii="Times New Roman" w:hAnsi="Times New Roman" w:cs="Times New Roman"/>
                <w:sz w:val="28"/>
                <w:szCs w:val="28"/>
              </w:rPr>
              <w:t>5 (М200)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9639" w:type="dxa"/>
            <w:tcBorders>
              <w:top w:val="single" w:sz="4" w:space="0" w:color="auto"/>
              <w:left w:val="single" w:sz="4" w:space="0" w:color="auto"/>
              <w:bottom w:val="single" w:sz="4" w:space="0" w:color="auto"/>
              <w:right w:val="single" w:sz="4" w:space="0" w:color="auto"/>
            </w:tcBorders>
          </w:tcPr>
          <w:p w:rsidR="00007243" w:rsidRPr="0023141B" w:rsidRDefault="00007243" w:rsidP="00007243">
            <w:pPr>
              <w:pStyle w:val="ac"/>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Щебень из природного камня для строительных работ марка: 800, фракция 20-40 мм</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Песок природный для строительных: работ средний</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6</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Портландцемент общестроительного назначения </w:t>
            </w:r>
            <w:proofErr w:type="spellStart"/>
            <w:r w:rsidRPr="008F1A14">
              <w:rPr>
                <w:rFonts w:ascii="Times New Roman" w:hAnsi="Times New Roman" w:cs="Times New Roman"/>
                <w:sz w:val="28"/>
                <w:szCs w:val="28"/>
              </w:rPr>
              <w:t>бездобавочный</w:t>
            </w:r>
            <w:proofErr w:type="spellEnd"/>
            <w:r w:rsidRPr="008F1A14">
              <w:rPr>
                <w:rFonts w:ascii="Times New Roman" w:hAnsi="Times New Roman" w:cs="Times New Roman"/>
                <w:sz w:val="28"/>
                <w:szCs w:val="28"/>
              </w:rPr>
              <w:t>, марки: 400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7</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Портландцемент общестроительного назначения с минеральными добавками (ПС-Д20), марки: 300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8</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Раствор готовый кладочный цементный марки: 100</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9</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Раствор готовый отделочный тяжелый,: цементный 1:3</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10</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Смесь </w:t>
            </w:r>
            <w:proofErr w:type="spellStart"/>
            <w:r w:rsidRPr="008F1A14">
              <w:rPr>
                <w:rFonts w:ascii="Times New Roman" w:hAnsi="Times New Roman" w:cs="Times New Roman"/>
                <w:sz w:val="28"/>
                <w:szCs w:val="28"/>
              </w:rPr>
              <w:t>пескоцементная</w:t>
            </w:r>
            <w:proofErr w:type="spellEnd"/>
            <w:r w:rsidRPr="008F1A14">
              <w:rPr>
                <w:rFonts w:ascii="Times New Roman" w:hAnsi="Times New Roman" w:cs="Times New Roman"/>
                <w:sz w:val="28"/>
                <w:szCs w:val="28"/>
              </w:rPr>
              <w:t xml:space="preserve"> (цемент М 400)</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11</w:t>
            </w:r>
          </w:p>
        </w:tc>
        <w:tc>
          <w:tcPr>
            <w:tcW w:w="9639" w:type="dxa"/>
            <w:tcBorders>
              <w:top w:val="single" w:sz="4" w:space="0" w:color="auto"/>
              <w:left w:val="single" w:sz="4" w:space="0" w:color="auto"/>
              <w:bottom w:val="single" w:sz="4" w:space="0" w:color="auto"/>
              <w:right w:val="single" w:sz="4" w:space="0" w:color="auto"/>
            </w:tcBorders>
          </w:tcPr>
          <w:p w:rsidR="00007243" w:rsidRPr="00BA1140"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BA1140">
              <w:rPr>
                <w:rFonts w:ascii="Times New Roman" w:hAnsi="Times New Roman" w:cs="Times New Roman"/>
                <w:sz w:val="28"/>
                <w:szCs w:val="28"/>
              </w:rPr>
              <w:t>Горячекатаная арматурная сталь периодического профиля класса: А-III, диаметром 8 мм</w:t>
            </w:r>
          </w:p>
        </w:tc>
      </w:tr>
      <w:tr w:rsidR="00007243" w:rsidRPr="0023141B" w:rsidTr="00007243">
        <w:trPr>
          <w:trHeight w:val="85"/>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12</w:t>
            </w:r>
          </w:p>
        </w:tc>
        <w:tc>
          <w:tcPr>
            <w:tcW w:w="9639" w:type="dxa"/>
            <w:tcBorders>
              <w:top w:val="single" w:sz="4" w:space="0" w:color="auto"/>
              <w:left w:val="single" w:sz="4" w:space="0" w:color="auto"/>
              <w:bottom w:val="single" w:sz="4" w:space="0" w:color="auto"/>
              <w:right w:val="single" w:sz="4" w:space="0" w:color="auto"/>
            </w:tcBorders>
          </w:tcPr>
          <w:p w:rsidR="00007243" w:rsidRPr="0023141B" w:rsidRDefault="00007243" w:rsidP="00007243">
            <w:pPr>
              <w:pStyle w:val="ac"/>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w:t>
            </w:r>
            <w:r>
              <w:rPr>
                <w:rFonts w:ascii="Times New Roman" w:hAnsi="Times New Roman" w:cs="Times New Roman"/>
                <w:sz w:val="28"/>
                <w:szCs w:val="28"/>
              </w:rPr>
              <w:t>красн</w:t>
            </w:r>
            <w:r w:rsidRPr="0023141B">
              <w:rPr>
                <w:rFonts w:ascii="Times New Roman" w:hAnsi="Times New Roman" w:cs="Times New Roman"/>
                <w:sz w:val="28"/>
                <w:szCs w:val="28"/>
              </w:rPr>
              <w:t>ая)</w:t>
            </w:r>
          </w:p>
        </w:tc>
      </w:tr>
      <w:tr w:rsidR="00007243" w:rsidRPr="0023141B" w:rsidTr="00BA1140">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13</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Сетка стеклянная строительная СС-1</w:t>
            </w:r>
          </w:p>
        </w:tc>
      </w:tr>
      <w:tr w:rsidR="00007243" w:rsidRPr="0023141B" w:rsidTr="00BA5AE8">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14</w:t>
            </w:r>
          </w:p>
        </w:tc>
        <w:tc>
          <w:tcPr>
            <w:tcW w:w="9639" w:type="dxa"/>
            <w:tcBorders>
              <w:top w:val="single" w:sz="4" w:space="0" w:color="auto"/>
              <w:left w:val="single" w:sz="4" w:space="0" w:color="auto"/>
              <w:bottom w:val="single" w:sz="4" w:space="0" w:color="auto"/>
              <w:right w:val="single" w:sz="4" w:space="0" w:color="auto"/>
            </w:tcBorders>
          </w:tcPr>
          <w:p w:rsidR="00007243" w:rsidRPr="00007243"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Клей универсальный «</w:t>
            </w:r>
            <w:r>
              <w:rPr>
                <w:rFonts w:ascii="Times New Roman" w:hAnsi="Times New Roman" w:cs="Times New Roman"/>
                <w:sz w:val="28"/>
                <w:szCs w:val="28"/>
                <w:lang w:val="en-US"/>
              </w:rPr>
              <w:t>BOLIX WM</w:t>
            </w:r>
            <w:r>
              <w:rPr>
                <w:rFonts w:ascii="Times New Roman" w:hAnsi="Times New Roman" w:cs="Times New Roman"/>
                <w:sz w:val="28"/>
                <w:szCs w:val="28"/>
              </w:rPr>
              <w:t>»</w:t>
            </w:r>
          </w:p>
        </w:tc>
      </w:tr>
      <w:tr w:rsidR="00007243" w:rsidRPr="0023141B" w:rsidTr="00BA5AE8">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15</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tabs>
                <w:tab w:val="left" w:pos="2076"/>
              </w:tabs>
              <w:autoSpaceDE w:val="0"/>
              <w:autoSpaceDN w:val="0"/>
              <w:adjustRightInd w:val="0"/>
              <w:spacing w:before="20" w:after="20" w:line="240" w:lineRule="auto"/>
              <w:ind w:left="30" w:right="30"/>
              <w:jc w:val="both"/>
              <w:rPr>
                <w:rFonts w:ascii="Times New Roman" w:hAnsi="Times New Roman" w:cs="Times New Roman"/>
                <w:sz w:val="28"/>
                <w:szCs w:val="28"/>
              </w:rPr>
            </w:pPr>
            <w:r>
              <w:rPr>
                <w:rFonts w:ascii="Times New Roman" w:hAnsi="Times New Roman" w:cs="Times New Roman"/>
                <w:sz w:val="28"/>
                <w:szCs w:val="28"/>
              </w:rPr>
              <w:t>Краски силикатные</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16</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right="30"/>
              <w:rPr>
                <w:rFonts w:ascii="Times New Roman" w:hAnsi="Times New Roman" w:cs="Times New Roman"/>
                <w:sz w:val="28"/>
                <w:szCs w:val="28"/>
              </w:rPr>
            </w:pPr>
            <w:r>
              <w:rPr>
                <w:rFonts w:ascii="Times New Roman" w:hAnsi="Times New Roman" w:cs="Times New Roman"/>
                <w:sz w:val="28"/>
                <w:szCs w:val="28"/>
              </w:rPr>
              <w:t>Камни бортовые БР 100.20.8</w:t>
            </w:r>
          </w:p>
        </w:tc>
      </w:tr>
    </w:tbl>
    <w:p w:rsidR="009F5B8B" w:rsidRPr="009F5B8B" w:rsidRDefault="009F5B8B" w:rsidP="00971C6D">
      <w:pPr>
        <w:pStyle w:val="ac"/>
        <w:spacing w:line="240" w:lineRule="atLeast"/>
        <w:ind w:left="284"/>
        <w:jc w:val="both"/>
        <w:rPr>
          <w:rFonts w:ascii="Times New Roman" w:hAnsi="Times New Roman" w:cs="Times New Roman"/>
          <w:sz w:val="28"/>
          <w:szCs w:val="28"/>
        </w:rPr>
      </w:pP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В рамках </w:t>
      </w:r>
      <w:r w:rsidR="0047134F">
        <w:rPr>
          <w:rFonts w:ascii="Times New Roman" w:hAnsi="Times New Roman" w:cs="Times New Roman"/>
          <w:sz w:val="28"/>
          <w:szCs w:val="28"/>
        </w:rPr>
        <w:t>муниципальной программы</w:t>
      </w:r>
      <w:r w:rsidRPr="00B60C23">
        <w:rPr>
          <w:rFonts w:ascii="Times New Roman" w:hAnsi="Times New Roman" w:cs="Times New Roman"/>
          <w:sz w:val="28"/>
          <w:szCs w:val="28"/>
        </w:rPr>
        <w:t xml:space="preserve">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Формирование</w:t>
      </w:r>
      <w:r w:rsidR="0047134F">
        <w:rPr>
          <w:rFonts w:ascii="Times New Roman" w:hAnsi="Times New Roman" w:cs="Times New Roman"/>
          <w:sz w:val="28"/>
          <w:szCs w:val="28"/>
        </w:rPr>
        <w:t xml:space="preserve"> современной</w:t>
      </w:r>
      <w:r w:rsidR="00FD50F0" w:rsidRPr="00FD50F0">
        <w:rPr>
          <w:rFonts w:ascii="Times New Roman" w:hAnsi="Times New Roman" w:cs="Times New Roman"/>
          <w:sz w:val="28"/>
          <w:szCs w:val="28"/>
        </w:rPr>
        <w:t xml:space="preserve"> </w:t>
      </w:r>
      <w:r w:rsidR="008E2EE1">
        <w:rPr>
          <w:rFonts w:ascii="Times New Roman" w:hAnsi="Times New Roman" w:cs="Times New Roman"/>
          <w:sz w:val="28"/>
          <w:szCs w:val="28"/>
        </w:rPr>
        <w:t>городской среды</w:t>
      </w:r>
      <w:r w:rsidR="00FD50F0" w:rsidRPr="00FD50F0">
        <w:rPr>
          <w:rFonts w:ascii="Times New Roman" w:hAnsi="Times New Roman" w:cs="Times New Roman"/>
          <w:sz w:val="28"/>
          <w:szCs w:val="28"/>
        </w:rPr>
        <w:t xml:space="preserve"> городского округа «Город Калининград </w:t>
      </w:r>
      <w:r w:rsidRPr="00B60C23">
        <w:rPr>
          <w:rFonts w:ascii="Times New Roman" w:hAnsi="Times New Roman" w:cs="Times New Roman"/>
          <w:sz w:val="28"/>
          <w:szCs w:val="28"/>
        </w:rPr>
        <w:t xml:space="preserve">",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w:t>
      </w:r>
      <w:r w:rsidRPr="00B60C23">
        <w:rPr>
          <w:rFonts w:ascii="Times New Roman" w:hAnsi="Times New Roman" w:cs="Times New Roman"/>
          <w:sz w:val="28"/>
          <w:szCs w:val="28"/>
        </w:rPr>
        <w:lastRenderedPageBreak/>
        <w:t>требования нормативных документов по технике безопасности, промышленной санитарии, по охране природной среды.</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w:t>
      </w:r>
      <w:r w:rsidRPr="00453077">
        <w:rPr>
          <w:rFonts w:ascii="Times New Roman" w:hAnsi="Times New Roman"/>
          <w:color w:val="000000"/>
          <w:sz w:val="28"/>
          <w:szCs w:val="28"/>
          <w:shd w:val="clear" w:color="auto" w:fill="FFFFFF"/>
          <w:lang w:eastAsia="ru-RU"/>
        </w:rPr>
        <w:lastRenderedPageBreak/>
        <w:t>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r w:rsidR="00BA5AE8">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A5AE8">
        <w:rPr>
          <w:rFonts w:ascii="Times New Roman" w:hAnsi="Times New Roman"/>
          <w:sz w:val="28"/>
          <w:szCs w:val="28"/>
        </w:rPr>
        <w:t xml:space="preserve">     Е</w:t>
      </w:r>
      <w:r>
        <w:rPr>
          <w:rFonts w:ascii="Times New Roman" w:hAnsi="Times New Roman"/>
          <w:sz w:val="28"/>
          <w:szCs w:val="28"/>
        </w:rPr>
        <w:t>.</w:t>
      </w:r>
      <w:r w:rsidR="00BA5AE8">
        <w:rPr>
          <w:rFonts w:ascii="Times New Roman" w:hAnsi="Times New Roman"/>
          <w:sz w:val="28"/>
          <w:szCs w:val="28"/>
        </w:rPr>
        <w:t>Н</w:t>
      </w:r>
      <w:r>
        <w:rPr>
          <w:rFonts w:ascii="Times New Roman" w:hAnsi="Times New Roman"/>
          <w:sz w:val="28"/>
          <w:szCs w:val="28"/>
        </w:rPr>
        <w:t xml:space="preserve">. </w:t>
      </w:r>
      <w:r w:rsidR="00BA5AE8">
        <w:rPr>
          <w:rFonts w:ascii="Times New Roman" w:hAnsi="Times New Roman"/>
          <w:sz w:val="28"/>
          <w:szCs w:val="28"/>
        </w:rPr>
        <w:t>Сметанина</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BB3C1B" w:rsidRPr="00BB3C1B" w:rsidRDefault="00151604" w:rsidP="00007243">
      <w:pPr>
        <w:spacing w:after="0" w:line="240" w:lineRule="auto"/>
        <w:rPr>
          <w:rFonts w:ascii="Times New Roman" w:hAnsi="Times New Roman" w:cs="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07243"/>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34F"/>
    <w:rsid w:val="00471E6B"/>
    <w:rsid w:val="0047530F"/>
    <w:rsid w:val="00481B85"/>
    <w:rsid w:val="00485C43"/>
    <w:rsid w:val="004B41CA"/>
    <w:rsid w:val="004C1BCF"/>
    <w:rsid w:val="004D4E65"/>
    <w:rsid w:val="004D75A2"/>
    <w:rsid w:val="0050731B"/>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5077"/>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0D26"/>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608E"/>
    <w:rsid w:val="008A781F"/>
    <w:rsid w:val="008B0B22"/>
    <w:rsid w:val="008B3910"/>
    <w:rsid w:val="008D04F2"/>
    <w:rsid w:val="008D5222"/>
    <w:rsid w:val="008E02EB"/>
    <w:rsid w:val="008E2EE1"/>
    <w:rsid w:val="008E34F2"/>
    <w:rsid w:val="008F1A14"/>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210D"/>
    <w:rsid w:val="00AD620D"/>
    <w:rsid w:val="00AE1462"/>
    <w:rsid w:val="00AF0218"/>
    <w:rsid w:val="00AF0DB6"/>
    <w:rsid w:val="00B00E85"/>
    <w:rsid w:val="00B06328"/>
    <w:rsid w:val="00B06B0F"/>
    <w:rsid w:val="00B1398B"/>
    <w:rsid w:val="00B20FD9"/>
    <w:rsid w:val="00B224AE"/>
    <w:rsid w:val="00B42DA7"/>
    <w:rsid w:val="00B60C23"/>
    <w:rsid w:val="00B73E39"/>
    <w:rsid w:val="00B75076"/>
    <w:rsid w:val="00B87168"/>
    <w:rsid w:val="00B90785"/>
    <w:rsid w:val="00B926C9"/>
    <w:rsid w:val="00B93247"/>
    <w:rsid w:val="00BA1140"/>
    <w:rsid w:val="00BA3B94"/>
    <w:rsid w:val="00BA5AE8"/>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848C8"/>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4018"/>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335B"/>
    <w:rsid w:val="00F97F90"/>
    <w:rsid w:val="00FA0F4F"/>
    <w:rsid w:val="00FA595C"/>
    <w:rsid w:val="00FA6C61"/>
    <w:rsid w:val="00FB42B4"/>
    <w:rsid w:val="00FB6A95"/>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D5A0C9-0C49-456B-A2BD-19FD9BA1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0">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1">
    <w:name w:val="Название1"/>
    <w:basedOn w:val="a"/>
    <w:uiPriority w:val="99"/>
    <w:rsid w:val="004644D9"/>
    <w:pPr>
      <w:suppressLineNumbers/>
      <w:spacing w:before="120" w:after="120"/>
    </w:pPr>
    <w:rPr>
      <w:rFonts w:cs="Mangal"/>
      <w:i/>
      <w:iCs/>
      <w:sz w:val="24"/>
      <w:szCs w:val="24"/>
    </w:rPr>
  </w:style>
  <w:style w:type="paragraph" w:customStyle="1" w:styleId="12">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3"/>
    <w:uiPriority w:val="99"/>
    <w:rsid w:val="004644D9"/>
    <w:pPr>
      <w:spacing w:after="0" w:line="240" w:lineRule="auto"/>
    </w:pPr>
    <w:rPr>
      <w:rFonts w:ascii="Tahoma" w:hAnsi="Tahoma" w:cs="Tahoma"/>
      <w:sz w:val="16"/>
      <w:szCs w:val="16"/>
    </w:rPr>
  </w:style>
  <w:style w:type="character" w:customStyle="1" w:styleId="13">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4">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E637-69B1-4FA2-9DF6-67CD99FA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14</cp:revision>
  <cp:lastPrinted>2018-02-28T07:51:00Z</cp:lastPrinted>
  <dcterms:created xsi:type="dcterms:W3CDTF">2018-02-27T09:46:00Z</dcterms:created>
  <dcterms:modified xsi:type="dcterms:W3CDTF">2018-08-28T12:55:00Z</dcterms:modified>
</cp:coreProperties>
</file>