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07" w:rsidRPr="00135ACE" w:rsidRDefault="00DC3B07" w:rsidP="00DC3B07">
      <w:pPr>
        <w:spacing w:after="0"/>
        <w:ind w:left="10206"/>
        <w:jc w:val="left"/>
      </w:pPr>
      <w:r w:rsidRPr="00135ACE">
        <w:t xml:space="preserve">Приложение № 5 </w:t>
      </w:r>
    </w:p>
    <w:p w:rsidR="00DC3B07" w:rsidRPr="00135ACE" w:rsidRDefault="00DC3B07" w:rsidP="00DC3B07">
      <w:pPr>
        <w:spacing w:after="0"/>
        <w:ind w:left="10206"/>
        <w:jc w:val="left"/>
      </w:pPr>
      <w:r w:rsidRPr="00135ACE">
        <w:t>к Административному регламенту</w:t>
      </w:r>
    </w:p>
    <w:p w:rsidR="00DC3B07" w:rsidRPr="00135ACE" w:rsidRDefault="00DC3B07" w:rsidP="00DC3B07">
      <w:pPr>
        <w:spacing w:after="0"/>
        <w:jc w:val="left"/>
        <w:rPr>
          <w:sz w:val="28"/>
          <w:szCs w:val="28"/>
        </w:rPr>
      </w:pPr>
    </w:p>
    <w:p w:rsidR="00DC3B07" w:rsidRPr="00135ACE" w:rsidRDefault="00DC3B07" w:rsidP="00DC3B07">
      <w:pPr>
        <w:spacing w:after="0"/>
        <w:jc w:val="center"/>
      </w:pPr>
      <w:r w:rsidRPr="00135ACE">
        <w:t>ПЕРЕЧЕНЬ</w:t>
      </w:r>
    </w:p>
    <w:p w:rsidR="00DC3B07" w:rsidRPr="00135ACE" w:rsidRDefault="00DC3B07" w:rsidP="00DC3B07">
      <w:pPr>
        <w:spacing w:after="0"/>
        <w:jc w:val="center"/>
        <w:rPr>
          <w:lang w:eastAsia="ru-RU"/>
        </w:rPr>
      </w:pPr>
      <w:r w:rsidRPr="00135ACE">
        <w:t xml:space="preserve">документов, </w:t>
      </w:r>
      <w:r w:rsidRPr="00135ACE">
        <w:rPr>
          <w:lang w:eastAsia="ru-RU"/>
        </w:rPr>
        <w:t>подтверждающих право заявителя на приобретение земельного участка без проведения торгов,</w:t>
      </w:r>
    </w:p>
    <w:p w:rsidR="00DC3B07" w:rsidRPr="00135ACE" w:rsidRDefault="00DC3B07" w:rsidP="00DC3B07">
      <w:pPr>
        <w:spacing w:after="0"/>
        <w:jc w:val="center"/>
        <w:rPr>
          <w:lang w:eastAsia="ru-RU"/>
        </w:rPr>
      </w:pPr>
      <w:proofErr w:type="gramStart"/>
      <w:r w:rsidRPr="00135ACE">
        <w:rPr>
          <w:lang w:eastAsia="ru-RU"/>
        </w:rPr>
        <w:t>которые</w:t>
      </w:r>
      <w:proofErr w:type="gramEnd"/>
      <w:r w:rsidRPr="00135ACE">
        <w:rPr>
          <w:lang w:eastAsia="ru-RU"/>
        </w:rPr>
        <w:t xml:space="preserve"> заявитель </w:t>
      </w:r>
      <w:r w:rsidRPr="00930110">
        <w:rPr>
          <w:highlight w:val="yellow"/>
          <w:lang w:eastAsia="ru-RU"/>
        </w:rPr>
        <w:t>обязан</w:t>
      </w:r>
      <w:r w:rsidRPr="00135ACE">
        <w:rPr>
          <w:lang w:eastAsia="ru-RU"/>
        </w:rPr>
        <w:t xml:space="preserve"> представить самостоятельно</w:t>
      </w:r>
    </w:p>
    <w:p w:rsidR="00DC3B07" w:rsidRPr="00135ACE" w:rsidRDefault="00DC3B07" w:rsidP="00DC3B07">
      <w:pPr>
        <w:spacing w:after="0"/>
        <w:rPr>
          <w:lang w:eastAsia="ru-RU"/>
        </w:rPr>
      </w:pPr>
    </w:p>
    <w:tbl>
      <w:tblPr>
        <w:tblW w:w="1503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15"/>
        <w:gridCol w:w="4961"/>
        <w:gridCol w:w="1701"/>
        <w:gridCol w:w="1985"/>
        <w:gridCol w:w="2268"/>
        <w:gridCol w:w="3601"/>
      </w:tblGrid>
      <w:tr w:rsidR="00DC3B07" w:rsidRPr="00135ACE" w:rsidTr="00E01156">
        <w:trPr>
          <w:jc w:val="center"/>
        </w:trPr>
        <w:tc>
          <w:tcPr>
            <w:tcW w:w="515" w:type="dxa"/>
          </w:tcPr>
          <w:p w:rsidR="00DC3B07" w:rsidRPr="00135ACE" w:rsidRDefault="00DC3B07" w:rsidP="00E011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 права, на котором осуществляется предоставление земельного участка 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DC3B07" w:rsidRPr="00135ACE" w:rsidTr="00E01156">
        <w:trPr>
          <w:trHeight w:val="159"/>
          <w:jc w:val="center"/>
        </w:trPr>
        <w:tc>
          <w:tcPr>
            <w:tcW w:w="515" w:type="dxa"/>
          </w:tcPr>
          <w:p w:rsidR="00DC3B07" w:rsidRPr="00135ACE" w:rsidRDefault="00DC3B07" w:rsidP="00E011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pacing w:after="1" w:line="160" w:lineRule="atLeast"/>
              <w:ind w:firstLine="5"/>
            </w:pPr>
            <w:hyperlink r:id="rId6" w:history="1">
              <w:r w:rsidRPr="000914C7">
                <w:rPr>
                  <w:spacing w:val="-4"/>
                </w:rPr>
                <w:t>Подпункт 1 пункта 2 статьи 39.3</w:t>
              </w:r>
            </w:hyperlink>
            <w:r w:rsidRPr="000914C7">
              <w:rPr>
                <w:spacing w:val="-4"/>
              </w:rPr>
              <w:t xml:space="preserve"> Кодекса –</w:t>
            </w:r>
            <w:r w:rsidRPr="00135ACE">
              <w:rPr>
                <w:spacing w:val="-4"/>
              </w:rPr>
              <w:t xml:space="preserve"> предоставление </w:t>
            </w:r>
            <w:r w:rsidRPr="00135ACE">
              <w:t>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4A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комплексном освоении территории</w:t>
            </w:r>
            <w:bookmarkStart w:id="0" w:name="_GoBack"/>
            <w:bookmarkEnd w:id="0"/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7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2 пункта 2 статьи 39.3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r w:rsidRPr="00135ACE">
              <w:rPr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</w:t>
            </w:r>
            <w:r w:rsidRPr="00135ACE">
              <w:rPr>
                <w:lang w:eastAsia="ru-RU"/>
              </w:rPr>
              <w:lastRenderedPageBreak/>
              <w:t>отнесенных к имуществу общего пользования)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 некоммерческой организации, созданной гражданами, которой предоставлен земельный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Документ, подтверждающий членство заявителя в некоммерческой организации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(выдается некоммерческой организацией,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 органа некоммерческой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организации о распределении испрашиваемого земельного участка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некоммерческой организации,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8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2 пункта 2 статьи 39.3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Решение органа некоммерческой организации о приобретении земельного участка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spacing w:val="-4"/>
                <w:lang w:eastAsia="en-US"/>
              </w:rPr>
            </w:pPr>
            <w:r w:rsidRPr="00135ACE">
              <w:rPr>
                <w:rFonts w:eastAsia="Calibri"/>
                <w:i/>
                <w:spacing w:val="-4"/>
                <w:lang w:eastAsia="en-US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Договор о комплексном освоении территории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i/>
                <w:spacing w:val="-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i/>
                <w:spacing w:val="-4"/>
              </w:rPr>
              <w:t>заключен</w:t>
            </w:r>
            <w:proofErr w:type="gramEnd"/>
            <w:r w:rsidRPr="00135ACE">
              <w:rPr>
                <w:i/>
                <w:spacing w:val="-4"/>
              </w:rPr>
              <w:t>)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9" w:history="1">
              <w:r w:rsidRPr="000914C7">
                <w:rPr>
                  <w:spacing w:val="-4"/>
                </w:rPr>
                <w:t>Подпункт 3 пункта 2 статьи 39.3</w:t>
              </w:r>
            </w:hyperlink>
            <w:r w:rsidRPr="000914C7">
              <w:rPr>
                <w:spacing w:val="-4"/>
              </w:rPr>
              <w:t xml:space="preserve"> Кодекса – </w:t>
            </w:r>
            <w:r w:rsidRPr="00135ACE">
              <w:rPr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</w:t>
            </w:r>
            <w:r w:rsidRPr="00135ACE">
              <w:rPr>
                <w:lang w:eastAsia="ru-RU"/>
              </w:rPr>
              <w:lastRenderedPageBreak/>
              <w:t>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 некоммерческой организации, созданной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садоводства или огородничества,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(выдается некоммерческой организацией,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некоммерческой организации,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0" w:history="1">
              <w:proofErr w:type="gramStart"/>
              <w:r w:rsidRPr="00135ACE">
                <w:rPr>
                  <w:spacing w:val="-4"/>
                </w:rPr>
                <w:t>Подпункт 4 пункта 2 статьи 39.3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</w:t>
            </w:r>
            <w:proofErr w:type="gramEnd"/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жилищного строительства, и относящийся к имуществу общего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1" w:history="1">
              <w:r w:rsidRPr="00135ACE">
                <w:rPr>
                  <w:spacing w:val="-4"/>
                </w:rPr>
                <w:t>Подпункт 5 пункта 2 статьи 39.3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 органа юридического лица о приобретении земельного участка, относящегося к имуществу общего пользования </w:t>
            </w:r>
            <w:r w:rsidRPr="00135ACE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2" w:history="1">
              <w:r w:rsidRPr="00135ACE">
                <w:rPr>
                  <w:spacing w:val="-4"/>
                </w:rPr>
                <w:t>Подпункт 6 пункта 2 статьи 39.3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на котором расположены здания, сооружения, собственникам таких зданий, сооружений либо помещений в них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(составляется заявителем самостоятельно)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3" w:history="1">
              <w:r w:rsidRPr="00135ACE">
                <w:rPr>
                  <w:spacing w:val="-4"/>
                </w:rPr>
                <w:t>Подпункт 7 пункта 2 статьи 39.3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участка, находящегося в постоянном (бессрочном) пользовании юридических лиц, за исключением органов государственной власти, органов местного самоуправления,  государственных и муниципальных </w:t>
            </w:r>
            <w:r w:rsidRPr="00135ACE">
              <w:rPr>
                <w:lang w:eastAsia="ru-RU"/>
              </w:rPr>
              <w:lastRenderedPageBreak/>
              <w:t>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собственность за плату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Юридическое лицо, использующее земельный участок на праве постоянного (бессрочного)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(получаются заявителем в органе, 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spacing w:val="-4"/>
              </w:rPr>
            </w:pPr>
            <w:hyperlink r:id="rId14" w:history="1">
              <w:r w:rsidRPr="00135ACE">
                <w:rPr>
                  <w:spacing w:val="-4"/>
                </w:rPr>
                <w:t>Подпункт 1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развитии застроенной территории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5" w:history="1">
              <w:r w:rsidRPr="00135ACE">
                <w:rPr>
                  <w:spacing w:val="-4"/>
                </w:rPr>
                <w:t>Подпункт 2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Религиозная организация, имеющая в собственности здания или сооружения религиозного или 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благотвори-тельного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назначения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(получается заявителем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(составляется заявителем самостоятельно)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6" w:history="1">
              <w:r w:rsidRPr="00135ACE">
                <w:rPr>
                  <w:spacing w:val="-4"/>
                </w:rPr>
                <w:t>Подпункт 3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spacing w:val="-4"/>
              </w:rPr>
            </w:pPr>
            <w:hyperlink r:id="rId17" w:history="1">
              <w:r w:rsidRPr="00135ACE">
                <w:rPr>
                  <w:spacing w:val="-4"/>
                </w:rPr>
                <w:t>Подпункт 3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в общую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относящегося к имуществу общего пользования, в случаях, предусмотренных федеральным законом, 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общую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некоммерческой организации, членом которой является заявитель)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8" w:history="1">
              <w:proofErr w:type="gramStart"/>
              <w:r w:rsidRPr="00135ACE">
                <w:rPr>
                  <w:spacing w:val="-4"/>
                </w:rPr>
                <w:t>Подпункт 5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гражданину, работающему по основному месту работы в муниципальном образовании «Городской округ «Город Калининград», по истечении пяти лет со дня предоставления ему земельного участка в безвозмездное пользование в соответствии с подпунктом 7 пункта 2 статьи 39.10 Кодекса при условии, что этот гражданин использовал такой земельный участок в указанный период в соответствии с установленным</w:t>
            </w:r>
            <w:proofErr w:type="gramEnd"/>
            <w:r w:rsidRPr="00135ACE">
              <w:rPr>
                <w:lang w:eastAsia="ru-RU"/>
              </w:rPr>
              <w:t xml:space="preserve"> разрешенным использованием и работал по основному месту работы в указанном муниципальном </w:t>
            </w:r>
            <w:r w:rsidRPr="00135ACE">
              <w:rPr>
                <w:lang w:eastAsia="ru-RU"/>
              </w:rPr>
              <w:lastRenderedPageBreak/>
              <w:t>образовании и по специальности, которая определена законом Калининградской области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Гражданин, работающий по основному месту работы в муниципальном образовании по специальности, которая установлена законом Калининградской области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строительства, расположенный в муниципальном образовании, определенном законом Калининградской области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у работодателя заявителя)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19" w:history="1">
              <w:r w:rsidRPr="00135ACE">
                <w:rPr>
                  <w:spacing w:val="-4"/>
                </w:rPr>
                <w:t>Подпункт 7 статьи 39.5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отдельным категориям граждан и (или) некоммерческим организациям, созданным гражданами, в случаях, предусмотренных федеральным законом (за исключением предоставления земельных участков гражданам, имеющим трех и более детей)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0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7 статьи 39.5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отдельным категориям граждан в случаях, предусмотренных законом Калининградской области (за исключением предоставления земельных участков гражданам, имеющим трех и более детей)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Отдельные категории граждан, устанавливаемые законом Калининградской области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Случаи предоставления земельных участков устанавливаются законом Калининградской области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Калининградской области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1" w:history="1">
              <w:r w:rsidRPr="00135ACE">
                <w:rPr>
                  <w:spacing w:val="-4"/>
                </w:rPr>
                <w:t>Подпункт 1 пункта 2 статьи</w:t>
              </w:r>
              <w:r w:rsidRPr="00135ACE">
                <w:rPr>
                  <w:spacing w:val="-4"/>
                </w:rPr>
                <w:t xml:space="preserve"> </w:t>
              </w:r>
              <w:r w:rsidRPr="00135ACE">
                <w:rPr>
                  <w:spacing w:val="-4"/>
                </w:rPr>
                <w:t>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Представления 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2" w:history="1">
              <w:r w:rsidRPr="00135ACE">
                <w:rPr>
                  <w:spacing w:val="-4"/>
                </w:rPr>
                <w:t>Подпункт 2 пункта 2 стать</w:t>
              </w:r>
              <w:r w:rsidRPr="00135ACE">
                <w:rPr>
                  <w:spacing w:val="-4"/>
                </w:rPr>
                <w:t>и</w:t>
              </w:r>
              <w:r w:rsidRPr="00135ACE">
                <w:rPr>
                  <w:spacing w:val="-4"/>
                </w:rPr>
                <w:t xml:space="preserve">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 юридическим лицам в соответствии с </w:t>
            </w:r>
            <w:r w:rsidRPr="00135ACE">
              <w:rPr>
                <w:lang w:eastAsia="ru-RU"/>
              </w:rPr>
              <w:lastRenderedPageBreak/>
              <w:t>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Земельный участок, предназначенный для размещения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Представления 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3" w:history="1">
              <w:r w:rsidRPr="00135ACE">
                <w:rPr>
                  <w:spacing w:val="-4"/>
                </w:rPr>
                <w:t>Подп</w:t>
              </w:r>
              <w:r w:rsidRPr="00135ACE">
                <w:rPr>
                  <w:spacing w:val="-4"/>
                </w:rPr>
                <w:t>у</w:t>
              </w:r>
              <w:r w:rsidRPr="00135ACE">
                <w:rPr>
                  <w:spacing w:val="-4"/>
                </w:rPr>
                <w:t>нкт 3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юридическим лицам в соответствии с распоряжением высшего должностного лица Калининградской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Калининградской области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Представления 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4" w:history="1">
              <w:r w:rsidRPr="00135ACE">
                <w:rPr>
                  <w:spacing w:val="-4"/>
                </w:rPr>
                <w:t>Подпункт 4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юридическим лицам земельного участка для выполнения международных обязательств Российской Федерации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Договор, соглашение или иной документ, предусматривающий выполнение международных обязательств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(получается заявителем в органе, осуществляющим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контроль за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исполнением международных обязательств)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5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4 пункта 2 статьи 39.6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земельного участка юридическим лицам для размещения объектов, предназначенных для обеспечения электро-, тепл</w:t>
            </w:r>
            <w:proofErr w:type="gramStart"/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Юридическое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предназначенный для размещения объектов, предназначенных для обеспечения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электро-, тепл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Справка уполномоченного органа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 отнесении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Правительстве Калининградской области либо администрации городского округа «Город Калининград» либо их структурных подразделениях)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6" w:history="1">
              <w:r w:rsidRPr="00135ACE">
                <w:rPr>
                  <w:spacing w:val="-4"/>
                </w:rPr>
                <w:t>Подпун</w:t>
              </w:r>
              <w:r w:rsidRPr="00135ACE">
                <w:rPr>
                  <w:spacing w:val="-4"/>
                </w:rPr>
                <w:t>к</w:t>
              </w:r>
              <w:r w:rsidRPr="00135ACE">
                <w:rPr>
                  <w:spacing w:val="-4"/>
                </w:rPr>
                <w:t>т 5 пункта 2 статьи 3</w:t>
              </w:r>
              <w:r w:rsidRPr="00135ACE">
                <w:rPr>
                  <w:spacing w:val="-4"/>
                </w:rPr>
                <w:t>9</w:t>
              </w:r>
              <w:r w:rsidRPr="00135ACE">
                <w:rPr>
                  <w:spacing w:val="-4"/>
                </w:rPr>
                <w:t>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из земельного участка, находящегося в государственной или муниципальной собственности, лицу, с которым был заключен договор аренды такого земельного участка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Решение, на основании которого образован испрашиваемый земельный участок, принятое 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01 марта 2015 г. 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органе, принявшем решение,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7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5 пункта 2 статьи 39.6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Арендатор земельного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образованный из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28" w:history="1">
              <w:r w:rsidRPr="00135ACE">
                <w:rPr>
                  <w:spacing w:val="-4"/>
                </w:rPr>
                <w:t>Подпункт 6 пункта 2 статьи 39.6</w:t>
              </w:r>
            </w:hyperlink>
            <w:r w:rsidRPr="000914C7">
              <w:rPr>
                <w:spacing w:val="-4"/>
              </w:rPr>
              <w:t xml:space="preserve"> Кодекса – </w:t>
            </w:r>
            <w:r w:rsidRPr="00135ACE">
              <w:rPr>
                <w:lang w:eastAsia="ru-RU"/>
              </w:rPr>
              <w:t>предоставление</w:t>
            </w:r>
            <w:r w:rsidRPr="00135ACE">
              <w:rPr>
                <w:spacing w:val="-4"/>
              </w:rPr>
              <w:t xml:space="preserve"> </w:t>
            </w:r>
            <w:r w:rsidRPr="00135ACE">
              <w:rPr>
                <w:lang w:eastAsia="ru-RU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комплексном освоении территории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некоммерческой организации, членом которой является заявитель и с которой заключен договор, либо в органе, заключившим такой договор)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(выдается некоммерческой организацией,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(получается в некоммерческой организации,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9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6 пункта 2 статьи 39.6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</w:t>
            </w: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комплексном освоении территории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0" w:history="1">
              <w:r w:rsidRPr="00135ACE">
                <w:rPr>
                  <w:spacing w:val="-4"/>
                </w:rPr>
                <w:t>Подпункт 7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 некоммерческой организации, созданной гражданами, которой предоставлен земельный участок для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садоводства, огородничества, дачного хозяйства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садоводства, огородничества, дачного хозяйства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(получается в органе, принявшем 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решение, либо у его правопреемника)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(выдается некоммерческой организацией,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некоммерческой организации, членом которой является заявитель)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1" w:history="1">
              <w:proofErr w:type="gramStart"/>
              <w:r w:rsidRPr="00135ACE">
                <w:rPr>
                  <w:spacing w:val="-4"/>
                </w:rPr>
                <w:t>Подпункт 8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строительства, и отнесенного к имуществу общего пользования</w:t>
            </w:r>
            <w:proofErr w:type="gramEnd"/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(принимается заявителем и хранится у него)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2" w:history="1">
              <w:r w:rsidRPr="00135ACE">
                <w:rPr>
                  <w:spacing w:val="-4"/>
                </w:rPr>
                <w:t>Подпункт 9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Кодекса, на праве оперативного управления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3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статьей 39.20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Кодекса, на праве оперативного управления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 адресных ориентиров зданий, сооружений, принадлежащих на соответствующем праве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(составляется заявителем самостоятельно)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4" w:history="1">
              <w:r w:rsidRPr="00135ACE">
                <w:rPr>
                  <w:spacing w:val="-4"/>
                </w:rPr>
                <w:t>Подпункт 10 пункта 2 статьи 39.6</w:t>
              </w:r>
            </w:hyperlink>
            <w:r w:rsidRPr="000914C7">
              <w:rPr>
                <w:spacing w:val="-4"/>
              </w:rPr>
              <w:t xml:space="preserve"> Кодекса, </w:t>
            </w:r>
            <w:hyperlink r:id="rId35" w:history="1">
              <w:r w:rsidRPr="00135ACE">
                <w:rPr>
                  <w:spacing w:val="-4"/>
                </w:rPr>
                <w:t>пункт 21 статьи 3</w:t>
              </w:r>
            </w:hyperlink>
            <w:r w:rsidRPr="000914C7">
              <w:rPr>
                <w:spacing w:val="-4"/>
              </w:rPr>
              <w:t xml:space="preserve"> Федерального закона от 25</w:t>
            </w:r>
            <w:r w:rsidRPr="00135ACE">
              <w:rPr>
                <w:spacing w:val="-4"/>
              </w:rPr>
              <w:t xml:space="preserve">.10.2001 № 137-ФЗ «О введении в действие Земельного кодекса Российской Федерации» – </w:t>
            </w:r>
            <w:r w:rsidRPr="00135ACE">
              <w:rPr>
                <w:lang w:eastAsia="ru-RU"/>
              </w:rPr>
              <w:t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Собственник объекта незавершенного строительства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(составляется заявителем самостоятельно)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spacing w:val="-4"/>
              </w:rPr>
            </w:pPr>
            <w:hyperlink r:id="rId36" w:history="1">
              <w:r w:rsidRPr="00135ACE">
                <w:rPr>
                  <w:spacing w:val="-4"/>
                </w:rPr>
                <w:t>Подпункт 11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находящегося в постоянном (бессрочном) пользовании юридических лиц, этим землепользователям, за исключением органов государственной власти, органов местного самоуправления, 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7" w:history="1">
              <w:r w:rsidRPr="00135ACE">
                <w:rPr>
                  <w:spacing w:val="-4"/>
                </w:rPr>
                <w:t>Подпункт 13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развитии застроенной территории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38" w:history="1">
              <w:r w:rsidRPr="00135ACE">
                <w:rPr>
                  <w:spacing w:val="-4"/>
                </w:rPr>
                <w:t>Подпункт 13.1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lastRenderedPageBreak/>
              <w:t>предоставление</w:t>
            </w:r>
            <w:r w:rsidRPr="00135ACE">
              <w:rPr>
                <w:spacing w:val="-4"/>
              </w:rPr>
              <w:t xml:space="preserve"> </w:t>
            </w:r>
            <w:r w:rsidRPr="00135ACE">
              <w:rPr>
                <w:lang w:eastAsia="ru-RU"/>
              </w:rPr>
              <w:t>земельного участка для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Юридическое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Договор об освоении территории в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целях строительства жилья экономического класса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39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13.1 пункта 2 статьи 39.6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для комплексного освоения территории в целях строительства жилья экономического класса юридическому лицу, заключившему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0" w:history="1">
              <w:proofErr w:type="gramStart"/>
              <w:r w:rsidRPr="00135ACE">
                <w:rPr>
                  <w:rFonts w:eastAsia="Calibri"/>
                  <w:spacing w:val="-4"/>
                  <w:lang w:eastAsia="en-US"/>
                </w:rPr>
                <w:t>Подпункты 13.2</w:t>
              </w:r>
            </w:hyperlink>
            <w:r w:rsidRPr="000914C7">
              <w:rPr>
                <w:rFonts w:eastAsia="Calibri"/>
                <w:spacing w:val="-4"/>
                <w:lang w:eastAsia="en-US"/>
              </w:rPr>
              <w:t xml:space="preserve"> и </w:t>
            </w:r>
            <w:hyperlink r:id="rId41" w:history="1">
              <w:r w:rsidRPr="00135ACE">
                <w:rPr>
                  <w:rFonts w:eastAsia="Calibri"/>
                  <w:spacing w:val="-4"/>
                  <w:lang w:eastAsia="en-US"/>
                </w:rPr>
                <w:t>13.3 пункта 2 статьи 39.6</w:t>
              </w:r>
            </w:hyperlink>
            <w:r w:rsidRPr="000914C7">
              <w:rPr>
                <w:rFonts w:eastAsia="Calibri"/>
                <w:spacing w:val="-4"/>
                <w:lang w:eastAsia="en-US"/>
              </w:rPr>
              <w:t xml:space="preserve"> Кодекса</w:t>
            </w:r>
            <w:r w:rsidRPr="00135ACE">
              <w:rPr>
                <w:rFonts w:eastAsia="Calibri"/>
                <w:spacing w:val="-4"/>
                <w:lang w:eastAsia="en-US"/>
              </w:rPr>
              <w:t xml:space="preserve"> </w:t>
            </w:r>
            <w:r w:rsidRPr="00135ACE">
              <w:rPr>
                <w:spacing w:val="-4"/>
              </w:rPr>
              <w:t xml:space="preserve">– </w:t>
            </w:r>
            <w:r w:rsidRPr="00135ACE">
              <w:rPr>
                <w:lang w:eastAsia="ru-RU"/>
              </w:rPr>
              <w:t>предоставление</w:t>
            </w:r>
            <w:r w:rsidRPr="00135ACE">
              <w:rPr>
                <w:spacing w:val="-4"/>
              </w:rPr>
              <w:t xml:space="preserve"> </w:t>
            </w:r>
            <w:r w:rsidRPr="00135ACE">
              <w:rPr>
                <w:lang w:eastAsia="ru-RU"/>
              </w:rPr>
              <w:t xml:space="preserve"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</w:t>
            </w:r>
            <w:r w:rsidRPr="00135ACE">
              <w:rPr>
                <w:lang w:eastAsia="ru-RU"/>
              </w:rPr>
              <w:lastRenderedPageBreak/>
              <w:t>право заключения данного договора в соответствии с</w:t>
            </w:r>
            <w:proofErr w:type="gramEnd"/>
            <w:r w:rsidRPr="00135ACE">
              <w:rPr>
                <w:lang w:eastAsia="ru-RU"/>
              </w:rPr>
              <w:t xml:space="preserve"> Градостроительным кодексом Российской Федерации, или предоставление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Договор о комплексном развитии территории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i/>
                <w:spacing w:val="-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i/>
                <w:spacing w:val="-4"/>
              </w:rPr>
              <w:t>заключен</w:t>
            </w:r>
            <w:proofErr w:type="gramEnd"/>
            <w:r w:rsidRPr="00135ACE">
              <w:rPr>
                <w:i/>
                <w:spacing w:val="-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2" w:history="1">
              <w:r w:rsidRPr="00135ACE">
                <w:rPr>
                  <w:spacing w:val="-4"/>
                </w:rPr>
                <w:t>Подпункт 14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</w:t>
            </w:r>
            <w:r w:rsidRPr="00135ACE">
              <w:rPr>
                <w:spacing w:val="-4"/>
              </w:rPr>
              <w:t xml:space="preserve"> </w:t>
            </w:r>
            <w:r w:rsidRPr="00135ACE">
              <w:rPr>
                <w:lang w:eastAsia="ru-RU"/>
              </w:rPr>
      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Калининградской области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3" w:history="1">
              <w:r w:rsidRPr="00135ACE">
                <w:rPr>
                  <w:spacing w:val="-4"/>
                </w:rPr>
                <w:t>Подпункт 16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4" w:history="1">
              <w:proofErr w:type="gramStart"/>
              <w:r w:rsidRPr="00135ACE">
                <w:rPr>
                  <w:spacing w:val="-4"/>
                </w:rPr>
                <w:t>Подпу</w:t>
              </w:r>
              <w:r w:rsidRPr="00135ACE">
                <w:rPr>
                  <w:spacing w:val="-4"/>
                </w:rPr>
                <w:t>н</w:t>
              </w:r>
              <w:r w:rsidRPr="00135ACE">
                <w:rPr>
                  <w:spacing w:val="-4"/>
                </w:rPr>
                <w:t>кт 18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  <w:proofErr w:type="gramEnd"/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ограниченный в обороте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5" w:history="1">
              <w:r w:rsidRPr="00135ACE">
                <w:rPr>
                  <w:rFonts w:eastAsia="Calibri"/>
                  <w:spacing w:val="-4"/>
                  <w:lang w:eastAsia="en-US"/>
                </w:rPr>
                <w:t>Подпункт 20 пункта 2 статьи 39.6</w:t>
              </w:r>
            </w:hyperlink>
            <w:r w:rsidRPr="000914C7">
              <w:rPr>
                <w:rFonts w:eastAsia="Calibri"/>
                <w:spacing w:val="-4"/>
                <w:lang w:eastAsia="en-US"/>
              </w:rPr>
              <w:t xml:space="preserve"> Кодекса</w:t>
            </w:r>
            <w:r w:rsidRPr="00135ACE">
              <w:rPr>
                <w:rFonts w:eastAsia="Calibri"/>
                <w:spacing w:val="-4"/>
                <w:lang w:eastAsia="en-US"/>
              </w:rPr>
              <w:t xml:space="preserve"> </w:t>
            </w:r>
            <w:r w:rsidRPr="00135ACE">
              <w:rPr>
                <w:spacing w:val="-4"/>
              </w:rPr>
              <w:t xml:space="preserve">– </w:t>
            </w:r>
            <w:r w:rsidRPr="00135ACE">
              <w:rPr>
                <w:lang w:eastAsia="ru-RU"/>
              </w:rPr>
              <w:t xml:space="preserve">предоставление земельного участка, необходимого для проведения работ, связанных с пользованием недрами, </w:t>
            </w:r>
            <w:proofErr w:type="spellStart"/>
            <w:r w:rsidRPr="00135ACE">
              <w:rPr>
                <w:lang w:eastAsia="ru-RU"/>
              </w:rPr>
              <w:t>недропользователю</w:t>
            </w:r>
            <w:proofErr w:type="spellEnd"/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proofErr w:type="spellStart"/>
            <w:r w:rsidRPr="00135ACE">
              <w:rPr>
                <w:rFonts w:eastAsia="Calibri"/>
                <w:spacing w:val="-4"/>
                <w:lang w:eastAsia="en-US"/>
              </w:rPr>
              <w:t>Недро</w:t>
            </w:r>
            <w:proofErr w:type="spellEnd"/>
            <w:r w:rsidRPr="00135ACE">
              <w:rPr>
                <w:rFonts w:eastAsia="Calibri"/>
                <w:spacing w:val="-4"/>
                <w:lang w:eastAsia="en-US"/>
              </w:rPr>
              <w:t>-пользователь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pacing w:val="-4"/>
                <w:lang w:eastAsia="en-US"/>
              </w:rPr>
            </w:pPr>
            <w:r w:rsidRPr="00135ACE">
              <w:rPr>
                <w:rFonts w:eastAsia="Calibri"/>
                <w:spacing w:val="-4"/>
                <w:lang w:eastAsia="en-US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spacing w:val="-4"/>
                <w:lang w:eastAsia="en-US"/>
              </w:rPr>
            </w:pPr>
            <w:r w:rsidRPr="00135ACE">
              <w:rPr>
                <w:rFonts w:eastAsia="Calibri"/>
                <w:i/>
                <w:spacing w:val="-4"/>
                <w:lang w:eastAsia="en-US"/>
              </w:rPr>
              <w:t>(получается в органе, выдавшем лицензию,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6" w:history="1">
              <w:r w:rsidRPr="00135ACE">
                <w:rPr>
                  <w:spacing w:val="-4"/>
                </w:rPr>
                <w:t>Подпункт 23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указанное соглашение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с которым заключено концессионное соглашение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Концессионное соглашение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7" w:history="1">
              <w:r w:rsidRPr="00135ACE">
                <w:rPr>
                  <w:spacing w:val="-4"/>
                </w:rPr>
                <w:t>Подпункт 23.1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лицу, заключившему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48" w:history="1">
              <w:proofErr w:type="gramStart"/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23.1 пункта 2 статьи 39.6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социального использования, и, в случаях, предусмотренных законом Калининградской области, некоммерческой организации, созданной Калининградской областью или муниципальным образованием «Городской округ  «Город Калининград» для освоения территорий в</w:t>
            </w:r>
            <w:proofErr w:type="gramEnd"/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эксплуатации наемных домов социального использования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заключен</w:t>
            </w:r>
            <w:proofErr w:type="gramEnd"/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49" w:history="1">
              <w:r w:rsidRPr="00135ACE">
                <w:rPr>
                  <w:spacing w:val="-4"/>
                </w:rPr>
                <w:t>Подпункт 26 пункта 2 статьи 39</w:t>
              </w:r>
              <w:r w:rsidRPr="00135ACE">
                <w:rPr>
                  <w:spacing w:val="-4"/>
                </w:rPr>
                <w:t>.</w:t>
              </w:r>
              <w:r w:rsidRPr="00135ACE">
                <w:rPr>
                  <w:spacing w:val="-4"/>
                </w:rPr>
                <w:t>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 для осуществления деятельности Государственной компании «Российские автомобильные </w:t>
            </w:r>
            <w:r w:rsidRPr="00135ACE">
              <w:rPr>
                <w:lang w:eastAsia="ru-RU"/>
              </w:rPr>
              <w:lastRenderedPageBreak/>
              <w:t xml:space="preserve">дороги» в границах полос отвода и придорожных </w:t>
            </w:r>
            <w:proofErr w:type="gramStart"/>
            <w:r w:rsidRPr="00135ACE">
              <w:rPr>
                <w:lang w:eastAsia="ru-RU"/>
              </w:rPr>
              <w:t>полос</w:t>
            </w:r>
            <w:proofErr w:type="gramEnd"/>
            <w:r w:rsidRPr="00135ACE">
              <w:rPr>
                <w:lang w:eastAsia="ru-RU"/>
              </w:rPr>
              <w:t xml:space="preserve"> автомобильных дорог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Государственная компания «Российские автомобильные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дороги»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необходимый для осуществления деятельности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Представления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50" w:history="1">
              <w:r w:rsidRPr="00135ACE">
                <w:rPr>
                  <w:spacing w:val="-4"/>
                </w:rPr>
                <w:t>Подпункт 27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Представления 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51" w:history="1">
              <w:r w:rsidRPr="00135ACE">
                <w:rPr>
                  <w:spacing w:val="-4"/>
                </w:rPr>
                <w:t>Подпункт 32 пункта 2 статьи 39.6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 земельного участка арендатору, если этот арендатор имеет право </w:t>
            </w:r>
            <w:r w:rsidRPr="00135ACE">
              <w:rPr>
                <w:lang w:eastAsia="ru-RU"/>
              </w:rPr>
              <w:lastRenderedPageBreak/>
              <w:t>на заключение нового договора аренды такого земельного участка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Арендатор земельного участка, имеющий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право на заключение нового договора аренды земельного участка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используемый на основании договора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испрашиваемый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если право на такой земельный участок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2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39.9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государственной власти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3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39.9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местного самоуправления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54" w:history="1">
              <w:r w:rsidRPr="00135ACE">
                <w:rPr>
                  <w:spacing w:val="-4"/>
                </w:rPr>
                <w:t>Подпункт 2 пункта 2 статьи 39.9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государственному или муниципальному учреждению (бюджетному, казенному, автономному)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55" w:history="1">
              <w:r w:rsidRPr="00135ACE">
                <w:rPr>
                  <w:spacing w:val="-4"/>
                </w:rPr>
                <w:t>Подпункт 3 пункта 2 статьи 39.9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казенному предприятию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Казенное предприятие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56" w:history="1">
              <w:r w:rsidRPr="00135ACE">
                <w:rPr>
                  <w:spacing w:val="-4"/>
                </w:rPr>
                <w:t>Подпункт 4 пункта 2 статьи 39.9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 центру исторического наследия президентов Российской Федерации, прекративших исполнение своих полномочий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7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39.10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государственной власти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8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39.10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органу местного самоуправления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Земельный участок, необходимый для осуществления органами местного самоуправления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9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39.10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государственному или муниципальному учреждению (бюджетному, казенному, автономному)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60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39.10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казенному предприятию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Казенное предприятие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61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 1 пункта 2 статьи 39.10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Кодекса –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 центру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62" w:history="1">
              <w:r w:rsidRPr="00135ACE">
                <w:rPr>
                  <w:spacing w:val="-4"/>
                </w:rPr>
                <w:t>Подпункт 3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религиозной организации для размещения здания, сооружения религиозного или благотворительного назначения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 w:val="restart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spacing w:val="-4"/>
              </w:rPr>
            </w:pPr>
            <w:hyperlink r:id="rId63" w:history="1">
              <w:r w:rsidRPr="00135ACE">
                <w:rPr>
                  <w:spacing w:val="-4"/>
                </w:rPr>
                <w:t>Подпункт 4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религиозной организации, если на таком земельном участке расположены принадлежащие ей на праве безвозмездного пользования здания, сооружения</w:t>
            </w:r>
          </w:p>
        </w:tc>
        <w:tc>
          <w:tcPr>
            <w:tcW w:w="1701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268" w:type="dxa"/>
            <w:vMerge w:val="restart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(получаются в органе, выдавшем документ, либо его правопреемнике)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  <w:vMerge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3B07" w:rsidRPr="00135ACE" w:rsidRDefault="00DC3B07" w:rsidP="00E01156">
            <w:pPr>
              <w:pStyle w:val="ConsPlusNormal"/>
              <w:ind w:firstLine="5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B07" w:rsidRPr="00135ACE" w:rsidRDefault="00DC3B07" w:rsidP="00E0115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(составляется заявителем самостоятельно)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64" w:history="1">
              <w:proofErr w:type="gramStart"/>
              <w:r w:rsidRPr="00135ACE">
                <w:rPr>
                  <w:spacing w:val="-4"/>
                </w:rPr>
                <w:t>Подпункт 5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лицу, с которым в соответствии с Федеральным законом от 05.04.2013 №44-ФЗ «О 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Калининградской области или средств бюджета муниципального</w:t>
            </w:r>
            <w:proofErr w:type="gramEnd"/>
            <w:r w:rsidRPr="00135ACE">
              <w:rPr>
                <w:lang w:eastAsia="ru-RU"/>
              </w:rPr>
              <w:t xml:space="preserve"> образования «Городской округ «Город Калининград»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65" w:history="1">
              <w:r w:rsidRPr="00135AC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законом</w:t>
              </w:r>
            </w:hyperlink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05.04.2013     № 44-ФЗ «О 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Калининградской области или средств бюджета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«Городской округ «Город </w:t>
            </w:r>
            <w:r w:rsidRPr="0013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Калининград»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pacing w:val="-4"/>
              </w:rPr>
            </w:pPr>
            <w:r w:rsidRPr="00135ACE">
              <w:rPr>
                <w:spacing w:val="-4"/>
              </w:rPr>
              <w:lastRenderedPageBreak/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</w:t>
            </w:r>
            <w:r w:rsidRPr="00135ACE">
              <w:rPr>
                <w:lang w:eastAsia="ru-RU"/>
              </w:rPr>
              <w:t>средств бюджета Калининградской области или средств бюджета муниципального образования «Городской округ «Город Калининград»</w:t>
            </w:r>
            <w:r w:rsidRPr="00135ACE">
              <w:rPr>
                <w:i/>
                <w:spacing w:val="-4"/>
              </w:rPr>
              <w:t xml:space="preserve"> 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ru-RU"/>
              </w:rPr>
            </w:pPr>
            <w:r w:rsidRPr="00135ACE">
              <w:rPr>
                <w:i/>
                <w:spacing w:val="-4"/>
              </w:rPr>
              <w:t xml:space="preserve">(хранятся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i/>
                <w:spacing w:val="-4"/>
              </w:rPr>
              <w:t>заключен</w:t>
            </w:r>
            <w:proofErr w:type="gramEnd"/>
            <w:r w:rsidRPr="00135ACE">
              <w:rPr>
                <w:i/>
                <w:spacing w:val="-4"/>
              </w:rPr>
              <w:t>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spacing w:val="-4"/>
              </w:rPr>
            </w:pPr>
            <w:hyperlink r:id="rId66" w:history="1">
              <w:r w:rsidRPr="00135ACE">
                <w:rPr>
                  <w:spacing w:val="-4"/>
                </w:rPr>
                <w:t>Подпункт 7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образованиях, определенных законом Калининградской области, гражданину, который работает по основному месту работы в таком муниципальном образовании по специальности, установленной законом Калининградской области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Гражданин, работающий по основному месту работы в муниципальном образовании и по специальности, которая установлена законом Калининградской области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Калининградской области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у работодателя заявителя)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67" w:history="1">
              <w:r w:rsidRPr="00135ACE">
                <w:rPr>
                  <w:spacing w:val="-4"/>
                </w:rPr>
                <w:t>Подпункт 8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 гражданину, если на земельном участке находится служебное жилое помещение в виде </w:t>
            </w:r>
            <w:r w:rsidRPr="00135ACE">
              <w:rPr>
                <w:lang w:eastAsia="ru-RU"/>
              </w:rPr>
              <w:lastRenderedPageBreak/>
              <w:t>жилого дома, предоставленное этому гражданину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Гражданин, которому предоставлено служебное жилое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помещение в виде жилого дома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Земельный участок, на котором находится служебное жилое помещение в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виде жилого дома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pacing w:val="-4"/>
              </w:rPr>
            </w:pPr>
            <w:r w:rsidRPr="00135ACE">
              <w:rPr>
                <w:spacing w:val="-4"/>
              </w:rPr>
              <w:lastRenderedPageBreak/>
              <w:t>Договор найма служебного жилого помещения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ru-RU"/>
              </w:rPr>
            </w:pPr>
            <w:r w:rsidRPr="00135ACE">
              <w:rPr>
                <w:i/>
                <w:spacing w:val="-4"/>
              </w:rPr>
              <w:t xml:space="preserve">(хранится у заявителя как стороны по договору либо </w:t>
            </w:r>
            <w:r w:rsidRPr="00135ACE">
              <w:rPr>
                <w:i/>
                <w:spacing w:val="-4"/>
              </w:rPr>
              <w:lastRenderedPageBreak/>
              <w:t xml:space="preserve">получается в органе, с которым </w:t>
            </w:r>
            <w:proofErr w:type="gramStart"/>
            <w:r w:rsidRPr="00135ACE">
              <w:rPr>
                <w:i/>
                <w:spacing w:val="-4"/>
              </w:rPr>
              <w:t>заключен</w:t>
            </w:r>
            <w:proofErr w:type="gramEnd"/>
            <w:r w:rsidRPr="00135ACE">
              <w:rPr>
                <w:i/>
                <w:spacing w:val="-4"/>
              </w:rPr>
              <w:t>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68" w:history="1">
              <w:r w:rsidRPr="00135ACE">
                <w:rPr>
                  <w:spacing w:val="-4"/>
                </w:rPr>
                <w:t xml:space="preserve">Подпункт 11 </w:t>
              </w:r>
              <w:r w:rsidRPr="00135ACE">
                <w:rPr>
                  <w:spacing w:val="-4"/>
                </w:rPr>
                <w:t>п</w:t>
              </w:r>
              <w:r w:rsidRPr="00135ACE">
                <w:rPr>
                  <w:spacing w:val="-4"/>
                </w:rPr>
                <w:t>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некоммерческой организации, созданной гражданами, для ведения огородничества или садоводства</w:t>
            </w: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подтверждающих документов не требуется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69" w:history="1">
              <w:r w:rsidRPr="00135ACE">
                <w:rPr>
                  <w:spacing w:val="-4"/>
                </w:rPr>
                <w:t>Подпункт 12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>предоставление земельного участка некоммерческой организации, созданной гражданами, в целях жилищного строительства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70" w:history="1">
              <w:proofErr w:type="gramStart"/>
              <w:r w:rsidRPr="00135ACE">
                <w:rPr>
                  <w:spacing w:val="-4"/>
                </w:rPr>
                <w:t>Подпункт 15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 некоммерческой организации, предусмотренной законом Калининградской области и созданной Калининградской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</w:t>
            </w:r>
            <w:r w:rsidRPr="00135ACE">
              <w:rPr>
                <w:lang w:eastAsia="ru-RU"/>
              </w:rPr>
              <w:lastRenderedPageBreak/>
              <w:t>Федерации, законом Калининградской области, в целях строительства указанных жилых помещений на период осуществления данного строительства</w:t>
            </w:r>
            <w:proofErr w:type="gramEnd"/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Некоммерческая организация, предусмотренная законом субъекта Российской Федерации и созданная Калининградской областью в целях жилищного строительства для </w:t>
            </w: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обеспечения жилыми помещениями отдельных категорий граждан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органа государственной власти Калининградской области о создании некоммерческой организации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(получается в органе, принявшем решение)</w:t>
            </w:r>
          </w:p>
        </w:tc>
      </w:tr>
      <w:tr w:rsidR="00DC3B07" w:rsidRPr="00135ACE" w:rsidTr="00E01156">
        <w:trPr>
          <w:trHeight w:val="113"/>
          <w:jc w:val="center"/>
        </w:trPr>
        <w:tc>
          <w:tcPr>
            <w:tcW w:w="515" w:type="dxa"/>
          </w:tcPr>
          <w:p w:rsidR="00DC3B07" w:rsidRPr="00135ACE" w:rsidRDefault="00DC3B07" w:rsidP="00DC3B07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-287" w:firstLine="29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ind w:firstLine="5"/>
              <w:rPr>
                <w:lang w:eastAsia="ru-RU"/>
              </w:rPr>
            </w:pPr>
            <w:hyperlink r:id="rId71" w:history="1">
              <w:r w:rsidRPr="00135ACE">
                <w:rPr>
                  <w:spacing w:val="-4"/>
                </w:rPr>
                <w:t>Подпункт 16 пункта 2 статьи 39.10</w:t>
              </w:r>
            </w:hyperlink>
            <w:r w:rsidRPr="000914C7">
              <w:rPr>
                <w:spacing w:val="-4"/>
              </w:rPr>
              <w:t xml:space="preserve"> Кодекса</w:t>
            </w:r>
            <w:r w:rsidRPr="00135ACE">
              <w:rPr>
                <w:spacing w:val="-4"/>
              </w:rPr>
              <w:t xml:space="preserve"> – </w:t>
            </w:r>
            <w:r w:rsidRPr="00135ACE">
              <w:rPr>
                <w:lang w:eastAsia="ru-RU"/>
              </w:rPr>
              <w:t xml:space="preserve">предоставление земельного участка лицу, право безвозмездного </w:t>
            </w:r>
            <w:proofErr w:type="gramStart"/>
            <w:r w:rsidRPr="00135ACE">
              <w:rPr>
                <w:lang w:eastAsia="ru-RU"/>
              </w:rPr>
              <w:t>пользования</w:t>
            </w:r>
            <w:proofErr w:type="gramEnd"/>
            <w:r w:rsidRPr="00135ACE">
              <w:rPr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</w:t>
            </w:r>
          </w:p>
          <w:p w:rsidR="00DC3B07" w:rsidRPr="00135ACE" w:rsidRDefault="00DC3B07" w:rsidP="00E0115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985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Лицо, право безвозмездного </w:t>
            </w:r>
            <w:proofErr w:type="gramStart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пользования</w:t>
            </w:r>
            <w:proofErr w:type="gramEnd"/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268" w:type="dxa"/>
          </w:tcPr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5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601" w:type="dxa"/>
          </w:tcPr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pacing w:val="-4"/>
              </w:rPr>
            </w:pPr>
            <w:r w:rsidRPr="00135ACE">
              <w:rPr>
                <w:spacing w:val="-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DC3B07" w:rsidRPr="00135ACE" w:rsidRDefault="00DC3B07" w:rsidP="00E0115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ru-RU"/>
              </w:rPr>
            </w:pPr>
            <w:r w:rsidRPr="00135ACE">
              <w:rPr>
                <w:i/>
                <w:spacing w:val="-4"/>
              </w:rPr>
              <w:t xml:space="preserve">(хранится у заявителя как стороны по договору либо получается в органе, с которым </w:t>
            </w:r>
            <w:proofErr w:type="gramStart"/>
            <w:r w:rsidRPr="00135ACE">
              <w:rPr>
                <w:i/>
                <w:spacing w:val="-4"/>
              </w:rPr>
              <w:t>заключен</w:t>
            </w:r>
            <w:proofErr w:type="gramEnd"/>
            <w:r w:rsidRPr="00135ACE">
              <w:rPr>
                <w:i/>
                <w:spacing w:val="-4"/>
              </w:rPr>
              <w:t>)</w:t>
            </w:r>
          </w:p>
          <w:p w:rsidR="00DC3B07" w:rsidRPr="00135ACE" w:rsidRDefault="00DC3B07" w:rsidP="00E01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C3B07" w:rsidRPr="00135ACE" w:rsidRDefault="00DC3B07" w:rsidP="00DC3B07">
      <w:pPr>
        <w:spacing w:after="0"/>
      </w:pPr>
    </w:p>
    <w:p w:rsidR="001C3F25" w:rsidRDefault="00DC3B07" w:rsidP="00DC3B07">
      <w:r w:rsidRPr="00135ACE">
        <w:br w:type="page"/>
      </w:r>
    </w:p>
    <w:sectPr w:rsidR="001C3F25" w:rsidSect="00DC3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AEB"/>
    <w:multiLevelType w:val="hybridMultilevel"/>
    <w:tmpl w:val="21AE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07"/>
    <w:rsid w:val="000D4135"/>
    <w:rsid w:val="006563E1"/>
    <w:rsid w:val="00844AA7"/>
    <w:rsid w:val="00930110"/>
    <w:rsid w:val="00A800E4"/>
    <w:rsid w:val="00D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B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 Знак Знак3 Знак Знак Знак Знак"/>
    <w:basedOn w:val="a"/>
    <w:rsid w:val="00DC3B07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DC3B07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01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B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 Знак Знак3 Знак Знак Знак Знак"/>
    <w:basedOn w:val="a"/>
    <w:rsid w:val="00DC3B07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DC3B07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01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FC52F4FA83452C484C6B6D913404BC9B926D33B6A38D6EDDBA2B3A5BA7925D6C8D05EC74KDgAQ" TargetMode="External"/><Relationship Id="rId18" Type="http://schemas.openxmlformats.org/officeDocument/2006/relationships/hyperlink" Target="consultantplus://offline/ref=71FC52F4FA83452C484C6B6D913404BC9B926D33B6A38D6EDDBA2B3A5BA7925D6C8D05EC76KDg9Q" TargetMode="External"/><Relationship Id="rId26" Type="http://schemas.openxmlformats.org/officeDocument/2006/relationships/hyperlink" Target="consultantplus://offline/ref=71FC52F4FA83452C484C6B6D913404BC9B926D33B6A38D6EDDBA2B3A5BA7925D6C8D05EC77KDgAQ" TargetMode="External"/><Relationship Id="rId39" Type="http://schemas.openxmlformats.org/officeDocument/2006/relationships/hyperlink" Target="consultantplus://offline/ref=71FC52F4FA83452C484C6B6D913404BC9B926D33B6A38D6EDDBA2B3A5BA7925D6C8D05E971DDK4g7Q" TargetMode="External"/><Relationship Id="rId21" Type="http://schemas.openxmlformats.org/officeDocument/2006/relationships/hyperlink" Target="consultantplus://offline/ref=71FC52F4FA83452C484C6B6D913404BC9B926D33B6A38D6EDDBA2B3A5BA7925D6C8D05EC76KDg0Q" TargetMode="External"/><Relationship Id="rId34" Type="http://schemas.openxmlformats.org/officeDocument/2006/relationships/hyperlink" Target="consultantplus://offline/ref=71FC52F4FA83452C484C6B6D913404BC9B926D33B6A38D6EDDBA2B3A5BA7925D6C8D05EC77KDgFQ" TargetMode="External"/><Relationship Id="rId42" Type="http://schemas.openxmlformats.org/officeDocument/2006/relationships/hyperlink" Target="consultantplus://offline/ref=71FC52F4FA83452C484C6B6D913404BC9B926D33B6A38D6EDDBA2B3A5BA7925D6C8D05EC78KDg9Q" TargetMode="External"/><Relationship Id="rId47" Type="http://schemas.openxmlformats.org/officeDocument/2006/relationships/hyperlink" Target="consultantplus://offline/ref=71FC52F4FA83452C484C6B6D913404BC9B926D33B6A38D6EDDBA2B3A5BA7925D6C8D05E971DDK4g6Q" TargetMode="External"/><Relationship Id="rId50" Type="http://schemas.openxmlformats.org/officeDocument/2006/relationships/hyperlink" Target="consultantplus://offline/ref=71FC52F4FA83452C484C6B6D913404BC9B926D33B6A38D6EDDBA2B3A5BA7925D6C8D05EC79KDgCQ" TargetMode="External"/><Relationship Id="rId55" Type="http://schemas.openxmlformats.org/officeDocument/2006/relationships/hyperlink" Target="consultantplus://offline/ref=71FC52F4FA83452C484C6B6D913404BC9B926D33B6A38D6EDDBA2B3A5BA7925D6C8D05ED76KDgEQ" TargetMode="External"/><Relationship Id="rId63" Type="http://schemas.openxmlformats.org/officeDocument/2006/relationships/hyperlink" Target="consultantplus://offline/ref=71FC52F4FA83452C484C6B6D913404BC9B926D33B6A38D6EDDBA2B3A5BA7925D6C8D05ED77KDg1Q" TargetMode="External"/><Relationship Id="rId68" Type="http://schemas.openxmlformats.org/officeDocument/2006/relationships/hyperlink" Target="consultantplus://offline/ref=71FC52F4FA83452C484C6B6D913404BC9B926D33B6A38D6EDDBA2B3A5BA7925D6C8D05ED78KDgEQ" TargetMode="External"/><Relationship Id="rId7" Type="http://schemas.openxmlformats.org/officeDocument/2006/relationships/hyperlink" Target="consultantplus://offline/ref=71FC52F4FA83452C484C6B6D913404BC9B926D33B6A38D6EDDBA2B3A5BA7925D6C8D05EC73KDgFQ" TargetMode="External"/><Relationship Id="rId71" Type="http://schemas.openxmlformats.org/officeDocument/2006/relationships/hyperlink" Target="consultantplus://offline/ref=71FC52F4FA83452C484C6B6D913404BC9B926D33B6A38D6EDDBA2B3A5BA7925D6C8D05ED79KDg9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C52F4FA83452C484C6B6D913404BC9B926D33B6A38D6EDDBA2B3A5BA7925D6C8D05EC75KDg1Q" TargetMode="External"/><Relationship Id="rId29" Type="http://schemas.openxmlformats.org/officeDocument/2006/relationships/hyperlink" Target="consultantplus://offline/ref=71FC52F4FA83452C484C6B6D913404BC9B926D33B6A38D6EDDBA2B3A5BA7925D6C8D05EC77KDgBQ" TargetMode="External"/><Relationship Id="rId11" Type="http://schemas.openxmlformats.org/officeDocument/2006/relationships/hyperlink" Target="consultantplus://offline/ref=71FC52F4FA83452C484C6B6D913404BC9B926D33B6A38D6EDDBA2B3A5BA7925D6C8D05EC74KDg8Q" TargetMode="External"/><Relationship Id="rId24" Type="http://schemas.openxmlformats.org/officeDocument/2006/relationships/hyperlink" Target="consultantplus://offline/ref=71FC52F4FA83452C484C6B6D913404BC9B926D33B6A38D6EDDBA2B3A5BA7925D6C8D05EC77KDg9Q" TargetMode="External"/><Relationship Id="rId32" Type="http://schemas.openxmlformats.org/officeDocument/2006/relationships/hyperlink" Target="consultantplus://offline/ref=71FC52F4FA83452C484C6B6D913404BC9B926D33B6A38D6EDDBA2B3A5BA7925D6C8D05EC77KDgEQ" TargetMode="External"/><Relationship Id="rId37" Type="http://schemas.openxmlformats.org/officeDocument/2006/relationships/hyperlink" Target="consultantplus://offline/ref=71FC52F4FA83452C484C6B6D913404BC9B926D33B6A38D6EDDBA2B3A5BA7925D6C8D05EC78KDg8Q" TargetMode="External"/><Relationship Id="rId40" Type="http://schemas.openxmlformats.org/officeDocument/2006/relationships/hyperlink" Target="consultantplus://offline/ref=ADF141A7D5F62402EA8E373247FCC199CAB5FF9277AD6B5F90AD5EF9B2617C6FC67FD5B9DCD9b8CER" TargetMode="External"/><Relationship Id="rId45" Type="http://schemas.openxmlformats.org/officeDocument/2006/relationships/hyperlink" Target="consultantplus://offline/ref=ADF141A7D5F62402EA8E373247FCC199CAB5FF9277AD6B5F90AD5EF9B2617C6FC67FD5BCD1bDC7R" TargetMode="External"/><Relationship Id="rId53" Type="http://schemas.openxmlformats.org/officeDocument/2006/relationships/hyperlink" Target="consultantplus://offline/ref=71FC52F4FA83452C484C6B6D913404BC9B926D33B6A38D6EDDBA2B3A5BA7925D6C8D05ED76KDgCQ" TargetMode="External"/><Relationship Id="rId58" Type="http://schemas.openxmlformats.org/officeDocument/2006/relationships/hyperlink" Target="consultantplus://offline/ref=71FC52F4FA83452C484C6B6D913404BC9B926D33B6A38D6EDDBA2B3A5BA7925D6C8D05ED77KDgEQ" TargetMode="External"/><Relationship Id="rId66" Type="http://schemas.openxmlformats.org/officeDocument/2006/relationships/hyperlink" Target="consultantplus://offline/ref=71FC52F4FA83452C484C6B6D913404BC9B926D33B6A38D6EDDBA2B3A5BA7925D6C8D05ED78KDg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C52F4FA83452C484C6B6D913404BC9B926D33B6A38D6EDDBA2B3A5BA7925D6C8D05EC75KDg0Q" TargetMode="External"/><Relationship Id="rId23" Type="http://schemas.openxmlformats.org/officeDocument/2006/relationships/hyperlink" Target="consultantplus://offline/ref=71FC52F4FA83452C484C6B6D913404BC9B926D33B6A38D6EDDBA2B3A5BA7925D6C8D05EC77KDg8Q" TargetMode="External"/><Relationship Id="rId28" Type="http://schemas.openxmlformats.org/officeDocument/2006/relationships/hyperlink" Target="consultantplus://offline/ref=71FC52F4FA83452C484C6B6D913404BC9B926D33B6A38D6EDDBA2B3A5BA7925D6C8D05EC77KDgBQ" TargetMode="External"/><Relationship Id="rId36" Type="http://schemas.openxmlformats.org/officeDocument/2006/relationships/hyperlink" Target="consultantplus://offline/ref=71FC52F4FA83452C484C6B6D913404BC9B926D33B6A38D6EDDBA2B3A5BA7925D6C8D05EC77KDg0Q" TargetMode="External"/><Relationship Id="rId49" Type="http://schemas.openxmlformats.org/officeDocument/2006/relationships/hyperlink" Target="consultantplus://offline/ref=71FC52F4FA83452C484C6B6D913404BC9B926D33B6A38D6EDDBA2B3A5BA7925D6C8D05EC79KDgBQ" TargetMode="External"/><Relationship Id="rId57" Type="http://schemas.openxmlformats.org/officeDocument/2006/relationships/hyperlink" Target="consultantplus://offline/ref=71FC52F4FA83452C484C6B6D913404BC9B926D33B6A38D6EDDBA2B3A5BA7925D6C8D05ED77KDgEQ" TargetMode="External"/><Relationship Id="rId61" Type="http://schemas.openxmlformats.org/officeDocument/2006/relationships/hyperlink" Target="consultantplus://offline/ref=71FC52F4FA83452C484C6B6D913404BC9B926D33B6A38D6EDDBA2B3A5BA7925D6C8D05ED77KDgEQ" TargetMode="External"/><Relationship Id="rId10" Type="http://schemas.openxmlformats.org/officeDocument/2006/relationships/hyperlink" Target="consultantplus://offline/ref=71FC52F4FA83452C484C6B6D913404BC9B926D33B6A38D6EDDBA2B3A5BA7925D6C8D05EC73KDg1Q" TargetMode="External"/><Relationship Id="rId19" Type="http://schemas.openxmlformats.org/officeDocument/2006/relationships/hyperlink" Target="consultantplus://offline/ref=71FC52F4FA83452C484C6B6D913404BC9B926D33B6A38D6EDDBA2B3A5BA7925D6C8D05EC76KDgBQ" TargetMode="External"/><Relationship Id="rId31" Type="http://schemas.openxmlformats.org/officeDocument/2006/relationships/hyperlink" Target="consultantplus://offline/ref=71FC52F4FA83452C484C6B6D913404BC9B926D33B6A38D6EDDBA2B3A5BA7925D6C8D05EC77KDgDQ" TargetMode="External"/><Relationship Id="rId44" Type="http://schemas.openxmlformats.org/officeDocument/2006/relationships/hyperlink" Target="consultantplus://offline/ref=71FC52F4FA83452C484C6B6D913404BC9B926D33B6A38D6EDDBA2B3A5BA7925D6C8D05EC78KDgDQ" TargetMode="External"/><Relationship Id="rId52" Type="http://schemas.openxmlformats.org/officeDocument/2006/relationships/hyperlink" Target="consultantplus://offline/ref=71FC52F4FA83452C484C6B6D913404BC9B926D33B6A38D6EDDBA2B3A5BA7925D6C8D05ED76KDgCQ" TargetMode="External"/><Relationship Id="rId60" Type="http://schemas.openxmlformats.org/officeDocument/2006/relationships/hyperlink" Target="consultantplus://offline/ref=71FC52F4FA83452C484C6B6D913404BC9B926D33B6A38D6EDDBA2B3A5BA7925D6C8D05ED77KDgEQ" TargetMode="External"/><Relationship Id="rId65" Type="http://schemas.openxmlformats.org/officeDocument/2006/relationships/hyperlink" Target="consultantplus://offline/ref=71FC52F4FA83452C484C6B6D913404BC9B926D30B6A18D6EDDBA2B3A5BKAg7Q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C52F4FA83452C484C6B6D913404BC9B926D33B6A38D6EDDBA2B3A5BA7925D6C8D05EC73KDg0Q" TargetMode="External"/><Relationship Id="rId14" Type="http://schemas.openxmlformats.org/officeDocument/2006/relationships/hyperlink" Target="consultantplus://offline/ref=71FC52F4FA83452C484C6B6D913404BC9B926D33B6A38D6EDDBA2B3A5BA7925D6C8D05EC75KDgFQ" TargetMode="External"/><Relationship Id="rId22" Type="http://schemas.openxmlformats.org/officeDocument/2006/relationships/hyperlink" Target="consultantplus://offline/ref=71FC52F4FA83452C484C6B6D913404BC9B926D33B6A38D6EDDBA2B3A5BA7925D6C8D05EC76KDg1Q" TargetMode="External"/><Relationship Id="rId27" Type="http://schemas.openxmlformats.org/officeDocument/2006/relationships/hyperlink" Target="consultantplus://offline/ref=71FC52F4FA83452C484C6B6D913404BC9B926D33B6A38D6EDDBA2B3A5BA7925D6C8D05EC77KDgAQ" TargetMode="External"/><Relationship Id="rId30" Type="http://schemas.openxmlformats.org/officeDocument/2006/relationships/hyperlink" Target="consultantplus://offline/ref=71FC52F4FA83452C484C6B6D913404BC9B926D33B6A38D6EDDBA2B3A5BA7925D6C8D05EC77KDgCQ" TargetMode="External"/><Relationship Id="rId35" Type="http://schemas.openxmlformats.org/officeDocument/2006/relationships/hyperlink" Target="consultantplus://offline/ref=71FC52F4FA83452C484C6B6D913404BC9B926D33B6A58D6EDDBA2B3A5BA7925D6C8D05E972KDgFQ" TargetMode="External"/><Relationship Id="rId43" Type="http://schemas.openxmlformats.org/officeDocument/2006/relationships/hyperlink" Target="consultantplus://offline/ref=71FC52F4FA83452C484C6B6D913404BC9B926D33B6A38D6EDDBA2B3A5BA7925D6C8D05EC78KDgBQ" TargetMode="External"/><Relationship Id="rId48" Type="http://schemas.openxmlformats.org/officeDocument/2006/relationships/hyperlink" Target="consultantplus://offline/ref=71FC52F4FA83452C484C6B6D913404BC9B926D33B6A38D6EDDBA2B3A5BA7925D6C8D05E971DDK4g6Q" TargetMode="External"/><Relationship Id="rId56" Type="http://schemas.openxmlformats.org/officeDocument/2006/relationships/hyperlink" Target="consultantplus://offline/ref=71FC52F4FA83452C484C6B6D913404BC9B926D33B6A38D6EDDBA2B3A5BA7925D6C8D05ED76KDgFQ" TargetMode="External"/><Relationship Id="rId64" Type="http://schemas.openxmlformats.org/officeDocument/2006/relationships/hyperlink" Target="consultantplus://offline/ref=71FC52F4FA83452C484C6B6D913404BC9B926D33B6A38D6EDDBA2B3A5BA7925D6C8D05ED78KDg8Q" TargetMode="External"/><Relationship Id="rId69" Type="http://schemas.openxmlformats.org/officeDocument/2006/relationships/hyperlink" Target="consultantplus://offline/ref=71FC52F4FA83452C484C6B6D913404BC9B926D33B6A38D6EDDBA2B3A5BA7925D6C8D05ED78KDgFQ" TargetMode="External"/><Relationship Id="rId8" Type="http://schemas.openxmlformats.org/officeDocument/2006/relationships/hyperlink" Target="consultantplus://offline/ref=71FC52F4FA83452C484C6B6D913404BC9B926D33B6A38D6EDDBA2B3A5BA7925D6C8D05EC73KDgFQ" TargetMode="External"/><Relationship Id="rId51" Type="http://schemas.openxmlformats.org/officeDocument/2006/relationships/hyperlink" Target="consultantplus://offline/ref=71FC52F4FA83452C484C6B6D913404BC9B926D33B6A38D6EDDBA2B3A5BA7925D6C8D05EC79KDg1Q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1FC52F4FA83452C484C6B6D913404BC9B926D33B6A38D6EDDBA2B3A5BA7925D6C8D05EC74KDg9Q" TargetMode="External"/><Relationship Id="rId17" Type="http://schemas.openxmlformats.org/officeDocument/2006/relationships/hyperlink" Target="consultantplus://offline/ref=71FC52F4FA83452C484C6B6D913404BC9B926D33B6A38D6EDDBA2B3A5BA7925D6C8D05EC75KDg1Q" TargetMode="External"/><Relationship Id="rId25" Type="http://schemas.openxmlformats.org/officeDocument/2006/relationships/hyperlink" Target="consultantplus://offline/ref=71FC52F4FA83452C484C6B6D913404BC9B926D33B6A38D6EDDBA2B3A5BA7925D6C8D05EC77KDg9Q" TargetMode="External"/><Relationship Id="rId33" Type="http://schemas.openxmlformats.org/officeDocument/2006/relationships/hyperlink" Target="consultantplus://offline/ref=71FC52F4FA83452C484C6B6D913404BC9B926D33B6A38D6EDDBA2B3A5BA7925D6C8D05E078KDgCQ" TargetMode="External"/><Relationship Id="rId38" Type="http://schemas.openxmlformats.org/officeDocument/2006/relationships/hyperlink" Target="consultantplus://offline/ref=71FC52F4FA83452C484C6B6D913404BC9B926D33B6A38D6EDDBA2B3A5BA7925D6C8D05E971DDK4g7Q" TargetMode="External"/><Relationship Id="rId46" Type="http://schemas.openxmlformats.org/officeDocument/2006/relationships/hyperlink" Target="consultantplus://offline/ref=71FC52F4FA83452C484C6B6D913404BC9B926D33B6A38D6EDDBA2B3A5BA7925D6C8D05EC79KDg8Q" TargetMode="External"/><Relationship Id="rId59" Type="http://schemas.openxmlformats.org/officeDocument/2006/relationships/hyperlink" Target="consultantplus://offline/ref=71FC52F4FA83452C484C6B6D913404BC9B926D33B6A38D6EDDBA2B3A5BA7925D6C8D05ED77KDgEQ" TargetMode="External"/><Relationship Id="rId67" Type="http://schemas.openxmlformats.org/officeDocument/2006/relationships/hyperlink" Target="consultantplus://offline/ref=71FC52F4FA83452C484C6B6D913404BC9B926D33B6A38D6EDDBA2B3A5BA7925D6C8D05ED78KDgBQ" TargetMode="External"/><Relationship Id="rId20" Type="http://schemas.openxmlformats.org/officeDocument/2006/relationships/hyperlink" Target="consultantplus://offline/ref=71FC52F4FA83452C484C6B6D913404BC9B926D33B6A38D6EDDBA2B3A5BA7925D6C8D05EC76KDgBQ" TargetMode="External"/><Relationship Id="rId41" Type="http://schemas.openxmlformats.org/officeDocument/2006/relationships/hyperlink" Target="consultantplus://offline/ref=ADF141A7D5F62402EA8E373247FCC199CAB5FF9277AD6B5F90AD5EF9B2617C6FC67FD5B9DCD9b8CFR" TargetMode="External"/><Relationship Id="rId54" Type="http://schemas.openxmlformats.org/officeDocument/2006/relationships/hyperlink" Target="consultantplus://offline/ref=71FC52F4FA83452C484C6B6D913404BC9B926D33B6A38D6EDDBA2B3A5BA7925D6C8D05ED76KDgDQ" TargetMode="External"/><Relationship Id="rId62" Type="http://schemas.openxmlformats.org/officeDocument/2006/relationships/hyperlink" Target="consultantplus://offline/ref=71FC52F4FA83452C484C6B6D913404BC9B926D33B6A38D6EDDBA2B3A5BA7925D6C8D05ED77KDg0Q" TargetMode="External"/><Relationship Id="rId70" Type="http://schemas.openxmlformats.org/officeDocument/2006/relationships/hyperlink" Target="consultantplus://offline/ref=71FC52F4FA83452C484C6B6D913404BC9B926D33B6A38D6EDDBA2B3A5BA7925D6C8D05ED79KDg8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C52F4FA83452C484C6B6D913404BC9B926D33B6A38D6EDDBA2B3A5BA7925D6C8D05EC73KDg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31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3</cp:revision>
  <cp:lastPrinted>2017-12-27T09:53:00Z</cp:lastPrinted>
  <dcterms:created xsi:type="dcterms:W3CDTF">2017-12-27T09:52:00Z</dcterms:created>
  <dcterms:modified xsi:type="dcterms:W3CDTF">2017-12-27T13:56:00Z</dcterms:modified>
</cp:coreProperties>
</file>