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E4" w:rsidRDefault="00206DE4" w:rsidP="00206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06DE4" w:rsidRDefault="00206DE4" w:rsidP="00206DE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22.10.2004 № 125-ФЗ </w:t>
      </w:r>
      <w:r>
        <w:rPr>
          <w:rFonts w:ascii="Times New Roman" w:hAnsi="Times New Roman"/>
          <w:sz w:val="28"/>
          <w:szCs w:val="28"/>
        </w:rPr>
        <w:t>(в действующей редакции)</w:t>
      </w:r>
      <w:r>
        <w:rPr>
          <w:rFonts w:ascii="Times New Roman" w:hAnsi="Times New Roman" w:cs="Times New Roman"/>
          <w:sz w:val="28"/>
          <w:szCs w:val="28"/>
        </w:rPr>
        <w:t xml:space="preserve"> «Об архивном деле в Российской Федерации», первоначальный текст документа опубликован в изданиях «Собрание законодательства Российской Федерации», 25.10.2004, № 43, ст. 4169, «Парламентская газета», № 201, 27.10.2004, «Российская газета», № 237, 27.10.2004;</w:t>
      </w:r>
    </w:p>
    <w:p w:rsidR="00206DE4" w:rsidRDefault="00206DE4" w:rsidP="00206DE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</w:t>
      </w:r>
      <w:r>
        <w:rPr>
          <w:rFonts w:ascii="Times New Roman" w:hAnsi="Times New Roman"/>
          <w:sz w:val="28"/>
          <w:szCs w:val="28"/>
        </w:rPr>
        <w:t>(в действующей редакции) «</w:t>
      </w:r>
      <w:r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Российской Федерации», первоначальный текст документа опубликован в изданиях «Собрание законодательства Российской Федерации», 08.05.2006, № 19,   ст.2060,   «Российская газета», № 95, 05.05.2006,       «Парламентская газета»,   </w:t>
      </w:r>
    </w:p>
    <w:p w:rsidR="00206DE4" w:rsidRDefault="00206DE4" w:rsidP="00206DE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70-71, 11.05.2006;</w:t>
      </w:r>
    </w:p>
    <w:p w:rsidR="00206DE4" w:rsidRDefault="00206DE4" w:rsidP="00206DE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/>
          <w:sz w:val="28"/>
          <w:szCs w:val="28"/>
        </w:rPr>
        <w:t>(в действующей редакции)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первоначальный текст документа опубликован в изданиях «Российская газета», № 168, 30.07.2010, «Собрание законодательства Российской Федерации», 02.08.2010, № 31, ст. 4179;</w:t>
      </w:r>
    </w:p>
    <w:p w:rsidR="00206DE4" w:rsidRDefault="00206DE4" w:rsidP="00206DE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21.07.1993 № 5485-1 </w:t>
      </w:r>
      <w:r>
        <w:rPr>
          <w:rFonts w:ascii="Times New Roman" w:hAnsi="Times New Roman"/>
          <w:sz w:val="28"/>
          <w:szCs w:val="28"/>
        </w:rPr>
        <w:t>(в действующей редакции)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тайне», первоначальный текст документа опубликован в изданиях «Собрание законодательства Российской Федерации», 13.10.1997, № 41, ст. 8220-8235, «Российская газета», № 182, 21.09.1993, «Российские вести», № 189, 30.09.1993;</w:t>
      </w:r>
    </w:p>
    <w:p w:rsidR="00206DE4" w:rsidRDefault="00206DE4" w:rsidP="00206DE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149-ФЗ </w:t>
      </w:r>
      <w:r>
        <w:rPr>
          <w:rFonts w:ascii="Times New Roman" w:hAnsi="Times New Roman"/>
          <w:sz w:val="28"/>
          <w:szCs w:val="28"/>
        </w:rPr>
        <w:t>(в действующей редакции)</w:t>
      </w:r>
      <w:r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первоначальный текст документа опубликован в изданиях «Собрание    законодательства  Российской   Федерации»,  31.07.2006,  №  31, </w:t>
      </w:r>
    </w:p>
    <w:p w:rsidR="00206DE4" w:rsidRDefault="00206DE4" w:rsidP="00206DE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ч.), ст. 3448, «Российская газета», № 165, 29.07.2006, «Парламентская газета», № 126-127, 03.08.2006;</w:t>
      </w:r>
    </w:p>
    <w:p w:rsidR="00206DE4" w:rsidRDefault="00206DE4" w:rsidP="00206DE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31.12.1993 № 2334 </w:t>
      </w:r>
      <w:r>
        <w:rPr>
          <w:rFonts w:ascii="Times New Roman" w:hAnsi="Times New Roman"/>
          <w:sz w:val="28"/>
          <w:szCs w:val="28"/>
        </w:rPr>
        <w:t>(в действующей редакции)</w:t>
      </w:r>
      <w:r>
        <w:rPr>
          <w:rFonts w:ascii="Times New Roman" w:hAnsi="Times New Roman" w:cs="Times New Roman"/>
          <w:sz w:val="28"/>
          <w:szCs w:val="28"/>
        </w:rPr>
        <w:t xml:space="preserve"> «О дополнительных гарантиях прав граждан на информацию», первоначальный текст документа опубликован в изданиях «Собрание актов Президента и Правительства Российской Федерации», 10.01.1994, № 2, ст. 74, «Российская газета», № 4, 10.01.1994;</w:t>
      </w:r>
    </w:p>
    <w:p w:rsidR="00206DE4" w:rsidRDefault="00206DE4" w:rsidP="00206DE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 от 12.07.2006 № 41 </w:t>
      </w:r>
      <w:r>
        <w:rPr>
          <w:rFonts w:ascii="Times New Roman" w:hAnsi="Times New Roman"/>
          <w:sz w:val="28"/>
          <w:szCs w:val="28"/>
        </w:rPr>
        <w:t>(в действующей редакции) «</w:t>
      </w:r>
      <w:r>
        <w:rPr>
          <w:rFonts w:ascii="Times New Roman" w:hAnsi="Times New Roman" w:cs="Times New Roman"/>
          <w:sz w:val="28"/>
          <w:szCs w:val="28"/>
        </w:rPr>
        <w:t>Об архивном деле в Калининградской области», первоначальный текст документа опубликован в издании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в Калининграде», 18.07.2006, № 103;</w:t>
      </w:r>
    </w:p>
    <w:p w:rsidR="00206DE4" w:rsidRDefault="00206DE4" w:rsidP="00206DE4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</w:t>
      </w:r>
      <w:r>
        <w:rPr>
          <w:rFonts w:ascii="Times New Roman" w:hAnsi="Times New Roman"/>
          <w:sz w:val="28"/>
          <w:szCs w:val="28"/>
        </w:rPr>
        <w:t>(в действующей редакции)</w:t>
      </w:r>
      <w:r>
        <w:rPr>
          <w:rFonts w:ascii="Times New Roman" w:hAnsi="Times New Roman" w:cs="Times New Roman"/>
          <w:sz w:val="28"/>
          <w:szCs w:val="28"/>
        </w:rPr>
        <w:t xml:space="preserve"> «Об электронной подписи», первоначальный текст документа опубликован в изданиях «Парламентская газета», № 17, 08-14.04.2011, «Российская газета», № 75, 08.04.2011, «Собрание законодательства Российской Федерации», 11.04.2011, № 15, ст. 2036.</w:t>
      </w:r>
    </w:p>
    <w:p w:rsidR="001C3F25" w:rsidRDefault="00206DE4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E4"/>
    <w:rsid w:val="000D4135"/>
    <w:rsid w:val="00206DE4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D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6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D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8958A7486B48CA736B3C8B36B6AAD67466CF14FE697BF756A123A35m8X3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38958A7486B48CA736B3C8B36B6AAD674768F04AE797BF756A123A35m8X3N" TargetMode="External"/><Relationship Id="rId12" Type="http://schemas.openxmlformats.org/officeDocument/2006/relationships/hyperlink" Target="consultantplus://offline/ref=3B38958A7486B48CA736ADC5A50734A4624B37FF4AEA9FE02E354967628A1451mAX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38958A7486B48CA736B3C8B36B6AAD674660F747E397BF756A123A35m8X3N" TargetMode="External"/><Relationship Id="rId11" Type="http://schemas.openxmlformats.org/officeDocument/2006/relationships/hyperlink" Target="consultantplus://offline/ref=3B38958A7486B48CA736B3C8B36B6AAD674369F54CE8CAB57D331E38m3X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38958A7486B48CA736B3C8B36B6AAD67466CFB48E297BF756A123A35m8X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8958A7486B48CA736B3C8B36B6AAD67456FF24EEB97BF756A123A35m8X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2018-09-04T09:00:00Z</dcterms:created>
  <dcterms:modified xsi:type="dcterms:W3CDTF">2018-09-04T09:00:00Z</dcterms:modified>
</cp:coreProperties>
</file>