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Жилищный кодекс Российской Федерации от 29.12.2004 N 188-ФЗ (ред. от 29.06.2012), </w:t>
      </w:r>
      <w:hyperlink r:id="rId5" w:history="1">
        <w:r>
          <w:rPr>
            <w:rStyle w:val="a3"/>
            <w:rFonts w:cs="Calibri"/>
            <w:color w:val="0000FF"/>
            <w:u w:val="none"/>
          </w:rPr>
          <w:t>ст. 44</w:t>
        </w:r>
      </w:hyperlink>
      <w:r>
        <w:rPr>
          <w:rFonts w:cs="Calibri"/>
        </w:rPr>
        <w:t>-</w:t>
      </w:r>
      <w:hyperlink r:id="rId6" w:history="1">
        <w:r>
          <w:rPr>
            <w:rStyle w:val="a3"/>
            <w:rFonts w:cs="Calibri"/>
            <w:color w:val="0000FF"/>
            <w:u w:val="none"/>
          </w:rPr>
          <w:t>48</w:t>
        </w:r>
      </w:hyperlink>
      <w:r>
        <w:rPr>
          <w:rFonts w:cs="Calibri"/>
        </w:rPr>
        <w:t>, первоначальный текст документа опубликован в изданиях: "Российская газета", 12.01.2005 N 1, "Парламентская газета", 15.01.2005, N 7-8, "Собрание законодательства Российской Федерации", 03.01.2005, N 1 (часть I), ст. 14;</w:t>
      </w:r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Федеральный закон от 06.10.2003 N 131-ФЗ "Об общих принципах организации местного самоуправления в Российской Федерации" (ред. от 10.07.2012), </w:t>
      </w:r>
      <w:hyperlink r:id="rId7" w:history="1">
        <w:r>
          <w:rPr>
            <w:rStyle w:val="a3"/>
            <w:rFonts w:cs="Calibri"/>
            <w:color w:val="0000FF"/>
            <w:u w:val="none"/>
          </w:rPr>
          <w:t>ст. 16, п. 25</w:t>
        </w:r>
      </w:hyperlink>
      <w:r>
        <w:rPr>
          <w:rFonts w:cs="Calibri"/>
        </w:rPr>
        <w:t>, первоначальный текст документа опубликован в изданиях: "Российская газета", 08.10.2003, N 202, "Парламентская газета", 08.10.2003, N 186, "Собрание законодательства Российской Федерации", 06.10.2003, N 40, ст. 3822;</w:t>
      </w:r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Федеральный </w:t>
      </w:r>
      <w:hyperlink r:id="rId8" w:history="1">
        <w:r>
          <w:rPr>
            <w:rStyle w:val="a3"/>
            <w:rFonts w:cs="Calibri"/>
            <w:color w:val="0000FF"/>
            <w:u w:val="none"/>
          </w:rPr>
          <w:t>закон</w:t>
        </w:r>
      </w:hyperlink>
      <w:r>
        <w:rPr>
          <w:rFonts w:cs="Calibri"/>
        </w:rPr>
        <w:t xml:space="preserve"> от 27.07.2010 N 210-ФЗ (ред. от 28.07.2012) "Об организации предоставления государственных и муниципальных услуг", первоначальный текст документа опубликован в изданиях: "Собрание законодательства Российской Федерации", 02.08.2010, N 31, ст. 4179, "Российская газета", от 30.07.2010, N 168;</w:t>
      </w:r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9" w:history="1">
        <w:r>
          <w:rPr>
            <w:rStyle w:val="a3"/>
            <w:rFonts w:cs="Calibri"/>
            <w:color w:val="0000FF"/>
            <w:u w:val="none"/>
          </w:rPr>
          <w:t>ст. 6</w:t>
        </w:r>
      </w:hyperlink>
      <w:r>
        <w:rPr>
          <w:rFonts w:cs="Calibri"/>
        </w:rPr>
        <w:t xml:space="preserve">, </w:t>
      </w:r>
      <w:hyperlink r:id="rId10" w:history="1">
        <w:r>
          <w:rPr>
            <w:rStyle w:val="a3"/>
            <w:rFonts w:cs="Calibri"/>
            <w:color w:val="0000FF"/>
            <w:u w:val="none"/>
          </w:rPr>
          <w:t>11</w:t>
        </w:r>
      </w:hyperlink>
      <w:r>
        <w:rPr>
          <w:rFonts w:cs="Calibri"/>
        </w:rPr>
        <w:t xml:space="preserve">, </w:t>
      </w:r>
      <w:hyperlink r:id="rId11" w:history="1">
        <w:r>
          <w:rPr>
            <w:rStyle w:val="a3"/>
            <w:rFonts w:cs="Calibri"/>
            <w:color w:val="0000FF"/>
            <w:u w:val="none"/>
          </w:rPr>
          <w:t>13</w:t>
        </w:r>
      </w:hyperlink>
      <w:r>
        <w:rPr>
          <w:rFonts w:cs="Calibri"/>
        </w:rPr>
        <w:t>, первоначальный текст документа опубликован в изданиях: "Парламентская газета", 13.02.2009, N 8, "Российская газета", 13.02.2009, N 25, "Собрание законодательства Российской Федерации", 16.02.2009, N 7, ст. 776;</w:t>
      </w:r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Федеральный закон от 24.07.2007 N 221-ФЗ "О государственном кадастре недвижимости" (ред. от 28.07.2012), </w:t>
      </w:r>
      <w:hyperlink r:id="rId12" w:history="1">
        <w:r>
          <w:rPr>
            <w:rStyle w:val="a3"/>
            <w:rFonts w:cs="Calibri"/>
            <w:color w:val="0000FF"/>
            <w:u w:val="none"/>
          </w:rPr>
          <w:t>ст. 23, п. 2</w:t>
        </w:r>
      </w:hyperlink>
      <w:r>
        <w:rPr>
          <w:rFonts w:cs="Calibri"/>
        </w:rPr>
        <w:t xml:space="preserve">, первоначальный текст документа опубликован в изданиях: </w:t>
      </w:r>
      <w:proofErr w:type="gramStart"/>
      <w:r>
        <w:rPr>
          <w:rFonts w:cs="Calibri"/>
        </w:rPr>
        <w:t>"Российская газета", 01.08.2007, N 165, "Парламентская газета", 09.08.2007, N 99-101, "Собрание законодательства Российской Федерации", 30.07.2007, N 31, ст. 4017;</w:t>
      </w:r>
      <w:proofErr w:type="gramEnd"/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3" w:history="1">
        <w:r>
          <w:rPr>
            <w:rStyle w:val="a3"/>
            <w:rFonts w:cs="Calibri"/>
            <w:color w:val="0000FF"/>
            <w:u w:val="none"/>
          </w:rPr>
          <w:t>Решение</w:t>
        </w:r>
      </w:hyperlink>
      <w:r>
        <w:rPr>
          <w:rFonts w:cs="Calibri"/>
        </w:rPr>
        <w:t xml:space="preserve"> окружного Совета депутатов города Калининграда от 29.06.2009 N 146 "Об утверждении "Правил землепользования и застройки городского округа "Город Калининград" (в ред. от 04.07.2012), первоначальный текст документа опубликован в газете "Гражданин" (специальный выпуск), 03.07.2009, N 32;</w:t>
      </w:r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>
        <w:rPr>
          <w:szCs w:val="28"/>
        </w:rPr>
        <w:t>решение городского Совета депутатов Калининграда от 20.05.2015       № 161 «Об утверждении Правил благоустройства территории городского округа «Город Калининград», первоначальный текст опубликован в газете «Гражданин» (специальный выпуск), № 27, 28.05.2015</w:t>
      </w:r>
      <w:r>
        <w:rPr>
          <w:rFonts w:cs="Calibri"/>
        </w:rPr>
        <w:t>;</w:t>
      </w:r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Решение городского Совета депутатов Калининграда от 12.07.2007 N 257 (ред. от 04.07.2012) "О принятии Устава городского округа "Город Калининград", </w:t>
      </w:r>
      <w:hyperlink r:id="rId14" w:history="1">
        <w:r>
          <w:rPr>
            <w:rStyle w:val="a3"/>
            <w:rFonts w:cs="Calibri"/>
            <w:color w:val="0000FF"/>
            <w:u w:val="none"/>
          </w:rPr>
          <w:t>ст. 47</w:t>
        </w:r>
      </w:hyperlink>
      <w:r>
        <w:rPr>
          <w:rFonts w:cs="Calibri"/>
        </w:rPr>
        <w:t>, первоначальный текст документа опубликован в газете "Гражданин" (специальный выпуск) от 21.07.2007, N 12;</w:t>
      </w:r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- </w:t>
      </w:r>
      <w:hyperlink r:id="rId15" w:history="1">
        <w:r>
          <w:rPr>
            <w:rStyle w:val="a3"/>
            <w:rFonts w:cs="Calibri"/>
            <w:color w:val="0000FF"/>
            <w:u w:val="none"/>
          </w:rPr>
          <w:t>Решение</w:t>
        </w:r>
      </w:hyperlink>
      <w:r>
        <w:rPr>
          <w:rFonts w:cs="Calibri"/>
        </w:rPr>
        <w:t xml:space="preserve"> окружного Совета депутатов г. Калининграда от 18.04.2012 N 124 "О реорганизации комитета социальной поддержки населения администрации городского округа "Город Калининград" и внесении изменений в Решения окружного Совета депутатов города Калининграда от 16.07.2008 N 210 "О юридических лицах администрации городского округа "Город Калининград" (в редакции последующих решений), от 29.06.2009 N 141 "О реорганизации районных администраций" (в редакции Решения от 09.12.2009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306)" (вместе с "Положением о комитете архитектуры и строительства администрации городского округа "Город Калининград"), опубликован в газете "Гражданин" (специальный выпуск) от 27.04.2012, N 17;</w:t>
      </w:r>
      <w:proofErr w:type="gramEnd"/>
    </w:p>
    <w:p w:rsidR="0072589C" w:rsidRDefault="0072589C" w:rsidP="00725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 Постановление </w:t>
      </w:r>
      <w:r>
        <w:rPr>
          <w:rFonts w:cs="Calibri"/>
          <w:bCs/>
        </w:rPr>
        <w:t xml:space="preserve"> администрации городского округа «Город Калининград» от 27.08.2014 № 1293 «Об утверждении Схемы </w:t>
      </w:r>
      <w:r>
        <w:rPr>
          <w:rFonts w:cs="Calibri"/>
        </w:rPr>
        <w:t>регулирования цветового климата и Правил применения Схемы регулирования цветового климата городского округа «Город Калининград»</w:t>
      </w:r>
      <w:r>
        <w:rPr>
          <w:rFonts w:cs="Calibri"/>
          <w:bCs/>
        </w:rPr>
        <w:t>,</w:t>
      </w:r>
      <w:r>
        <w:rPr>
          <w:rFonts w:cs="Calibri"/>
        </w:rPr>
        <w:t xml:space="preserve"> первоначальный текст документа опубликован в газете «Гражданин» (специальный выпуск), 04.09.2014, № 37.</w:t>
      </w:r>
    </w:p>
    <w:p w:rsidR="001C3F25" w:rsidRDefault="0072589C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9C"/>
    <w:rsid w:val="000D4135"/>
    <w:rsid w:val="006563E1"/>
    <w:rsid w:val="007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81160DFA6BF603A99BBC36E0B2949AEBA845B01C780870A6F41CB2lE49L" TargetMode="External"/><Relationship Id="rId13" Type="http://schemas.openxmlformats.org/officeDocument/2006/relationships/hyperlink" Target="consultantplus://offline/ref=58CE81160DFA6BF603A985B1208CEC9D9FE6F048B010745B25F9AF41E5E09A95l84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CE81160DFA6BF603A99BBC36E0B2949AEBAB4CB211780870A6F41CB2E990C2CDB3502134l645L" TargetMode="External"/><Relationship Id="rId12" Type="http://schemas.openxmlformats.org/officeDocument/2006/relationships/hyperlink" Target="consultantplus://offline/ref=58CE81160DFA6BF603A99BBC36E0B2949AEBA845B611780870A6F41CB2E990C2CDB3502330l643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81160DFA6BF603A99BBC36E0B2949AEBA844B11F780870A6F41CB2E990C2CDB350233460EB57l24FL" TargetMode="External"/><Relationship Id="rId11" Type="http://schemas.openxmlformats.org/officeDocument/2006/relationships/hyperlink" Target="consultantplus://offline/ref=58CE81160DFA6BF603A99BBC36E0B2949AE8A845B71B780870A6F41CB2E990C2CDB350l244L" TargetMode="External"/><Relationship Id="rId5" Type="http://schemas.openxmlformats.org/officeDocument/2006/relationships/hyperlink" Target="consultantplus://offline/ref=58CE81160DFA6BF603A99BBC36E0B2949AEBA844B11F780870A6F41CB2E990C2CDB350233460EB53l249L" TargetMode="External"/><Relationship Id="rId15" Type="http://schemas.openxmlformats.org/officeDocument/2006/relationships/hyperlink" Target="consultantplus://offline/ref=58CE81160DFA6BF603A985B1208CEC9D9FE6F048B11F7A592CF9AF41E5E09A95l84AL" TargetMode="External"/><Relationship Id="rId10" Type="http://schemas.openxmlformats.org/officeDocument/2006/relationships/hyperlink" Target="consultantplus://offline/ref=58CE81160DFA6BF603A99BBC36E0B2949AE8A845B71B780870A6F41CB2E990C2CDB350233460E855l24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E81160DFA6BF603A99BBC36E0B2949AE8A845B71B780870A6F41CB2E990C2CDB350233460E850l248L" TargetMode="External"/><Relationship Id="rId14" Type="http://schemas.openxmlformats.org/officeDocument/2006/relationships/hyperlink" Target="consultantplus://offline/ref=58CE81160DFA6BF603A985B1208CEC9D9FE6F048B01177592EF9AF41E5E09A958AFC0961706DE9532F6AB7lC4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2018-09-04T10:50:00Z</dcterms:created>
  <dcterms:modified xsi:type="dcterms:W3CDTF">2018-09-04T10:51:00Z</dcterms:modified>
</cp:coreProperties>
</file>