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F2" w:rsidRDefault="007843F2" w:rsidP="007843F2">
      <w:pPr>
        <w:pStyle w:val="ConsPlusNormal"/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7843F2" w:rsidRDefault="007843F2" w:rsidP="007843F2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(принята всенародным голосованием 12.12.1993), ст. 17, официальный текст Конституции Российской Федерации с внесенными в нее поправками от 30.12.2008 опубликован в изданиях «Российская газета», № 7, 21.01.2009, «Собрание законодательства Российской Федерации», 26.01.2009, № 4, ст. 445, «Парламентская газета», № 4, 23-29.01.2009;</w:t>
      </w:r>
    </w:p>
    <w:p w:rsidR="007843F2" w:rsidRDefault="007843F2" w:rsidP="007843F2">
      <w:pPr>
        <w:pStyle w:val="ConsPlusNormal"/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Гражданский кодекс Российской Федерации (часть первая) от 30.11.1994 № 51-ФЗ (в действующей редакции), главы 13 и 14, первоначальный текст опубликован в изданиях: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 от 05.12.1994 № 32, ст. 3301, «Российская газета» от 08.12.1994 № 238-239;</w:t>
      </w:r>
      <w:proofErr w:type="gramEnd"/>
    </w:p>
    <w:p w:rsidR="007843F2" w:rsidRDefault="007843F2" w:rsidP="007843F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– Федеральный закон от 06.12.2011 № 402-ФЗ «О бухгалтерском учете» (в действующей редакции), п</w:t>
      </w:r>
      <w:r>
        <w:rPr>
          <w:bCs/>
          <w:sz w:val="28"/>
          <w:szCs w:val="28"/>
        </w:rPr>
        <w:t>ервоначальный текст документа опубликован на о</w:t>
      </w:r>
      <w:r>
        <w:rPr>
          <w:sz w:val="28"/>
          <w:szCs w:val="28"/>
        </w:rPr>
        <w:t>фициальном интернет-портале правовой информации http://www.pravo.gov.ru 07.12.2011, в изданиях «Парламентская газета», № 54, 09-15.12.2011,</w:t>
      </w:r>
      <w:r>
        <w:rPr>
          <w:bCs/>
          <w:sz w:val="28"/>
          <w:szCs w:val="28"/>
        </w:rPr>
        <w:t xml:space="preserve"> «Российская газета</w:t>
      </w:r>
      <w:r>
        <w:rPr>
          <w:sz w:val="28"/>
          <w:szCs w:val="28"/>
        </w:rPr>
        <w:t>, № 278, 09.12.2011</w:t>
      </w:r>
      <w:r>
        <w:rPr>
          <w:bCs/>
          <w:sz w:val="28"/>
          <w:szCs w:val="28"/>
        </w:rPr>
        <w:t>;</w:t>
      </w:r>
      <w:proofErr w:type="gramEnd"/>
    </w:p>
    <w:p w:rsidR="007843F2" w:rsidRDefault="007843F2" w:rsidP="0078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Федеральный закон от 29.07.1998 № 135-ФЗ «Об оценочной деятельности в Российской Федерации» (в действующей редакции), пе</w:t>
      </w:r>
      <w:r>
        <w:rPr>
          <w:bCs/>
          <w:sz w:val="28"/>
          <w:szCs w:val="28"/>
        </w:rPr>
        <w:t>рвоначальный текст документа опубликован в изданиях «</w:t>
      </w:r>
      <w:r>
        <w:rPr>
          <w:sz w:val="28"/>
          <w:szCs w:val="28"/>
        </w:rPr>
        <w:t>Собрание законодательства Российской Федерации», 03.08.1998, № 31, ст. 3813, «Российская газета», № 148-149, 06.08.1998</w:t>
      </w:r>
      <w:r>
        <w:rPr>
          <w:bCs/>
          <w:sz w:val="28"/>
          <w:szCs w:val="28"/>
        </w:rPr>
        <w:t>;</w:t>
      </w:r>
    </w:p>
    <w:p w:rsidR="007843F2" w:rsidRDefault="007843F2" w:rsidP="0078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Федеральный закон от 06.04.2011 № 63-ФЗ «Об электронной подписи»    (в действующей редакции), первоначальный текст документа опубликован в изданиях «Парламентская газета», № 17, 08-14.04.2011, «Российская газета»,       № 75, 08.04.2011, «Собрание законодательства Российской Федерации», 11.04.2011,      № 15, ст. 2036;</w:t>
      </w:r>
    </w:p>
    <w:p w:rsidR="007843F2" w:rsidRDefault="007843F2" w:rsidP="00784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Федеральный закон от 06.10.2003 № 131-ФЗ «Об общих принципах организации местного самоуправления в Российской Федерации»                           (в действующей редакции), ст. 32,</w:t>
      </w:r>
      <w:r>
        <w:t xml:space="preserve"> </w:t>
      </w:r>
      <w:r>
        <w:rPr>
          <w:sz w:val="28"/>
          <w:szCs w:val="28"/>
        </w:rPr>
        <w:t>первоначальный текст документа опубликован в изданиях «Собрание законодательства Российской Федерации», 06.10.2003,      № 40, ст. 3822, «Парламентская газета», № 186, 08.10.2003, «Российская газета», № 202, 08.10.2003;</w:t>
      </w:r>
    </w:p>
    <w:p w:rsidR="007843F2" w:rsidRDefault="007843F2" w:rsidP="0078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Федеральный закон от 27.07.2006 № 149-ФЗ «Об информации, информационных технологиях и о защите информации» (в действующей редакции),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 ч.), ст. 3448, «Парламентская газета», № 126-127, 03.08.2006;</w:t>
      </w:r>
    </w:p>
    <w:p w:rsidR="007843F2" w:rsidRDefault="007843F2" w:rsidP="007843F2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Федеральный закон от 27.07.2010 № 210-ФЗ «Об организации предоставления государственных и муниципальных услуг» (в действующей редакции), первоначальный текст документа опубликован в изданиях</w:t>
      </w:r>
      <w:r>
        <w:rPr>
          <w:sz w:val="27"/>
          <w:szCs w:val="27"/>
        </w:rPr>
        <w:t xml:space="preserve"> «</w:t>
      </w:r>
      <w:r>
        <w:rPr>
          <w:sz w:val="28"/>
          <w:szCs w:val="28"/>
        </w:rPr>
        <w:t>Российская газета», № 168, 30.07.2010, «Собрание законодательства Российской Федерации», 02.08.2010, № 31, ст. 4179;</w:t>
      </w:r>
    </w:p>
    <w:p w:rsidR="007843F2" w:rsidRDefault="007843F2" w:rsidP="0078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постановление Госкомстата Российской Федерации от 21.01.2003 № 7 «Об утверждении унифицированных форм первичной учетной документации по учету основных средств», опубликовано в изданиях «Вестник Управления ценообразования и сметного нормирования»,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2, 2003 (опубликован без унифицированных форм), «Финансовая газета», № 11, 2003 (далее – Постановление Госкомстата № 7);</w:t>
      </w:r>
    </w:p>
    <w:p w:rsidR="007843F2" w:rsidRDefault="007843F2" w:rsidP="0078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решение окружного Совета депутатов города Калининграда от 16.07.2008 № 210 (в редакции последующих решений) «О юридических лицах администрации городского округа «Город Калининград» (вместе с Положением «О комитете муниципального имущества и земельных ресурсов администрации городского округа «Город Калининград», утвержденным приложением № 4), первоначальный текст документа опубликован в издании «Гражданин» (специальный выпуск), № 17, 25.07.2008;</w:t>
      </w:r>
    </w:p>
    <w:p w:rsidR="007843F2" w:rsidRDefault="007843F2" w:rsidP="0078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решение окружного Совета депутатов города Калининграда от 12.07.2007 № 257 (в редакции последующих решений) «О принятии Устава городского округа «Город Калининград», ст. 47, первоначальный текст документа опубликован в издании «Гражданин» (специальный выпуск), № 12, 21.07.2007;</w:t>
      </w:r>
    </w:p>
    <w:p w:rsidR="007843F2" w:rsidRDefault="007843F2" w:rsidP="0078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постановление главы администрации городского округа «Город Калининград» от 04.09.2009 № 1563 «Об утверждении </w:t>
      </w:r>
      <w:proofErr w:type="gramStart"/>
      <w:r>
        <w:rPr>
          <w:sz w:val="28"/>
          <w:szCs w:val="28"/>
        </w:rPr>
        <w:t>Порядка учета объектов имущества казны городского</w:t>
      </w:r>
      <w:proofErr w:type="gramEnd"/>
      <w:r>
        <w:rPr>
          <w:sz w:val="28"/>
          <w:szCs w:val="28"/>
        </w:rPr>
        <w:t xml:space="preserve"> округа «Город Калининград», опубликовано в газете «Гражданин» (специальный выпуск), № 45, 11.09.2009.</w:t>
      </w:r>
    </w:p>
    <w:p w:rsidR="001C3F25" w:rsidRDefault="007843F2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D4864"/>
    <w:multiLevelType w:val="hybridMultilevel"/>
    <w:tmpl w:val="D6C285C2"/>
    <w:lvl w:ilvl="0" w:tplc="C4C07CE2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F2"/>
    <w:rsid w:val="000D4135"/>
    <w:rsid w:val="006563E1"/>
    <w:rsid w:val="0078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3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3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2018-08-31T12:29:00Z</dcterms:created>
  <dcterms:modified xsi:type="dcterms:W3CDTF">2018-08-31T12:29:00Z</dcterms:modified>
</cp:coreProperties>
</file>