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Конституция</w:t>
        </w:r>
      </w:hyperlink>
      <w:r w:rsidRPr="00726406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N 6-ФКЗ, от 30.12.2008 N 7-ФКЗ), официальный текст Конституции Российской Федерации с внесенными в нее поправками от 30.12.2008 опубликован в изданиях: </w:t>
      </w:r>
      <w:proofErr w:type="gramStart"/>
      <w:r w:rsidRPr="00726406">
        <w:rPr>
          <w:rFonts w:ascii="Times New Roman" w:hAnsi="Times New Roman" w:cs="Times New Roman"/>
          <w:sz w:val="28"/>
          <w:szCs w:val="28"/>
        </w:rPr>
        <w:t>"Российская газета", N 7, 21.01.2009, "Собрание законодательства Российской Федерации", 26.01.2009, N 4, ст. 445, "Парламентская газета", N 4, 23-29.01.2009;</w:t>
      </w:r>
      <w:proofErr w:type="gramEnd"/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 от 25.10.2001 N 136-ФЗ (ред. от 05.04.2013), </w:t>
      </w:r>
      <w:hyperlink r:id="rId6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15</w:t>
        </w:r>
      </w:hyperlink>
      <w:r w:rsidRPr="0072640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85</w:t>
        </w:r>
      </w:hyperlink>
      <w:r w:rsidRPr="00726406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29.10.2001, N 44, ст. 4147, "Парламентская газета", N 204-205, 30.10.2001, "Российская газета", N 211-212, 30.10.2001;</w:t>
      </w:r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Водный кодекс Российской Федерации от 03.06.2006 N 74-ФЗ, </w:t>
      </w:r>
      <w:hyperlink r:id="rId8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6</w:t>
        </w:r>
      </w:hyperlink>
      <w:r w:rsidRPr="00726406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 "Собрание законодательства Российской Федерации", 05.06.2006, N 23, ст. 2381, "Парламентская газета", N 90-91, 08.06.2006, "Российская газета", N 121, 08.06.2006;</w:t>
      </w:r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726406">
        <w:rPr>
          <w:rFonts w:ascii="Times New Roman" w:hAnsi="Times New Roman" w:cs="Times New Roman"/>
          <w:sz w:val="28"/>
          <w:szCs w:val="28"/>
        </w:rPr>
        <w:t xml:space="preserve"> от 25.10.2001 N 137-ФЗ (ред. от 29.06.2012) "О введении в действие Земельного кодекса Российской Федерации", первоначальный текст документа опубликован в изданиях: "Собрание </w:t>
      </w:r>
      <w:bookmarkStart w:id="0" w:name="_GoBack"/>
      <w:r w:rsidRPr="00726406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Федерации", 29.10.2001, N 44, ст. 4148, </w:t>
      </w:r>
      <w:bookmarkEnd w:id="0"/>
      <w:r w:rsidRPr="00726406">
        <w:rPr>
          <w:rFonts w:ascii="Times New Roman" w:hAnsi="Times New Roman" w:cs="Times New Roman"/>
          <w:sz w:val="28"/>
          <w:szCs w:val="28"/>
        </w:rPr>
        <w:t>"Парламентская газета", N 204-205, 30.10.2001, "Российская газета", N 211-212, 30.10.2001;</w:t>
      </w:r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Федеральный закон от 15.04.1998 N 66-ФЗ (ред. от 07.05.2013) "О садоводческих, огороднических и дачных некоммерческих объединениях граждан", </w:t>
      </w:r>
      <w:hyperlink r:id="rId10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28</w:t>
        </w:r>
      </w:hyperlink>
      <w:r w:rsidRPr="00726406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 "Собрание законодательства Российской Федерации", 20.04.1998, N 16, ст. 1801, "Российская газета", N 79, 23.04.1998;</w:t>
      </w:r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726406">
        <w:rPr>
          <w:rFonts w:ascii="Times New Roman" w:hAnsi="Times New Roman" w:cs="Times New Roman"/>
          <w:sz w:val="28"/>
          <w:szCs w:val="28"/>
        </w:rPr>
        <w:t xml:space="preserve"> от 27.07.2010 N 210-ФЗ (ред. от 18.07.2011) "Об организации предоставления государственных и муниципальных услуг", первоначальный текст опубликован в изданиях: "Российская газета", 30.07.2010, N 168, "Собрание законодательства Российской Федерации", 02.08.2010, N 31, ст. 4179;</w:t>
      </w:r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726406">
        <w:rPr>
          <w:rFonts w:ascii="Times New Roman" w:hAnsi="Times New Roman" w:cs="Times New Roman"/>
          <w:sz w:val="28"/>
          <w:szCs w:val="28"/>
        </w:rPr>
        <w:t xml:space="preserve"> от 06.04.2011 N 63-ФЗ (ред. от 10.07.2012) "Об электронной подписи", первоначальный текст документа опубликован в изданиях "Парламентская газета", N 17, 08-14.04.2011, "Российская газета", N </w:t>
      </w:r>
      <w:r w:rsidRPr="00726406">
        <w:rPr>
          <w:rFonts w:ascii="Times New Roman" w:hAnsi="Times New Roman" w:cs="Times New Roman"/>
          <w:sz w:val="28"/>
          <w:szCs w:val="28"/>
        </w:rPr>
        <w:lastRenderedPageBreak/>
        <w:t>75, 08.04.2011, "Собрание законодательства Российской Федерации", 11.04.2011, N 15, ст. 2036;</w:t>
      </w:r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0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726406">
        <w:rPr>
          <w:rFonts w:ascii="Times New Roman" w:hAnsi="Times New Roman" w:cs="Times New Roman"/>
          <w:sz w:val="28"/>
          <w:szCs w:val="28"/>
        </w:rPr>
        <w:t xml:space="preserve"> от 07.06.2013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первоначальный текст документа опубликован в издании "Собрание законодательства Российской Федерации", 10.06.2013, N 23, ст. 2866, "Российская газета", N 124, 11.06.2013;</w:t>
      </w:r>
      <w:proofErr w:type="gramEnd"/>
    </w:p>
    <w:p w:rsidR="00726406" w:rsidRPr="00726406" w:rsidRDefault="00726406" w:rsidP="00726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2640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Постановление</w:t>
        </w:r>
      </w:hyperlink>
      <w:r w:rsidRPr="007264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первоначальный текст документа опубликован в издании "Собрание законодательства Российской Федерации", 18.07.2011, N 29, ст. 4479.</w:t>
      </w:r>
    </w:p>
    <w:p w:rsidR="001C3F25" w:rsidRPr="00726406" w:rsidRDefault="00726406">
      <w:pPr>
        <w:rPr>
          <w:rFonts w:ascii="Times New Roman" w:hAnsi="Times New Roman" w:cs="Times New Roman"/>
          <w:sz w:val="28"/>
          <w:szCs w:val="28"/>
        </w:rPr>
      </w:pPr>
    </w:p>
    <w:sectPr w:rsidR="001C3F25" w:rsidRPr="0072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6"/>
    <w:rsid w:val="000D4135"/>
    <w:rsid w:val="006563E1"/>
    <w:rsid w:val="007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406"/>
    <w:rPr>
      <w:color w:val="0000FF" w:themeColor="hyperlink"/>
      <w:u w:val="single"/>
    </w:rPr>
  </w:style>
  <w:style w:type="paragraph" w:customStyle="1" w:styleId="ConsPlusNormal">
    <w:name w:val="ConsPlusNormal"/>
    <w:rsid w:val="00726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406"/>
    <w:rPr>
      <w:color w:val="0000FF" w:themeColor="hyperlink"/>
      <w:u w:val="single"/>
    </w:rPr>
  </w:style>
  <w:style w:type="paragraph" w:customStyle="1" w:styleId="ConsPlusNormal">
    <w:name w:val="ConsPlusNormal"/>
    <w:rsid w:val="00726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21A2069E3B51684A9FCA08C0B9C37FF8B0A35652A76273302B59EB0F5C05EA0231B4DF5ADBF3145S8P" TargetMode="External"/><Relationship Id="rId13" Type="http://schemas.openxmlformats.org/officeDocument/2006/relationships/hyperlink" Target="consultantplus://offline/ref=55721A2069E3B51684A9FCA08C0B9C37FF810D30662876273302B59EB04FS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21A2069E3B51684A9FCA08C0B9C37FF810D3F6E2476273302B59EB0F5C05EA0231B4A4FS2P" TargetMode="External"/><Relationship Id="rId12" Type="http://schemas.openxmlformats.org/officeDocument/2006/relationships/hyperlink" Target="consultantplus://offline/ref=55721A2069E3B51684A9FCA08C0B9C37FF8B0B3E662B76273302B59EB04FS5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21A2069E3B51684A9FCA08C0B9C37FF810D3F6E2476273302B59EB0F5C05EA0231B4DF5ADBE3445S7P" TargetMode="External"/><Relationship Id="rId11" Type="http://schemas.openxmlformats.org/officeDocument/2006/relationships/hyperlink" Target="consultantplus://offline/ref=55721A2069E3B51684A9FCA08C0B9C37FF8B0B36602E76273302B59EB04FS5P" TargetMode="External"/><Relationship Id="rId5" Type="http://schemas.openxmlformats.org/officeDocument/2006/relationships/hyperlink" Target="consultantplus://offline/ref=55721A2069E3B51684A9FCA08C0B9C37FF810C336D7B21256257BB49SB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721A2069E3B51684A9FCA08C0B9C37FF890B3F652C76273302B59EB0F5C05EA0231B4E4FS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21A2069E3B51684A9FCA08C0B9C37FF810D3F6E2D76273302B59EB04FS5P" TargetMode="External"/><Relationship Id="rId14" Type="http://schemas.openxmlformats.org/officeDocument/2006/relationships/hyperlink" Target="consultantplus://offline/ref=55721A2069E3B51684A9FCA08C0B9C37FC880D32602576273302B59EB04FS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2018-08-31T14:48:00Z</dcterms:created>
  <dcterms:modified xsi:type="dcterms:W3CDTF">2018-08-31T14:48:00Z</dcterms:modified>
</cp:coreProperties>
</file>