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7B3" w:rsidRDefault="006247B3">
      <w:pPr>
        <w:pStyle w:val="ConsPlusNormal"/>
      </w:pPr>
      <w:bookmarkStart w:id="0" w:name="_GoBack"/>
      <w:bookmarkEnd w:id="0"/>
      <w:r>
        <w:t>Зарегистрировано в Минюсте России 14 декабря 2022 г. N 71521</w:t>
      </w:r>
    </w:p>
    <w:p w:rsidR="006247B3" w:rsidRDefault="006247B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47B3" w:rsidRDefault="006247B3">
      <w:pPr>
        <w:pStyle w:val="ConsPlusNormal"/>
      </w:pPr>
    </w:p>
    <w:p w:rsidR="006247B3" w:rsidRDefault="006247B3">
      <w:pPr>
        <w:pStyle w:val="ConsPlusTitle"/>
        <w:jc w:val="center"/>
      </w:pPr>
      <w:r>
        <w:t>МИНИСТЕРСТВО ПРОСВЕЩЕНИЯ РОССИЙСКОЙ ФЕДЕРАЦИИ</w:t>
      </w:r>
    </w:p>
    <w:p w:rsidR="006247B3" w:rsidRDefault="006247B3">
      <w:pPr>
        <w:pStyle w:val="ConsPlusTitle"/>
        <w:jc w:val="center"/>
      </w:pPr>
      <w:r>
        <w:t>N 989</w:t>
      </w:r>
    </w:p>
    <w:p w:rsidR="006247B3" w:rsidRDefault="006247B3">
      <w:pPr>
        <w:pStyle w:val="ConsPlusTitle"/>
        <w:jc w:val="center"/>
      </w:pPr>
    </w:p>
    <w:p w:rsidR="006247B3" w:rsidRDefault="006247B3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6247B3" w:rsidRDefault="006247B3">
      <w:pPr>
        <w:pStyle w:val="ConsPlusTitle"/>
        <w:jc w:val="center"/>
      </w:pPr>
      <w:r>
        <w:t>N 1143</w:t>
      </w:r>
    </w:p>
    <w:p w:rsidR="006247B3" w:rsidRDefault="006247B3">
      <w:pPr>
        <w:pStyle w:val="ConsPlusTitle"/>
        <w:jc w:val="center"/>
      </w:pPr>
    </w:p>
    <w:p w:rsidR="006247B3" w:rsidRDefault="006247B3">
      <w:pPr>
        <w:pStyle w:val="ConsPlusTitle"/>
        <w:jc w:val="center"/>
      </w:pPr>
      <w:r>
        <w:t>ПРИКАЗ</w:t>
      </w:r>
    </w:p>
    <w:p w:rsidR="006247B3" w:rsidRDefault="006247B3">
      <w:pPr>
        <w:pStyle w:val="ConsPlusTitle"/>
        <w:jc w:val="center"/>
      </w:pPr>
      <w:r>
        <w:t>от 16 ноября 2022 года</w:t>
      </w:r>
    </w:p>
    <w:p w:rsidR="006247B3" w:rsidRDefault="006247B3">
      <w:pPr>
        <w:pStyle w:val="ConsPlusTitle"/>
        <w:jc w:val="center"/>
      </w:pPr>
    </w:p>
    <w:p w:rsidR="006247B3" w:rsidRDefault="006247B3">
      <w:pPr>
        <w:pStyle w:val="ConsPlusTitle"/>
        <w:jc w:val="center"/>
      </w:pPr>
      <w:r>
        <w:t>ОБ УТВЕРЖДЕНИИ ЕДИНОГО РАСПИСАНИЯ</w:t>
      </w:r>
    </w:p>
    <w:p w:rsidR="006247B3" w:rsidRDefault="006247B3">
      <w:pPr>
        <w:pStyle w:val="ConsPlusTitle"/>
        <w:jc w:val="center"/>
      </w:pPr>
      <w:r>
        <w:t>И ПРОДОЛЖИТЕЛЬНОСТИ ПРОВЕДЕНИЯ ЕДИНОГО ГОСУДАРСТВЕННОГО</w:t>
      </w:r>
    </w:p>
    <w:p w:rsidR="006247B3" w:rsidRDefault="006247B3">
      <w:pPr>
        <w:pStyle w:val="ConsPlusTitle"/>
        <w:jc w:val="center"/>
      </w:pPr>
      <w:r>
        <w:t>ЭКЗАМЕНА ПО КАЖДОМУ УЧЕБНОМУ ПРЕДМЕТУ, ТРЕБОВАНИЙ</w:t>
      </w:r>
    </w:p>
    <w:p w:rsidR="006247B3" w:rsidRDefault="006247B3">
      <w:pPr>
        <w:pStyle w:val="ConsPlusTitle"/>
        <w:jc w:val="center"/>
      </w:pPr>
      <w:r>
        <w:t>К ИСПОЛЬЗОВАНИЮ СРЕДСТВ ОБУЧЕНИЯ И ВОСПИТАНИЯ</w:t>
      </w:r>
    </w:p>
    <w:p w:rsidR="006247B3" w:rsidRDefault="006247B3">
      <w:pPr>
        <w:pStyle w:val="ConsPlusTitle"/>
        <w:jc w:val="center"/>
      </w:pPr>
      <w:r>
        <w:t>ПРИ ЕГО ПРОВЕДЕНИИ В 2023 ГОДУ</w:t>
      </w:r>
    </w:p>
    <w:p w:rsidR="006247B3" w:rsidRDefault="006247B3">
      <w:pPr>
        <w:pStyle w:val="ConsPlusNormal"/>
        <w:jc w:val="center"/>
      </w:pPr>
    </w:p>
    <w:p w:rsidR="006247B3" w:rsidRDefault="006247B3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частью 5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4134), </w:t>
      </w:r>
      <w:hyperlink r:id="rId5">
        <w:r>
          <w:rPr>
            <w:color w:val="0000FF"/>
          </w:rPr>
          <w:t>пунктом 1</w:t>
        </w:r>
      </w:hyperlink>
      <w:r>
        <w:t xml:space="preserve"> и </w:t>
      </w:r>
      <w:hyperlink r:id="rId6">
        <w:r>
          <w:rPr>
            <w:color w:val="0000FF"/>
          </w:rPr>
          <w:t>подпунктом 4.2.25 подпункта 4.2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 2019, N 51, ст. 7631), </w:t>
      </w:r>
      <w:hyperlink r:id="rId7">
        <w:r>
          <w:rPr>
            <w:color w:val="0000FF"/>
          </w:rPr>
          <w:t>пунктом 1</w:t>
        </w:r>
      </w:hyperlink>
      <w:r>
        <w:t xml:space="preserve"> и </w:t>
      </w:r>
      <w:hyperlink r:id="rId8">
        <w:r>
          <w:rPr>
            <w:color w:val="0000FF"/>
          </w:rPr>
          <w:t>подпунктом 5.2.7 подпункта 5.2 пункта 5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 (Собрание законодательства Российской Федерации, 2018, N 32, ст. 5344; 2019, N 51, ст. 7643; 2022, N 1, ст. 175), приказываем: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1. Утвердить следующее расписание проведения единого государственного экзамена (далее - ЕГЭ) в 2023 году: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 xml:space="preserve">1.1. Для лиц, указанных в </w:t>
      </w:r>
      <w:hyperlink r:id="rId9">
        <w:r>
          <w:rPr>
            <w:color w:val="0000FF"/>
          </w:rPr>
          <w:t>пунктах 6</w:t>
        </w:r>
      </w:hyperlink>
      <w:r>
        <w:t xml:space="preserve">, </w:t>
      </w:r>
      <w:hyperlink r:id="rId10">
        <w:r>
          <w:rPr>
            <w:color w:val="0000FF"/>
          </w:rPr>
          <w:t>10</w:t>
        </w:r>
      </w:hyperlink>
      <w:r>
        <w:t xml:space="preserve"> и </w:t>
      </w:r>
      <w:hyperlink r:id="rId11">
        <w:r>
          <w:rPr>
            <w:color w:val="0000FF"/>
          </w:rPr>
          <w:t>13</w:t>
        </w:r>
      </w:hyperlink>
      <w: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г. N 190/1512 (зарегистрирован Министерством юстиции Российской Федерации 10 декабря 2018 г., регистрационный N 52952) (далее - Порядок проведения ГИА), за исключением выпускников прошлых лет: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26 мая (пятница) - география, литература, химия;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29 мая (понедельник) - русский язык;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lastRenderedPageBreak/>
        <w:t>1 июня (четверг) - ЕГЭ по математике базового уровня, ЕГЭ по математике профильного уровня;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5 июня (понедельник) - история, физика;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8 июня (четверг) - обществознание;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13 июня (вторник) - иностранные языки (английский, французский, немецкий, испанский, китайский) (за исключением раздела "Говорение"), биология;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16 июня (пятница) - иностранные языки (английский, французский, немецкий, испанский, китайский) (раздел "Говорение");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17 июня (суббота) - иностранные языки (английский, французский, немецкий, испанский, китайский) (раздел "Говорение");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19 июня (понедельник) - информатика и информационно-коммуникационные технологии (ИКТ);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20 июня (вторник) - информатика и информационно-коммуникационные технологии (ИКТ).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 xml:space="preserve">1.2. Для лиц, указанных в </w:t>
      </w:r>
      <w:hyperlink r:id="rId12">
        <w:r>
          <w:rPr>
            <w:color w:val="0000FF"/>
          </w:rPr>
          <w:t>пунктах 45</w:t>
        </w:r>
      </w:hyperlink>
      <w:r>
        <w:t xml:space="preserve"> и </w:t>
      </w:r>
      <w:hyperlink r:id="rId13">
        <w:r>
          <w:rPr>
            <w:color w:val="0000FF"/>
          </w:rPr>
          <w:t>51</w:t>
        </w:r>
      </w:hyperlink>
      <w:r>
        <w:t xml:space="preserve"> Порядка проведения ГИА: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12 апреля (среда) - география, химия, информатика и информационно-коммуникационные технологии (ИКТ), иностранные языки (английский, французский, немецкий, испанский, китайский) (раздел "Говорение"), история;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14 апреля (пятница) - иностранные языки (английский, французский, немецкий, испанский, китайский) (за исключением раздела "Говорение"), литература, физика, обществознание, биология;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17 апреля (понедельник) - русский язык;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19 апреля (среда) - ЕГЭ по математике базового уровня, ЕГЭ по математике профильного уровня;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22 июня (четверг) - русский язык;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23 июня (пятница) - география, литература, иностранные языки (английский, французский, немецкий, испанский, китайский) (раздел "Говорение");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26 июня (понедельник) - ЕГЭ по математике базового уровня, ЕГЭ по математике профильного уровня;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 xml:space="preserve">27 июня (вторник) - иностранные языки (английский, французский, немецкий, испанский, китайский) (за исключением раздела "Говорение"), биология, </w:t>
      </w:r>
      <w:r>
        <w:lastRenderedPageBreak/>
        <w:t>информатика и информационно-коммуникационные технологии (ИКТ);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28 июня (среда) - обществознание, химия;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29 июня (четверг) - история, физика;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1 июля (суббота) - по всем учебным предметам;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19 сентября (вторник) - русский язык, ЕГЭ по математике базового уровня.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 xml:space="preserve">1.3. Для лиц, указанных в </w:t>
      </w:r>
      <w:hyperlink r:id="rId14">
        <w:r>
          <w:rPr>
            <w:color w:val="0000FF"/>
          </w:rPr>
          <w:t>пункте 46</w:t>
        </w:r>
      </w:hyperlink>
      <w:r>
        <w:t xml:space="preserve"> Порядка проведения ГИА: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20 марта (понедельник) - география, литература;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23 марта (четверг) - русский язык;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27 марта (понедельник) - ЕГЭ по математике базового уровня, ЕГЭ по математике профильного уровня;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30 марта (четверг) - иностранные языки (английский, французский, немецкий, испанский, китайский) (за исключением раздела "Говорение"), биология, физика;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3 апреля (понедельник) - иностранные языки (английский, французский, немецкий, испанский, китайский) (раздел "Говорение");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6 апреля (четверг) - обществознание, информатика и информационно-коммуникационные технологии (ИКТ);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10 апреля (понедельник) - история, химия.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 xml:space="preserve">1.4. Для лиц, указанных в </w:t>
      </w:r>
      <w:hyperlink r:id="rId15">
        <w:r>
          <w:rPr>
            <w:color w:val="0000FF"/>
          </w:rPr>
          <w:t>пункте 47</w:t>
        </w:r>
      </w:hyperlink>
      <w:r>
        <w:t xml:space="preserve"> Порядка проведения ГИА: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20 марта (понедельник) - география, литература;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23 марта (четверг) - русский язык;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27 марта (понедельник) - ЕГЭ по математике профильного уровня;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30 марта (четверг) - иностранные языки (английский, французский, немецкий, испанский, китайский) (за исключением раздела "Говорение"), биология, физика;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3 апреля (понедельник) - иностранные языки (английский, французский, немецкий, испанский, китайский) (раздел "Говорение");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6 апреля (четверг) - обществознание, информатика и информационно-коммуникационные технологии (ИКТ);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lastRenderedPageBreak/>
        <w:t>10 апреля (понедельник) - история, химия;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12 апреля (среда) - география, химия, информатика и информационно-коммуникационные технологии (ИКТ), иностранные языки (английский, французский, немецкий, испанский, китайский) (раздел "Говорение"), история;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14 апреля (пятница) - иностранные языки (английский, французский, немецкий, испанский, китайский) (за исключением раздела "Говорение"), литература, физика, обществознание, биология;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17 апреля (понедельник) - русский язык;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19 апреля (среда) - ЕГЭ по математике профильного уровня;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22 июня (четверг) - русский язык;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23 июня (пятница) - география, литература, иностранные языки (английский, французский, немецкий, испанский, китайский) (раздел "Говорение");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26 июня (понедельник) - ЕГЭ по математике профильного уровня;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27 июня (вторник) - иностранные языки (английский, французский, немецкий, испанский, китайский) (за исключением раздела "Говорение"), биология, информатика и информационно-коммуникационные технологии (ИКТ);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28 июня (среда) - обществознание, химия;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29 июня (четверг) - история, физика;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1 июля (суббота) - по всем учебным предметам.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 xml:space="preserve">1.5. Для лиц, указанных в </w:t>
      </w:r>
      <w:hyperlink r:id="rId16">
        <w:r>
          <w:rPr>
            <w:color w:val="0000FF"/>
          </w:rPr>
          <w:t>пункте 92</w:t>
        </w:r>
      </w:hyperlink>
      <w:r>
        <w:t xml:space="preserve"> Порядка проведения ГИА: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6 сентября (среда) - русский язык;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12 сентября (вторник) - ЕГЭ по математике базового уровня.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2. Установить, что: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2.1. ЕГЭ по всем учебным предметам начинается в 10.00 по местному времени.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 xml:space="preserve">2.2. Продолжительность ЕГЭ по математике профильного уровня, физике, литературе, информатике и информационно-коммуникационным технологиям (ИКТ), биологии составляет 3 часа 55 минут (235 минут); по русскому языку, химии, обществознанию, истории - 3 часа 30 минут (210 минут); по иностранным языкам (английский, французский, немецкий, испанский) (за исключением раздела "Говорение") - 3 часа 10 минут (190 минут); ЕГЭ по математике базового уровня, </w:t>
      </w:r>
      <w:r>
        <w:lastRenderedPageBreak/>
        <w:t>географии, иностранному языку (китайский) (за исключением раздела "Говорение") - 3 часа (180 минут); по иностранным языкам (английский, французский, немецкий, испанский) (раздел "Говорение") - 17 минут; по иностранному языку (китайский) (раздел "Говорение") - 14 минут.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2.3. Участники экзаменов используют средства обучения и воспитания для выполнения заданий контрольных измерительных материалов ЕГЭ (далее - КИМ ЕГЭ) в аудиториях пункта проведения экзаменов.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Допускается использование участниками экзаменов следующих средств обучения и воспитания по соответствующим учебным предметам: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по математике - линейка, не содержащая справочной информации (далее - линейка), для построения чертежей и рисунков;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по физике - линейка для построения графиков и схем;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>
        <w:t>sin</w:t>
      </w:r>
      <w:proofErr w:type="spellEnd"/>
      <w:r>
        <w:t xml:space="preserve">, </w:t>
      </w:r>
      <w:proofErr w:type="spellStart"/>
      <w:r>
        <w:t>cos</w:t>
      </w:r>
      <w:proofErr w:type="spellEnd"/>
      <w:r>
        <w:t xml:space="preserve">, </w:t>
      </w:r>
      <w:proofErr w:type="spellStart"/>
      <w:r>
        <w:t>tg</w:t>
      </w:r>
      <w:proofErr w:type="spellEnd"/>
      <w:r>
        <w:t xml:space="preserve">, </w:t>
      </w:r>
      <w:proofErr w:type="spellStart"/>
      <w:r>
        <w:t>ctg</w:t>
      </w:r>
      <w:proofErr w:type="spellEnd"/>
      <w:r>
        <w:t xml:space="preserve">, </w:t>
      </w:r>
      <w:proofErr w:type="spellStart"/>
      <w:r>
        <w:t>arcsin</w:t>
      </w:r>
      <w:proofErr w:type="spellEnd"/>
      <w:r>
        <w:t xml:space="preserve">, </w:t>
      </w:r>
      <w:proofErr w:type="spellStart"/>
      <w:r>
        <w:t>arccos</w:t>
      </w:r>
      <w:proofErr w:type="spellEnd"/>
      <w:r>
        <w:t xml:space="preserve">, </w:t>
      </w:r>
      <w:proofErr w:type="spellStart"/>
      <w:r>
        <w:t>arctg</w:t>
      </w:r>
      <w:proofErr w:type="spellEnd"/>
      <w:r>
        <w:t>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"Интернет") (далее - непрограммируемый калькулятор);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по химии - непрограммируемый калькулятор;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по географии - линейка для измерения расстояний по топографической карте; транспортир, не содержащий справочной информации, для определения азимутов по топографической карте; непрограммируемый калькулятор;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по иностранным языкам - технические средства, обеспечивающие воспроизведение аудиозаписей, содержащихся на электронных носителях, для выполнения заданий раздела "</w:t>
      </w:r>
      <w:proofErr w:type="spellStart"/>
      <w:r>
        <w:t>Аудирование</w:t>
      </w:r>
      <w:proofErr w:type="spellEnd"/>
      <w:r>
        <w:t xml:space="preserve">" КИМ ЕГЭ; компьютерная техника, не имеющая доступа к информационно-телекоммуникационной сети "Интернет"; </w:t>
      </w:r>
      <w:proofErr w:type="spellStart"/>
      <w:r>
        <w:t>аудиогарнитура</w:t>
      </w:r>
      <w:proofErr w:type="spellEnd"/>
      <w:r>
        <w:t xml:space="preserve"> для выполнения заданий раздела "Говорение" КИМ ЕГЭ;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по информатике и информационно-коммуникационным технологиям (ИКТ) - компьютерная техника, не имеющая доступа к информационно-телекоммуникационной сети "Интернет", с установленным программным обеспечением, предоставляющим возможность работы с редакторами электронных таблиц, текстовыми редакторами, средами программирования;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>по литературе - орфографический словарь, позволяющий устанавливать нормативное написание слов.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lastRenderedPageBreak/>
        <w:t>В день проведения ЕГЭ на средствах обучения и воспитания не допускается делать пометки, относящиеся к содержанию заданий КИМ ЕГЭ по учебным предметам.</w:t>
      </w:r>
    </w:p>
    <w:p w:rsidR="006247B3" w:rsidRDefault="006247B3">
      <w:pPr>
        <w:pStyle w:val="ConsPlusNormal"/>
        <w:spacing w:before="280"/>
        <w:ind w:firstLine="540"/>
        <w:jc w:val="both"/>
      </w:pPr>
      <w:r>
        <w:t xml:space="preserve">3. Признать утратившим силу </w:t>
      </w:r>
      <w:hyperlink r:id="rId17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и Федеральной службы по надзору в сфере образования и науки от 17 ноября 2021 г. N 834/1479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2022 году" (зарегистрирован Министерством юстиции Российской Федерации 15 декабря 2021 г., регистрационный N 66342).</w:t>
      </w:r>
    </w:p>
    <w:p w:rsidR="006247B3" w:rsidRDefault="006247B3">
      <w:pPr>
        <w:pStyle w:val="ConsPlusNormal"/>
        <w:ind w:firstLine="540"/>
        <w:jc w:val="both"/>
      </w:pPr>
    </w:p>
    <w:p w:rsidR="006247B3" w:rsidRDefault="006247B3">
      <w:pPr>
        <w:pStyle w:val="ConsPlusNormal"/>
        <w:jc w:val="right"/>
      </w:pPr>
      <w:r>
        <w:t>Министр просвещения</w:t>
      </w:r>
    </w:p>
    <w:p w:rsidR="006247B3" w:rsidRDefault="006247B3">
      <w:pPr>
        <w:pStyle w:val="ConsPlusNormal"/>
        <w:jc w:val="right"/>
      </w:pPr>
      <w:r>
        <w:t>Российской Федерации</w:t>
      </w:r>
    </w:p>
    <w:p w:rsidR="006247B3" w:rsidRDefault="006247B3">
      <w:pPr>
        <w:pStyle w:val="ConsPlusNormal"/>
        <w:jc w:val="right"/>
      </w:pPr>
      <w:r>
        <w:t>С.С.КРАВЦОВ</w:t>
      </w:r>
    </w:p>
    <w:p w:rsidR="006247B3" w:rsidRDefault="006247B3">
      <w:pPr>
        <w:pStyle w:val="ConsPlusNormal"/>
        <w:jc w:val="right"/>
      </w:pPr>
    </w:p>
    <w:p w:rsidR="006247B3" w:rsidRDefault="006247B3">
      <w:pPr>
        <w:pStyle w:val="ConsPlusNormal"/>
        <w:jc w:val="right"/>
      </w:pPr>
      <w:r>
        <w:t>Руководитель</w:t>
      </w:r>
    </w:p>
    <w:p w:rsidR="006247B3" w:rsidRDefault="006247B3">
      <w:pPr>
        <w:pStyle w:val="ConsPlusNormal"/>
        <w:jc w:val="right"/>
      </w:pPr>
      <w:r>
        <w:t>Федеральной службы по надзору</w:t>
      </w:r>
    </w:p>
    <w:p w:rsidR="006247B3" w:rsidRDefault="006247B3">
      <w:pPr>
        <w:pStyle w:val="ConsPlusNormal"/>
        <w:jc w:val="right"/>
      </w:pPr>
      <w:r>
        <w:t>в сфере образования и науки</w:t>
      </w:r>
    </w:p>
    <w:p w:rsidR="006247B3" w:rsidRDefault="006247B3">
      <w:pPr>
        <w:pStyle w:val="ConsPlusNormal"/>
        <w:jc w:val="right"/>
      </w:pPr>
      <w:r>
        <w:t>А.А.МУЗАЕВ</w:t>
      </w:r>
    </w:p>
    <w:p w:rsidR="006247B3" w:rsidRDefault="006247B3">
      <w:pPr>
        <w:pStyle w:val="ConsPlusNormal"/>
        <w:ind w:firstLine="540"/>
        <w:jc w:val="both"/>
      </w:pPr>
    </w:p>
    <w:p w:rsidR="006247B3" w:rsidRDefault="006247B3">
      <w:pPr>
        <w:pStyle w:val="ConsPlusNormal"/>
        <w:ind w:firstLine="540"/>
        <w:jc w:val="both"/>
      </w:pPr>
    </w:p>
    <w:p w:rsidR="006247B3" w:rsidRDefault="006247B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297C" w:rsidRDefault="000A297C"/>
    <w:sectPr w:rsidR="000A297C" w:rsidSect="00D83911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7B3"/>
    <w:rsid w:val="000A297C"/>
    <w:rsid w:val="004F4AFE"/>
    <w:rsid w:val="006247B3"/>
    <w:rsid w:val="00B7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0CB2F-E08B-432D-8AA9-64B99C89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47B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6247B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6247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F4BF13D14AFF65375B640135D2765DFA6F4171624E5C6976AA9173D1769508FA4BED59214F37259709B8E21134A2DD1E09F3EFoCN" TargetMode="External"/><Relationship Id="rId13" Type="http://schemas.openxmlformats.org/officeDocument/2006/relationships/hyperlink" Target="consultantplus://offline/ref=90F4BF13D14AFF65375B640135D2765DFD6E47706A4F5C6976AA9173D1769508FA4BED5A2A1B6467CB0FEEB34B61ABC11C17F1FB5570D87FE1o1N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0F4BF13D14AFF65375B640135D2765DFA6F4171624E5C6976AA9173D1769508FA4BED5A2A1B6765C00FEEB34B61ABC11C17F1FB5570D87FE1o1N" TargetMode="External"/><Relationship Id="rId12" Type="http://schemas.openxmlformats.org/officeDocument/2006/relationships/hyperlink" Target="consultantplus://offline/ref=90F4BF13D14AFF65375B640135D2765DFD6E47706A4F5C6976AA9173D1769508FA4BED5A2A1B6467C30FEEB34B61ABC11C17F1FB5570D87FE1o1N" TargetMode="External"/><Relationship Id="rId17" Type="http://schemas.openxmlformats.org/officeDocument/2006/relationships/hyperlink" Target="consultantplus://offline/ref=90F4BF13D14AFF65375B640135D2765DFA6F47766D4C5C6976AA9173D1769508E84BB556281B7861C61AB8E20DE3o7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0F4BF13D14AFF65375B640135D2765DFD6E47706A4F5C6976AA9173D1769508FA4BED5A2A1B6266C40FEEB34B61ABC11C17F1FB5570D87FE1o1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0F4BF13D14AFF65375B640135D2765DFA6C4C766E4E5C6976AA9173D1769508FA4BED5A2A1032308651B7E00F2AA6C7020BF1FDE4o8N" TargetMode="External"/><Relationship Id="rId11" Type="http://schemas.openxmlformats.org/officeDocument/2006/relationships/hyperlink" Target="consultantplus://offline/ref=90F4BF13D14AFF65375B640135D2765DFD6E47706A4F5C6976AA9173D1769508FA4BED5A2A1B6666C10FEEB34B61ABC11C17F1FB5570D87FE1o1N" TargetMode="External"/><Relationship Id="rId5" Type="http://schemas.openxmlformats.org/officeDocument/2006/relationships/hyperlink" Target="consultantplus://offline/ref=90F4BF13D14AFF65375B640135D2765DFA6C4C766E4E5C6976AA9173D1769508FA4BED5A2A1B6660C70FEEB34B61ABC11C17F1FB5570D87FE1o1N" TargetMode="External"/><Relationship Id="rId15" Type="http://schemas.openxmlformats.org/officeDocument/2006/relationships/hyperlink" Target="consultantplus://offline/ref=90F4BF13D14AFF65375B640135D2765DFD6E47706A4F5C6976AA9173D1769508FA4BED5A2A1B6467C10FEEB34B61ABC11C17F1FB5570D87FE1o1N" TargetMode="External"/><Relationship Id="rId10" Type="http://schemas.openxmlformats.org/officeDocument/2006/relationships/hyperlink" Target="consultantplus://offline/ref=90F4BF13D14AFF65375B640135D2765DFD6E47706A4F5C6976AA9173D1769508FA4BED5A2A1B6664CB0FEEB34B61ABC11C17F1FB5570D87FE1o1N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90F4BF13D14AFF65375B640135D2765DFA6B4472694D5C6976AA9173D1769508FA4BED592E1E6D359340EFEF0D34B8C31817F3FF49E7o1N" TargetMode="External"/><Relationship Id="rId9" Type="http://schemas.openxmlformats.org/officeDocument/2006/relationships/hyperlink" Target="consultantplus://offline/ref=90F4BF13D14AFF65375B640135D2765DFD6E47706A4F5C6976AA9173D1769508FA4BED5A2A1B6662C40FEEB34B61ABC11C17F1FB5570D87FE1o1N" TargetMode="External"/><Relationship Id="rId14" Type="http://schemas.openxmlformats.org/officeDocument/2006/relationships/hyperlink" Target="consultantplus://offline/ref=90F4BF13D14AFF65375B640135D2765DFD6E47706A4F5C6976AA9173D1769508FA4BED5A2A1B6467C00FEEB34B61ABC11C17F1FB5570D87FE1o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1856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Наталья Александровна</dc:creator>
  <cp:keywords/>
  <dc:description/>
  <cp:lastModifiedBy>Матвеева Наталья Александровна</cp:lastModifiedBy>
  <cp:revision>1</cp:revision>
  <dcterms:created xsi:type="dcterms:W3CDTF">2023-04-20T13:40:00Z</dcterms:created>
  <dcterms:modified xsi:type="dcterms:W3CDTF">2023-04-20T13:41:00Z</dcterms:modified>
</cp:coreProperties>
</file>