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35" w:rsidRDefault="008A0735" w:rsidP="008A0735">
      <w:pPr>
        <w:jc w:val="both"/>
        <w:rPr>
          <w:sz w:val="28"/>
          <w:szCs w:val="28"/>
        </w:rPr>
      </w:pPr>
    </w:p>
    <w:p w:rsidR="008A0735" w:rsidRPr="008A0735" w:rsidRDefault="008A0735" w:rsidP="008A0735">
      <w:pPr>
        <w:jc w:val="both"/>
        <w:rPr>
          <w:b/>
          <w:sz w:val="28"/>
          <w:szCs w:val="28"/>
        </w:rPr>
      </w:pPr>
      <w:r w:rsidRPr="008A0735">
        <w:rPr>
          <w:b/>
          <w:sz w:val="28"/>
          <w:szCs w:val="28"/>
        </w:rPr>
        <w:t xml:space="preserve">Статья 45. </w:t>
      </w:r>
      <w:bookmarkStart w:id="0" w:name="_GoBack"/>
      <w:r w:rsidRPr="008A0735">
        <w:rPr>
          <w:b/>
          <w:sz w:val="28"/>
          <w:szCs w:val="28"/>
        </w:rPr>
        <w:t>Порядок проведения работ по сохранению объекта культурного наследия</w:t>
      </w:r>
      <w:bookmarkEnd w:id="0"/>
      <w:r w:rsidRPr="008A0735">
        <w:rPr>
          <w:b/>
          <w:sz w:val="28"/>
          <w:szCs w:val="28"/>
        </w:rPr>
        <w:t>, включенного в реестр, выявленного объекта культурного наследия</w:t>
      </w:r>
    </w:p>
    <w:p w:rsidR="008A0735" w:rsidRPr="008A0735" w:rsidRDefault="008A0735" w:rsidP="008A0735">
      <w:pPr>
        <w:jc w:val="both"/>
        <w:rPr>
          <w:sz w:val="28"/>
          <w:szCs w:val="28"/>
        </w:rPr>
      </w:pPr>
      <w:r>
        <w:rPr>
          <w:sz w:val="28"/>
          <w:szCs w:val="28"/>
        </w:rPr>
        <w:t>(</w:t>
      </w:r>
      <w:r w:rsidRPr="008A0735">
        <w:rPr>
          <w:sz w:val="28"/>
          <w:szCs w:val="28"/>
        </w:rPr>
        <w:t>Федеральный закон от 25 июня 2002 г. N 73-ФЗ</w:t>
      </w:r>
    </w:p>
    <w:p w:rsidR="008A0735" w:rsidRPr="008A0735" w:rsidRDefault="008A0735" w:rsidP="008A0735">
      <w:pPr>
        <w:jc w:val="both"/>
        <w:rPr>
          <w:sz w:val="28"/>
          <w:szCs w:val="28"/>
        </w:rPr>
      </w:pPr>
      <w:r w:rsidRPr="008A0735">
        <w:rPr>
          <w:sz w:val="28"/>
          <w:szCs w:val="28"/>
        </w:rPr>
        <w:t>"Об объектах культурного наследия (памятниках истории и культуры) народов Российской Федерации"</w:t>
      </w:r>
      <w:r>
        <w:rPr>
          <w:sz w:val="28"/>
          <w:szCs w:val="28"/>
        </w:rPr>
        <w:t>)</w:t>
      </w:r>
    </w:p>
    <w:p w:rsidR="008A0735" w:rsidRPr="008A0735" w:rsidRDefault="008A0735" w:rsidP="008A0735">
      <w:pPr>
        <w:jc w:val="both"/>
        <w:rPr>
          <w:sz w:val="28"/>
          <w:szCs w:val="28"/>
        </w:rPr>
      </w:pPr>
      <w:r w:rsidRPr="008A0735">
        <w:rPr>
          <w:sz w:val="28"/>
          <w:szCs w:val="28"/>
        </w:rPr>
        <w:t>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пункте 2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пункте 2 настоящей статьи, а также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p w:rsidR="008A0735" w:rsidRPr="008A0735" w:rsidRDefault="008A0735" w:rsidP="008A0735">
      <w:pPr>
        <w:jc w:val="both"/>
        <w:rPr>
          <w:sz w:val="28"/>
          <w:szCs w:val="28"/>
        </w:rPr>
      </w:pPr>
      <w:r w:rsidRPr="008A0735">
        <w:rPr>
          <w:sz w:val="28"/>
          <w:szCs w:val="28"/>
        </w:rPr>
        <w:t>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указанными работами и государственного надзора в области охраны объектов культурного наследия.</w:t>
      </w:r>
    </w:p>
    <w:p w:rsidR="008A0735" w:rsidRPr="008A0735" w:rsidRDefault="008A0735" w:rsidP="008A0735">
      <w:pPr>
        <w:jc w:val="both"/>
        <w:rPr>
          <w:sz w:val="28"/>
          <w:szCs w:val="28"/>
        </w:rPr>
      </w:pPr>
      <w:r w:rsidRPr="008A0735">
        <w:rPr>
          <w:sz w:val="28"/>
          <w:szCs w:val="28"/>
        </w:rPr>
        <w:t>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rsidR="008A0735" w:rsidRPr="008A0735" w:rsidRDefault="008A0735" w:rsidP="008A0735">
      <w:pPr>
        <w:jc w:val="both"/>
        <w:rPr>
          <w:sz w:val="28"/>
          <w:szCs w:val="28"/>
        </w:rPr>
      </w:pPr>
      <w:r w:rsidRPr="008A0735">
        <w:rPr>
          <w:sz w:val="28"/>
          <w:szCs w:val="28"/>
        </w:rPr>
        <w:lastRenderedPageBreak/>
        <w:t>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sidR="008A0735" w:rsidRPr="008A0735" w:rsidRDefault="008A0735" w:rsidP="008A0735">
      <w:pPr>
        <w:jc w:val="both"/>
        <w:rPr>
          <w:sz w:val="28"/>
          <w:szCs w:val="28"/>
        </w:rPr>
      </w:pPr>
      <w:r w:rsidRPr="008A0735">
        <w:rPr>
          <w:sz w:val="28"/>
          <w:szCs w:val="28"/>
        </w:rPr>
        <w:t>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sidR="008A0735" w:rsidRPr="008A0735" w:rsidRDefault="008A0735" w:rsidP="008A0735">
      <w:pPr>
        <w:jc w:val="both"/>
        <w:rPr>
          <w:sz w:val="28"/>
          <w:szCs w:val="28"/>
        </w:rPr>
      </w:pPr>
      <w:r w:rsidRPr="008A0735">
        <w:rPr>
          <w:sz w:val="28"/>
          <w:szCs w:val="28"/>
        </w:rPr>
        <w:t>1) федеральным органом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sidR="008A0735" w:rsidRPr="008A0735" w:rsidRDefault="008A0735" w:rsidP="008A0735">
      <w:pPr>
        <w:jc w:val="both"/>
        <w:rPr>
          <w:sz w:val="28"/>
          <w:szCs w:val="28"/>
        </w:rPr>
      </w:pPr>
      <w:r w:rsidRPr="008A0735">
        <w:rPr>
          <w:sz w:val="28"/>
          <w:szCs w:val="28"/>
        </w:rPr>
        <w:t>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8A0735" w:rsidRPr="008A0735" w:rsidRDefault="008A0735" w:rsidP="008A0735">
      <w:pPr>
        <w:jc w:val="both"/>
        <w:rPr>
          <w:sz w:val="28"/>
          <w:szCs w:val="28"/>
        </w:rPr>
      </w:pPr>
      <w:r w:rsidRPr="008A0735">
        <w:rPr>
          <w:sz w:val="28"/>
          <w:szCs w:val="28"/>
        </w:rPr>
        <w:t>3) муниципальным органом охраны объектов культурного наследия - в отношении объектов культурного наследия местного (муниципального) значения.</w:t>
      </w:r>
    </w:p>
    <w:p w:rsidR="008A0735" w:rsidRPr="008A0735" w:rsidRDefault="008A0735" w:rsidP="008A0735">
      <w:pPr>
        <w:jc w:val="both"/>
        <w:rPr>
          <w:sz w:val="28"/>
          <w:szCs w:val="28"/>
        </w:rPr>
      </w:pPr>
      <w:r w:rsidRPr="008A0735">
        <w:rPr>
          <w:sz w:val="28"/>
          <w:szCs w:val="28"/>
        </w:rPr>
        <w:t>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sidR="008A0735" w:rsidRPr="008A0735" w:rsidRDefault="008A0735" w:rsidP="008A0735">
      <w:pPr>
        <w:jc w:val="both"/>
        <w:rPr>
          <w:sz w:val="28"/>
          <w:szCs w:val="28"/>
        </w:rPr>
      </w:pPr>
      <w:r w:rsidRPr="008A0735">
        <w:rPr>
          <w:sz w:val="28"/>
          <w:szCs w:val="28"/>
        </w:rPr>
        <w:t>4. Форма выдачи задания, разрешения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подготовки и согласования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rsidR="008A0735" w:rsidRPr="008A0735" w:rsidRDefault="008A0735" w:rsidP="008A0735">
      <w:pPr>
        <w:jc w:val="both"/>
        <w:rPr>
          <w:sz w:val="28"/>
          <w:szCs w:val="28"/>
        </w:rPr>
      </w:pPr>
      <w:r w:rsidRPr="008A0735">
        <w:rPr>
          <w:sz w:val="28"/>
          <w:szCs w:val="28"/>
        </w:rPr>
        <w:t xml:space="preserve">Порядок подготовки и согласования проектной документации на работы по сохранению объекта культурного наследия, включенного в реестр, или </w:t>
      </w:r>
      <w:r w:rsidRPr="008A0735">
        <w:rPr>
          <w:sz w:val="28"/>
          <w:szCs w:val="28"/>
        </w:rPr>
        <w:lastRenderedPageBreak/>
        <w:t>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кодексом Российской Федерации.</w:t>
      </w:r>
    </w:p>
    <w:p w:rsidR="008A0735" w:rsidRPr="008A0735" w:rsidRDefault="008A0735" w:rsidP="008A0735">
      <w:pPr>
        <w:jc w:val="both"/>
        <w:rPr>
          <w:sz w:val="28"/>
          <w:szCs w:val="28"/>
        </w:rPr>
      </w:pPr>
      <w:r w:rsidRPr="008A0735">
        <w:rPr>
          <w:sz w:val="28"/>
          <w:szCs w:val="28"/>
        </w:rPr>
        <w:t>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sidR="008A0735" w:rsidRPr="008A0735" w:rsidRDefault="008A0735" w:rsidP="008A0735">
      <w:pPr>
        <w:jc w:val="both"/>
        <w:rPr>
          <w:sz w:val="28"/>
          <w:szCs w:val="28"/>
        </w:rPr>
      </w:pPr>
      <w:r w:rsidRPr="008A0735">
        <w:rPr>
          <w:sz w:val="28"/>
          <w:szCs w:val="28"/>
        </w:rPr>
        <w:t>Информация об изменениях:</w:t>
      </w:r>
    </w:p>
    <w:p w:rsidR="008A0735" w:rsidRPr="008A0735" w:rsidRDefault="008A0735" w:rsidP="008A0735">
      <w:pPr>
        <w:jc w:val="both"/>
        <w:rPr>
          <w:sz w:val="28"/>
          <w:szCs w:val="28"/>
        </w:rPr>
      </w:pPr>
      <w:r w:rsidRPr="008A0735">
        <w:rPr>
          <w:sz w:val="28"/>
          <w:szCs w:val="28"/>
        </w:rPr>
        <w:t>Федеральным законом от 29 декабря 2015 г. N 408-ФЗ в пункт 6 статьи 45 настоящего Федерального закона внесены изменения</w:t>
      </w:r>
    </w:p>
    <w:p w:rsidR="008A0735" w:rsidRPr="008A0735" w:rsidRDefault="008A0735" w:rsidP="008A0735">
      <w:pPr>
        <w:jc w:val="both"/>
        <w:rPr>
          <w:sz w:val="28"/>
          <w:szCs w:val="28"/>
        </w:rPr>
      </w:pPr>
      <w:r w:rsidRPr="008A0735">
        <w:rPr>
          <w:sz w:val="28"/>
          <w:szCs w:val="28"/>
        </w:rPr>
        <w:t>См. текст пункта в предыдущей редакции</w:t>
      </w:r>
    </w:p>
    <w:p w:rsidR="008A0735" w:rsidRPr="008A0735" w:rsidRDefault="008A0735" w:rsidP="008A0735">
      <w:pPr>
        <w:jc w:val="both"/>
        <w:rPr>
          <w:sz w:val="28"/>
          <w:szCs w:val="28"/>
        </w:rPr>
      </w:pPr>
      <w:r w:rsidRPr="008A0735">
        <w:rPr>
          <w:sz w:val="28"/>
          <w:szCs w:val="28"/>
        </w:rPr>
        <w:t>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A0735" w:rsidRPr="008A0735" w:rsidRDefault="008A0735" w:rsidP="008A0735">
      <w:pPr>
        <w:jc w:val="both"/>
        <w:rPr>
          <w:sz w:val="28"/>
          <w:szCs w:val="28"/>
        </w:rPr>
      </w:pPr>
      <w:r w:rsidRPr="008A0735">
        <w:rPr>
          <w:sz w:val="28"/>
          <w:szCs w:val="28"/>
        </w:rPr>
        <w:t>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кодекса Российской Федерации.</w:t>
      </w:r>
    </w:p>
    <w:p w:rsidR="008A0735" w:rsidRPr="008A0735" w:rsidRDefault="008A0735" w:rsidP="008A0735">
      <w:pPr>
        <w:jc w:val="both"/>
        <w:rPr>
          <w:sz w:val="28"/>
          <w:szCs w:val="28"/>
        </w:rPr>
      </w:pPr>
      <w:r w:rsidRPr="008A0735">
        <w:rPr>
          <w:sz w:val="28"/>
          <w:szCs w:val="28"/>
        </w:rPr>
        <w:t xml:space="preserve">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w:t>
      </w:r>
      <w:r w:rsidRPr="008A0735">
        <w:rPr>
          <w:sz w:val="28"/>
          <w:szCs w:val="28"/>
        </w:rPr>
        <w:lastRenderedPageBreak/>
        <w:t>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8A0735" w:rsidRPr="008A0735" w:rsidRDefault="008A0735" w:rsidP="008A0735">
      <w:pPr>
        <w:jc w:val="both"/>
        <w:rPr>
          <w:sz w:val="28"/>
          <w:szCs w:val="28"/>
        </w:rPr>
      </w:pPr>
      <w:r w:rsidRPr="008A0735">
        <w:rPr>
          <w:sz w:val="28"/>
          <w:szCs w:val="28"/>
        </w:rPr>
        <w:t>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Состав и порядок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rsidR="008A0735" w:rsidRPr="008A0735" w:rsidRDefault="008A0735" w:rsidP="008A0735">
      <w:pPr>
        <w:jc w:val="both"/>
        <w:rPr>
          <w:sz w:val="28"/>
          <w:szCs w:val="28"/>
        </w:rPr>
      </w:pPr>
      <w:r w:rsidRPr="008A0735">
        <w:rPr>
          <w:sz w:val="28"/>
          <w:szCs w:val="28"/>
        </w:rP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sidR="008A0735" w:rsidRPr="008A0735" w:rsidRDefault="008A0735" w:rsidP="008A0735">
      <w:pPr>
        <w:jc w:val="both"/>
        <w:rPr>
          <w:sz w:val="28"/>
          <w:szCs w:val="28"/>
        </w:rPr>
      </w:pPr>
      <w:r w:rsidRPr="008A0735">
        <w:rPr>
          <w:sz w:val="28"/>
          <w:szCs w:val="28"/>
        </w:rPr>
        <w:t>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rsidR="008A0735" w:rsidRPr="008A0735" w:rsidRDefault="008A0735" w:rsidP="008A0735">
      <w:pPr>
        <w:jc w:val="both"/>
        <w:rPr>
          <w:sz w:val="28"/>
          <w:szCs w:val="28"/>
        </w:rPr>
      </w:pPr>
      <w:r w:rsidRPr="008A0735">
        <w:rPr>
          <w:sz w:val="28"/>
          <w:szCs w:val="28"/>
        </w:rPr>
        <w:t>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пунктом 7 настоящей статьи, и выдача им акта приемки выполненных работ по сохранению объекта культурного наследия.</w:t>
      </w:r>
    </w:p>
    <w:p w:rsidR="008A0735" w:rsidRPr="008A0735" w:rsidRDefault="008A0735" w:rsidP="008A0735">
      <w:pPr>
        <w:jc w:val="both"/>
        <w:rPr>
          <w:sz w:val="28"/>
          <w:szCs w:val="28"/>
        </w:rPr>
      </w:pPr>
      <w:r w:rsidRPr="008A0735">
        <w:rPr>
          <w:sz w:val="28"/>
          <w:szCs w:val="28"/>
        </w:rPr>
        <w:lastRenderedPageBreak/>
        <w:t>9. Акт приемки выполненных работ по сохранению объекта культурного наследия выдается лицам, указанным в пункте 8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sidR="008A0735" w:rsidRPr="008A0735" w:rsidRDefault="008A0735" w:rsidP="008A0735">
      <w:pPr>
        <w:jc w:val="both"/>
        <w:rPr>
          <w:sz w:val="28"/>
          <w:szCs w:val="28"/>
        </w:rPr>
      </w:pPr>
      <w:r w:rsidRPr="008A0735">
        <w:rPr>
          <w:sz w:val="28"/>
          <w:szCs w:val="28"/>
        </w:rPr>
        <w:t>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кодексом Российской Федерации.</w:t>
      </w:r>
    </w:p>
    <w:p w:rsidR="00C370E0" w:rsidRPr="008A0735" w:rsidRDefault="008A0735" w:rsidP="008A0735">
      <w:pPr>
        <w:jc w:val="both"/>
        <w:rPr>
          <w:sz w:val="28"/>
          <w:szCs w:val="28"/>
        </w:rPr>
      </w:pPr>
      <w:r w:rsidRPr="008A0735">
        <w:rPr>
          <w:sz w:val="28"/>
          <w:szCs w:val="28"/>
        </w:rPr>
        <w:t xml:space="preserve">11. Порядок подготовки акта приемки выполненных работ по сохранению </w:t>
      </w:r>
      <w:proofErr w:type="gramStart"/>
      <w:r w:rsidRPr="008A0735">
        <w:rPr>
          <w:sz w:val="28"/>
          <w:szCs w:val="28"/>
        </w:rPr>
        <w:t>объекта культурного наследия</w:t>
      </w:r>
      <w:proofErr w:type="gramEnd"/>
      <w:r w:rsidRPr="008A0735">
        <w:rPr>
          <w:sz w:val="28"/>
          <w:szCs w:val="28"/>
        </w:rPr>
        <w:t xml:space="preserve"> и его форма утверждаются федеральным органом охраны объектов культурного наследия.</w:t>
      </w:r>
    </w:p>
    <w:sectPr w:rsidR="00C370E0" w:rsidRPr="008A0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9D"/>
    <w:rsid w:val="00895A9D"/>
    <w:rsid w:val="008A0735"/>
    <w:rsid w:val="00AE4B3D"/>
    <w:rsid w:val="00E82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1DBF3-E40A-4AFD-8964-253B6237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shevchenko1</dc:creator>
  <cp:keywords/>
  <dc:description/>
  <cp:lastModifiedBy>shevchenko1</cp:lastModifiedBy>
  <cp:revision>2</cp:revision>
  <dcterms:created xsi:type="dcterms:W3CDTF">2016-06-21T09:27:00Z</dcterms:created>
  <dcterms:modified xsi:type="dcterms:W3CDTF">2016-06-21T09:29:00Z</dcterms:modified>
</cp:coreProperties>
</file>