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42" w:rsidRDefault="00527542" w:rsidP="00527542">
      <w:pPr>
        <w:tabs>
          <w:tab w:val="left" w:pos="1080"/>
        </w:tabs>
        <w:rPr>
          <w:sz w:val="28"/>
          <w:szCs w:val="28"/>
        </w:rPr>
      </w:pPr>
    </w:p>
    <w:p w:rsidR="00527542" w:rsidRDefault="00527542" w:rsidP="0052754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527542" w:rsidRDefault="00527542" w:rsidP="0052754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о проведении  Открытого городского молодежного творческого конкурса</w:t>
      </w:r>
    </w:p>
    <w:p w:rsidR="00527542" w:rsidRDefault="00527542" w:rsidP="0052754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«Ветер Балтики»</w:t>
      </w:r>
    </w:p>
    <w:p w:rsidR="00527542" w:rsidRDefault="00527542" w:rsidP="00527542">
      <w:pPr>
        <w:tabs>
          <w:tab w:val="left" w:pos="720"/>
        </w:tabs>
        <w:rPr>
          <w:b/>
          <w:bCs/>
          <w:sz w:val="28"/>
          <w:szCs w:val="28"/>
        </w:rPr>
      </w:pPr>
    </w:p>
    <w:p w:rsidR="00527542" w:rsidRDefault="00527542" w:rsidP="00527542">
      <w:pPr>
        <w:tabs>
          <w:tab w:val="left" w:pos="720"/>
        </w:tabs>
        <w:jc w:val="center"/>
        <w:rPr>
          <w:bCs/>
          <w:sz w:val="28"/>
          <w:szCs w:val="28"/>
        </w:rPr>
      </w:pPr>
      <w:r>
        <w:rPr>
          <w:bCs/>
        </w:rPr>
        <w:t xml:space="preserve">1. </w:t>
      </w:r>
      <w:r>
        <w:rPr>
          <w:bCs/>
          <w:sz w:val="28"/>
          <w:szCs w:val="28"/>
        </w:rPr>
        <w:t>Цели и задачи конкурса</w:t>
      </w:r>
    </w:p>
    <w:p w:rsidR="00527542" w:rsidRDefault="00527542" w:rsidP="00527542">
      <w:pPr>
        <w:tabs>
          <w:tab w:val="left" w:pos="720"/>
        </w:tabs>
        <w:jc w:val="center"/>
        <w:rPr>
          <w:bCs/>
          <w:sz w:val="28"/>
          <w:szCs w:val="28"/>
        </w:rPr>
      </w:pPr>
    </w:p>
    <w:p w:rsidR="00527542" w:rsidRDefault="00527542" w:rsidP="00527542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1.1.</w:t>
      </w:r>
      <w:r>
        <w:rPr>
          <w:sz w:val="28"/>
          <w:szCs w:val="28"/>
        </w:rPr>
        <w:t xml:space="preserve"> Повышение интереса молодых людей к миру художественного творчества и гуманитарных ценностей.   </w:t>
      </w:r>
    </w:p>
    <w:p w:rsidR="00527542" w:rsidRDefault="00527542" w:rsidP="005275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Оказание содействия в реализации творческого потенциала молодежи в области изобразительного искусства и фотографии.</w:t>
      </w:r>
    </w:p>
    <w:p w:rsidR="00527542" w:rsidRDefault="00527542" w:rsidP="00527542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1.3. Создание условий для совершенствования мастерства творческой молодежи, роста их профессионализма.</w:t>
      </w:r>
    </w:p>
    <w:p w:rsidR="00527542" w:rsidRDefault="00527542" w:rsidP="00527542">
      <w:pPr>
        <w:ind w:firstLine="540"/>
        <w:rPr>
          <w:sz w:val="28"/>
          <w:szCs w:val="28"/>
        </w:rPr>
      </w:pPr>
    </w:p>
    <w:p w:rsidR="00527542" w:rsidRDefault="00527542" w:rsidP="00527542">
      <w:pPr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Организаторы  конкурса</w:t>
      </w:r>
    </w:p>
    <w:p w:rsidR="00527542" w:rsidRDefault="00527542" w:rsidP="00527542">
      <w:pPr>
        <w:ind w:firstLine="540"/>
        <w:jc w:val="center"/>
        <w:rPr>
          <w:bCs/>
          <w:sz w:val="28"/>
          <w:szCs w:val="28"/>
        </w:rPr>
      </w:pPr>
    </w:p>
    <w:p w:rsidR="00527542" w:rsidRDefault="00527542" w:rsidP="00527542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Организаторами конкурса выступают: </w:t>
      </w:r>
    </w:p>
    <w:p w:rsidR="00527542" w:rsidRDefault="00527542" w:rsidP="00527542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-комитет  по социальной политике администрации городского округа «Город Калининград»;</w:t>
      </w:r>
    </w:p>
    <w:p w:rsidR="00527542" w:rsidRDefault="00527542" w:rsidP="00527542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-муниципальное автономное учреждение города Калининграда  «Калининградский молодежный </w:t>
      </w:r>
      <w:proofErr w:type="spellStart"/>
      <w:r>
        <w:rPr>
          <w:bCs/>
          <w:sz w:val="28"/>
          <w:szCs w:val="28"/>
        </w:rPr>
        <w:t>культурно-досуговый</w:t>
      </w:r>
      <w:proofErr w:type="spellEnd"/>
      <w:r>
        <w:rPr>
          <w:bCs/>
          <w:sz w:val="28"/>
          <w:szCs w:val="28"/>
        </w:rPr>
        <w:t xml:space="preserve"> центр «Золотой осьминог»;</w:t>
      </w:r>
    </w:p>
    <w:p w:rsidR="00527542" w:rsidRDefault="00527542" w:rsidP="00527542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-МАОУ ДОД городского округа «Город Калининград» Детская художественная школа.</w:t>
      </w:r>
    </w:p>
    <w:p w:rsidR="00527542" w:rsidRDefault="00527542" w:rsidP="00527542">
      <w:pPr>
        <w:ind w:firstLine="540"/>
        <w:jc w:val="both"/>
        <w:rPr>
          <w:bCs/>
          <w:sz w:val="28"/>
          <w:szCs w:val="28"/>
        </w:rPr>
      </w:pPr>
    </w:p>
    <w:p w:rsidR="00527542" w:rsidRDefault="00527542" w:rsidP="00527542">
      <w:pPr>
        <w:jc w:val="center"/>
        <w:rPr>
          <w:bCs/>
          <w:sz w:val="28"/>
          <w:szCs w:val="28"/>
        </w:rPr>
      </w:pPr>
    </w:p>
    <w:p w:rsidR="00527542" w:rsidRDefault="00527542" w:rsidP="0052754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 Участники конкурса</w:t>
      </w:r>
    </w:p>
    <w:p w:rsidR="00527542" w:rsidRDefault="00527542" w:rsidP="00527542">
      <w:pPr>
        <w:jc w:val="center"/>
        <w:rPr>
          <w:bCs/>
          <w:sz w:val="28"/>
          <w:szCs w:val="28"/>
        </w:rPr>
      </w:pPr>
    </w:p>
    <w:p w:rsidR="00527542" w:rsidRDefault="00527542" w:rsidP="0052754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 В конкурсе могут принять участие:</w:t>
      </w:r>
    </w:p>
    <w:p w:rsidR="00527542" w:rsidRDefault="00527542" w:rsidP="005275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-молодые профессиональные и непрофессиональные художники, фотографы в возрасте от 15 до 30 лет.</w:t>
      </w:r>
      <w:r>
        <w:rPr>
          <w:bCs/>
          <w:sz w:val="28"/>
          <w:szCs w:val="28"/>
        </w:rPr>
        <w:t xml:space="preserve"> </w:t>
      </w:r>
    </w:p>
    <w:p w:rsidR="00527542" w:rsidRDefault="00527542" w:rsidP="00527542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3.2. Возрастные группы участников:</w:t>
      </w:r>
    </w:p>
    <w:p w:rsidR="00527542" w:rsidRDefault="00527542" w:rsidP="00527542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 группа- 15-20 лет,</w:t>
      </w:r>
    </w:p>
    <w:p w:rsidR="00527542" w:rsidRDefault="00527542" w:rsidP="00527542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 группа- 21-30 лет.</w:t>
      </w:r>
    </w:p>
    <w:p w:rsidR="00527542" w:rsidRDefault="00527542" w:rsidP="00527542">
      <w:pPr>
        <w:tabs>
          <w:tab w:val="left" w:pos="567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3.3. Участниками мероприятия являются посетители выставки.</w:t>
      </w:r>
    </w:p>
    <w:p w:rsidR="00527542" w:rsidRDefault="00527542" w:rsidP="00527542">
      <w:pPr>
        <w:tabs>
          <w:tab w:val="left" w:pos="567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3.4. Общее количество участников- 400 человек.</w:t>
      </w:r>
    </w:p>
    <w:p w:rsidR="00527542" w:rsidRDefault="00527542" w:rsidP="00527542">
      <w:pPr>
        <w:ind w:firstLine="540"/>
        <w:jc w:val="center"/>
        <w:rPr>
          <w:bCs/>
          <w:sz w:val="28"/>
          <w:szCs w:val="28"/>
        </w:rPr>
      </w:pPr>
    </w:p>
    <w:p w:rsidR="00527542" w:rsidRDefault="00527542" w:rsidP="00527542">
      <w:pPr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Предмет конкурса</w:t>
      </w:r>
    </w:p>
    <w:p w:rsidR="00527542" w:rsidRDefault="00527542" w:rsidP="00527542">
      <w:pPr>
        <w:ind w:firstLine="540"/>
        <w:jc w:val="center"/>
        <w:rPr>
          <w:bCs/>
          <w:sz w:val="28"/>
          <w:szCs w:val="28"/>
        </w:rPr>
      </w:pPr>
    </w:p>
    <w:p w:rsidR="00527542" w:rsidRDefault="00527542" w:rsidP="005275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Предметом Конкурса являются художественные работы, выполненные по следующим видам изобразительного искусства:</w:t>
      </w:r>
    </w:p>
    <w:p w:rsidR="00527542" w:rsidRDefault="00527542" w:rsidP="005275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живопись,</w:t>
      </w:r>
    </w:p>
    <w:p w:rsidR="00527542" w:rsidRDefault="00527542" w:rsidP="005275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графика,</w:t>
      </w:r>
    </w:p>
    <w:p w:rsidR="00527542" w:rsidRDefault="00527542" w:rsidP="00527542">
      <w:pPr>
        <w:tabs>
          <w:tab w:val="left" w:pos="56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фотография.</w:t>
      </w:r>
    </w:p>
    <w:p w:rsidR="00527542" w:rsidRDefault="00527542" w:rsidP="005275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Работы должны быть оформлены (рамы или паспорту).</w:t>
      </w:r>
    </w:p>
    <w:p w:rsidR="00527542" w:rsidRDefault="00527542" w:rsidP="005275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 Работы призваны отобразить художественное сознание молодёжи.   Приветствуются произведения, оригинальные по художественному замыслу, сюжету, композиции, выполненные в различных стилевых направлениях.</w:t>
      </w:r>
    </w:p>
    <w:p w:rsidR="00527542" w:rsidRDefault="00527542" w:rsidP="005275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При оценке Конкурсных  работ будут учитываться следующие параметры:</w:t>
      </w:r>
    </w:p>
    <w:p w:rsidR="00527542" w:rsidRDefault="00527542" w:rsidP="0052754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-оригинальность идеи,</w:t>
      </w:r>
    </w:p>
    <w:p w:rsidR="00527542" w:rsidRDefault="00527542" w:rsidP="005275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-проявленная фантазия,</w:t>
      </w:r>
    </w:p>
    <w:p w:rsidR="00527542" w:rsidRDefault="00527542" w:rsidP="005275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-изобразительная грамотность.</w:t>
      </w:r>
    </w:p>
    <w:p w:rsidR="00527542" w:rsidRDefault="00527542" w:rsidP="00527542">
      <w:pPr>
        <w:jc w:val="both"/>
        <w:rPr>
          <w:bCs/>
          <w:sz w:val="28"/>
          <w:szCs w:val="28"/>
        </w:rPr>
      </w:pPr>
      <w:r>
        <w:rPr>
          <w:b/>
          <w:bCs/>
        </w:rPr>
        <w:tab/>
      </w:r>
    </w:p>
    <w:p w:rsidR="00527542" w:rsidRDefault="00527542" w:rsidP="0052754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>
        <w:rPr>
          <w:bCs/>
        </w:rPr>
        <w:t xml:space="preserve"> </w:t>
      </w:r>
      <w:r>
        <w:rPr>
          <w:bCs/>
          <w:sz w:val="28"/>
          <w:szCs w:val="28"/>
        </w:rPr>
        <w:t>Сроки проведения конкурса</w:t>
      </w:r>
    </w:p>
    <w:p w:rsidR="00527542" w:rsidRDefault="00527542" w:rsidP="00527542">
      <w:pPr>
        <w:jc w:val="both"/>
        <w:rPr>
          <w:bCs/>
          <w:sz w:val="28"/>
          <w:szCs w:val="28"/>
        </w:rPr>
      </w:pPr>
    </w:p>
    <w:p w:rsidR="00527542" w:rsidRDefault="00527542" w:rsidP="0052754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 проводится в три  этапа:</w:t>
      </w:r>
    </w:p>
    <w:p w:rsidR="00527542" w:rsidRDefault="00527542" w:rsidP="0052754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Pr="005275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этап - с 17 по 24 июня: прием заявок на участие и художественных работ (приложение). Место и время приема: 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Калининград, ул. Энгельса, 9,   с 10 до 17 часов (кроме субботы и воскресенья), телефоны для справок-             92-40-42, 21-46-56;</w:t>
      </w:r>
    </w:p>
    <w:p w:rsidR="00527542" w:rsidRDefault="00527542" w:rsidP="0052754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 w:rsidRPr="005275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этап - 25-26 июня: формирование экспозиции выставки Конкурса совместно с членами жюри Конкурса;</w:t>
      </w:r>
    </w:p>
    <w:p w:rsidR="00527542" w:rsidRDefault="00527542" w:rsidP="0052754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 w:rsidRPr="00527542">
        <w:rPr>
          <w:sz w:val="28"/>
          <w:szCs w:val="28"/>
        </w:rPr>
        <w:t xml:space="preserve"> </w:t>
      </w:r>
      <w:r>
        <w:rPr>
          <w:sz w:val="28"/>
          <w:szCs w:val="28"/>
        </w:rPr>
        <w:t>этап - 27 июня</w:t>
      </w:r>
      <w:r w:rsidR="00043072">
        <w:rPr>
          <w:sz w:val="28"/>
          <w:szCs w:val="28"/>
        </w:rPr>
        <w:t>:</w:t>
      </w:r>
      <w:r>
        <w:rPr>
          <w:sz w:val="28"/>
          <w:szCs w:val="28"/>
        </w:rPr>
        <w:t xml:space="preserve">  в 16.00 - презентация выставки Конкурса и церемония награждения победителей.</w:t>
      </w:r>
      <w:proofErr w:type="gramEnd"/>
      <w:r>
        <w:rPr>
          <w:sz w:val="28"/>
          <w:szCs w:val="28"/>
        </w:rPr>
        <w:t xml:space="preserve"> Место проведения: Центр развития  межличностных коммуникаций (ул. Тельмана, парк «Юность»). </w:t>
      </w:r>
    </w:p>
    <w:p w:rsidR="00527542" w:rsidRDefault="00527542" w:rsidP="00527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 июня - 03 июля проведение выставки Конкурса.</w:t>
      </w:r>
    </w:p>
    <w:p w:rsidR="00527542" w:rsidRDefault="00527542" w:rsidP="00527542">
      <w:pPr>
        <w:jc w:val="both"/>
        <w:rPr>
          <w:b/>
          <w:bCs/>
          <w:sz w:val="28"/>
          <w:szCs w:val="28"/>
        </w:rPr>
      </w:pPr>
    </w:p>
    <w:p w:rsidR="00527542" w:rsidRDefault="00527542" w:rsidP="0052754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 Условия проведения конкурса</w:t>
      </w:r>
    </w:p>
    <w:p w:rsidR="00527542" w:rsidRDefault="00527542" w:rsidP="00527542">
      <w:pPr>
        <w:jc w:val="both"/>
        <w:rPr>
          <w:bCs/>
          <w:sz w:val="28"/>
          <w:szCs w:val="28"/>
        </w:rPr>
      </w:pPr>
    </w:p>
    <w:p w:rsidR="00527542" w:rsidRDefault="00527542" w:rsidP="0052754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 участию в Конкурсе допускаются представители двух возрастных групп, определенных п.3.2., вовремя подавшие  заявку (приложение) на участие и сдавшие оформленные работы. </w:t>
      </w:r>
    </w:p>
    <w:p w:rsidR="00527542" w:rsidRDefault="00527542" w:rsidP="0052754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6.2. Каждый участник представляет на Конкурс не более 3-х работ. Возможно представление  серии художественных работ и фотографий.</w:t>
      </w:r>
    </w:p>
    <w:p w:rsidR="00527542" w:rsidRDefault="00527542" w:rsidP="0052754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6.3. Художественные работы и фотографии участников оцениваются  по видам, определенным п.4.1.</w:t>
      </w:r>
    </w:p>
    <w:p w:rsidR="00527542" w:rsidRDefault="00527542" w:rsidP="0052754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6.4. Состав жюри и рабочей группы определяется  оргкомитетом Конкурса.</w:t>
      </w:r>
    </w:p>
    <w:p w:rsidR="00527542" w:rsidRDefault="00527542" w:rsidP="00527542">
      <w:pPr>
        <w:rPr>
          <w:sz w:val="28"/>
          <w:szCs w:val="28"/>
        </w:rPr>
      </w:pPr>
    </w:p>
    <w:p w:rsidR="00527542" w:rsidRDefault="00527542" w:rsidP="00527542">
      <w:pPr>
        <w:jc w:val="center"/>
        <w:rPr>
          <w:sz w:val="28"/>
          <w:szCs w:val="28"/>
        </w:rPr>
      </w:pPr>
      <w:r>
        <w:rPr>
          <w:sz w:val="28"/>
          <w:szCs w:val="28"/>
        </w:rPr>
        <w:t>7. Награждение участников конкурса</w:t>
      </w:r>
    </w:p>
    <w:p w:rsidR="00527542" w:rsidRDefault="00527542" w:rsidP="00527542">
      <w:pPr>
        <w:jc w:val="center"/>
        <w:rPr>
          <w:sz w:val="28"/>
          <w:szCs w:val="28"/>
        </w:rPr>
      </w:pPr>
    </w:p>
    <w:p w:rsidR="00527542" w:rsidRDefault="00527542" w:rsidP="00527542">
      <w:pPr>
        <w:jc w:val="both"/>
        <w:rPr>
          <w:sz w:val="28"/>
          <w:szCs w:val="28"/>
        </w:rPr>
      </w:pPr>
      <w:r>
        <w:rPr>
          <w:b/>
        </w:rPr>
        <w:tab/>
      </w:r>
      <w:r>
        <w:rPr>
          <w:sz w:val="28"/>
          <w:szCs w:val="28"/>
        </w:rPr>
        <w:t>7.1</w:t>
      </w:r>
      <w:r>
        <w:rPr>
          <w:b/>
        </w:rPr>
        <w:t xml:space="preserve">. </w:t>
      </w:r>
      <w:r>
        <w:rPr>
          <w:sz w:val="28"/>
          <w:szCs w:val="28"/>
        </w:rPr>
        <w:t>Награждение проводится следующим образом:</w:t>
      </w:r>
    </w:p>
    <w:p w:rsidR="00527542" w:rsidRDefault="00527542" w:rsidP="005275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-1 место (по 3 видам в 2-х возрастных группах) - 6 человек, </w:t>
      </w:r>
    </w:p>
    <w:p w:rsidR="00527542" w:rsidRDefault="00527542" w:rsidP="00527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-2 место (по 3 видам  в 2-х возрастных группах) - 6 человек.</w:t>
      </w:r>
    </w:p>
    <w:p w:rsidR="00527542" w:rsidRDefault="00527542" w:rsidP="005275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27542" w:rsidRDefault="00527542" w:rsidP="00527542">
      <w:pPr>
        <w:jc w:val="center"/>
        <w:rPr>
          <w:b/>
          <w:sz w:val="28"/>
          <w:szCs w:val="28"/>
        </w:rPr>
      </w:pPr>
    </w:p>
    <w:p w:rsidR="008F1364" w:rsidRDefault="008F1364"/>
    <w:sectPr w:rsidR="008F1364" w:rsidSect="008F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542"/>
    <w:rsid w:val="00043072"/>
    <w:rsid w:val="000D2B5A"/>
    <w:rsid w:val="00527542"/>
    <w:rsid w:val="007B2016"/>
    <w:rsid w:val="008F1364"/>
    <w:rsid w:val="00A1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9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Хилько</cp:lastModifiedBy>
  <cp:revision>2</cp:revision>
  <cp:lastPrinted>2013-05-22T13:02:00Z</cp:lastPrinted>
  <dcterms:created xsi:type="dcterms:W3CDTF">2013-05-08T10:47:00Z</dcterms:created>
  <dcterms:modified xsi:type="dcterms:W3CDTF">2013-05-22T13:18:00Z</dcterms:modified>
</cp:coreProperties>
</file>