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«УТВЕРЖДАЮ»</w:t>
            </w: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Директор        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Ген.директор </w:t>
            </w:r>
          </w:p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ООО «Северо-Западная Управляющая компания»</w:t>
            </w: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________________ / С.Б. Русович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________________ / Т.К. Казакова /</w:t>
            </w: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«______»____________________ 2019г.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«______»____________________ 2019г.</w:t>
            </w:r>
          </w:p>
        </w:tc>
      </w:tr>
      <w:tr w:rsidR="00DE7065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0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0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C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387AC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на капитальный ремонт подвала, чердачного перекрытия, систем холодного водоснабжения, водоотведения, электроснабжения, фасада без утепления МКД №4 по ул.Адмиральская, г.Калининград</w:t>
            </w:r>
          </w:p>
        </w:tc>
      </w:tr>
    </w:tbl>
    <w:p w:rsidR="00DE7065" w:rsidRDefault="00DE7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E706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E7065" w:rsidRDefault="00DE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E706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(стен, откосов,карнизов,козырек гаража снизу,подпорная стенка гаража,цоколя,крыльца,фасада гаража)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акриловая </w:t>
            </w:r>
            <w:r w:rsidR="00850242">
              <w:rPr>
                <w:rFonts w:ascii="Verdana" w:hAnsi="Verdana" w:cs="Verdana"/>
                <w:sz w:val="16"/>
                <w:szCs w:val="16"/>
              </w:rPr>
              <w:t xml:space="preserve">типа </w:t>
            </w:r>
            <w:r>
              <w:rPr>
                <w:rFonts w:ascii="Verdana" w:hAnsi="Verdana" w:cs="Verdana"/>
                <w:sz w:val="16"/>
                <w:szCs w:val="16"/>
              </w:rPr>
              <w:t>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перекрытий: неоштукатуренных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с укладкой балок по стенам: каменным с накатом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Балки из цельной древесины: с одним черепным бруском, сечение 150х50 мм, длина от 3000 до 4900 мм, БЦ1 30-46.15.9 антисептированные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потолков: под штукатурку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стен подвалов и подпорных стен железобетонных высотой: до 3 м, толщиной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А-III,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0.1269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0.21012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до 30мм или исключать к норме 11-01-011-03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Решетка ливнеприемника металлич., 440х280мм индивид. изготовл.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стен: за два раза с расчисткой старой краски до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масляные и алкидные цветные, готовые к применению для наружных работ МА-15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 главн. входа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Подвал (стены)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0.539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-0.00053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Борей-DT  Анти-Плесень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E7065" w:rsidRDefault="00DE7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>вед.инж ОК                                         Моисеева Т.В.</w:t>
            </w: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>Зам.нач.ОК                                         Толмачева О.В.</w:t>
            </w: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703AC" w:rsidRDefault="000703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0703A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27" w:rsidRDefault="00667227">
      <w:pPr>
        <w:spacing w:after="0" w:line="240" w:lineRule="auto"/>
      </w:pPr>
      <w:r>
        <w:separator/>
      </w:r>
    </w:p>
  </w:endnote>
  <w:endnote w:type="continuationSeparator" w:id="0">
    <w:p w:rsidR="00667227" w:rsidRDefault="0066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065" w:rsidRDefault="000703A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A44D4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27" w:rsidRDefault="00667227">
      <w:pPr>
        <w:spacing w:after="0" w:line="240" w:lineRule="auto"/>
      </w:pPr>
      <w:r>
        <w:separator/>
      </w:r>
    </w:p>
  </w:footnote>
  <w:footnote w:type="continuationSeparator" w:id="0">
    <w:p w:rsidR="00667227" w:rsidRDefault="0066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E706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7065" w:rsidRDefault="00DE706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E7065" w:rsidRDefault="000703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7065" w:rsidRDefault="000703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42"/>
    <w:rsid w:val="000703AC"/>
    <w:rsid w:val="000A44D4"/>
    <w:rsid w:val="00387AC2"/>
    <w:rsid w:val="00667227"/>
    <w:rsid w:val="00850242"/>
    <w:rsid w:val="00D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2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242"/>
  </w:style>
  <w:style w:type="paragraph" w:styleId="a5">
    <w:name w:val="footer"/>
    <w:basedOn w:val="a"/>
    <w:link w:val="a6"/>
    <w:uiPriority w:val="99"/>
    <w:unhideWhenUsed/>
    <w:rsid w:val="008502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0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2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242"/>
  </w:style>
  <w:style w:type="paragraph" w:styleId="a5">
    <w:name w:val="footer"/>
    <w:basedOn w:val="a"/>
    <w:link w:val="a6"/>
    <w:uiPriority w:val="99"/>
    <w:unhideWhenUsed/>
    <w:rsid w:val="008502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2019-08-19T07:49:00Z</dcterms:created>
  <dcterms:modified xsi:type="dcterms:W3CDTF">2019-08-19T11:36:00Z</dcterms:modified>
</cp:coreProperties>
</file>