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D1E86" w14:textId="77777777" w:rsidR="00864A09" w:rsidRDefault="00864A09" w:rsidP="00864A09">
      <w:pPr>
        <w:keepNext/>
        <w:keepLines/>
        <w:autoSpaceDE w:val="0"/>
        <w:autoSpaceDN w:val="0"/>
        <w:adjustRightInd w:val="0"/>
        <w:spacing w:after="0" w:line="240" w:lineRule="auto"/>
        <w:ind w:left="5245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Приложение № 4 к извещению о проведении открытого аукциона в электронной форме на право заключения договоров на размещение нестационарных объектов для организации досуга (</w:t>
      </w:r>
      <w:r>
        <w:t>аттракционы</w:t>
      </w:r>
      <w:r>
        <w:rPr>
          <w:rFonts w:cs="Times New Roman"/>
          <w:szCs w:val="24"/>
        </w:rPr>
        <w:t>) на территории общего пользования городского округа «Город Калининград»</w:t>
      </w:r>
    </w:p>
    <w:p w14:paraId="54C8D797" w14:textId="77777777" w:rsidR="00864A09" w:rsidRDefault="00864A09" w:rsidP="00864A09">
      <w:pPr>
        <w:keepNext/>
        <w:keepLines/>
        <w:autoSpaceDE w:val="0"/>
        <w:autoSpaceDN w:val="0"/>
        <w:adjustRightInd w:val="0"/>
        <w:spacing w:after="0" w:line="240" w:lineRule="auto"/>
        <w:ind w:left="5245"/>
        <w:jc w:val="both"/>
        <w:rPr>
          <w:rFonts w:cs="Times New Roman"/>
          <w:szCs w:val="24"/>
        </w:rPr>
      </w:pPr>
    </w:p>
    <w:p w14:paraId="38039EB0" w14:textId="77777777" w:rsidR="00864A09" w:rsidRDefault="00864A09" w:rsidP="00864A09">
      <w:pPr>
        <w:keepNext/>
        <w:keepLines/>
        <w:autoSpaceDE w:val="0"/>
        <w:autoSpaceDN w:val="0"/>
        <w:adjustRightInd w:val="0"/>
        <w:spacing w:after="0" w:line="240" w:lineRule="auto"/>
        <w:ind w:left="5245"/>
        <w:jc w:val="both"/>
        <w:rPr>
          <w:rFonts w:cs="Times New Roman"/>
          <w:szCs w:val="24"/>
        </w:rPr>
      </w:pPr>
    </w:p>
    <w:p w14:paraId="052E6FFF" w14:textId="727FD0B0" w:rsidR="00FB4857" w:rsidRDefault="00FB4857" w:rsidP="00FB4857">
      <w:pPr>
        <w:keepNext/>
        <w:keepLines/>
        <w:autoSpaceDE w:val="0"/>
        <w:autoSpaceDN w:val="0"/>
        <w:adjustRightInd w:val="0"/>
        <w:spacing w:before="240"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  <w:r>
        <w:rPr>
          <w:rFonts w:cs="Times New Roman"/>
          <w:color w:val="000000"/>
          <w:szCs w:val="24"/>
        </w:rPr>
        <w:t xml:space="preserve"> «Перечень лотов</w:t>
      </w:r>
      <w:r>
        <w:rPr>
          <w:rFonts w:cs="Times New Roman"/>
          <w:szCs w:val="24"/>
        </w:rPr>
        <w:t xml:space="preserve"> (место размещения объекта (адресный ориентир), географические координаты, специализация объекта, площадь объекта и примыкающей территории, срок действия договора, начальная цена договора, размер задатка)</w:t>
      </w:r>
      <w:r>
        <w:rPr>
          <w:rFonts w:cs="Times New Roman"/>
          <w:color w:val="000000"/>
          <w:szCs w:val="24"/>
        </w:rPr>
        <w:t>»:</w:t>
      </w:r>
    </w:p>
    <w:p w14:paraId="618B359E" w14:textId="77777777" w:rsidR="00FB4857" w:rsidRDefault="00FB4857" w:rsidP="00FB4857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127"/>
        <w:gridCol w:w="2409"/>
        <w:gridCol w:w="1276"/>
        <w:gridCol w:w="1559"/>
        <w:gridCol w:w="1134"/>
        <w:gridCol w:w="1134"/>
      </w:tblGrid>
      <w:tr w:rsidR="00A20B1F" w:rsidRPr="00A20B1F" w14:paraId="5027300C" w14:textId="77777777" w:rsidTr="00A20B1F">
        <w:trPr>
          <w:trHeight w:val="1681"/>
        </w:trPr>
        <w:tc>
          <w:tcPr>
            <w:tcW w:w="567" w:type="dxa"/>
            <w:shd w:val="clear" w:color="auto" w:fill="FFFFFF"/>
          </w:tcPr>
          <w:p w14:paraId="4EDFC596" w14:textId="77777777" w:rsidR="00A20B1F" w:rsidRPr="00A20B1F" w:rsidRDefault="00A20B1F" w:rsidP="00A20B1F">
            <w:pPr>
              <w:ind w:firstLine="709"/>
              <w:jc w:val="center"/>
              <w:rPr>
                <w:sz w:val="20"/>
                <w:szCs w:val="20"/>
              </w:rPr>
            </w:pPr>
            <w:r w:rsidRPr="00A20B1F">
              <w:rPr>
                <w:sz w:val="20"/>
                <w:szCs w:val="20"/>
              </w:rPr>
              <w:t>№№ п/</w:t>
            </w:r>
            <w:proofErr w:type="gramStart"/>
            <w:r w:rsidRPr="00A20B1F">
              <w:rPr>
                <w:sz w:val="20"/>
                <w:szCs w:val="20"/>
              </w:rPr>
              <w:t>п,№</w:t>
            </w:r>
            <w:proofErr w:type="gramEnd"/>
            <w:r w:rsidRPr="00A20B1F">
              <w:rPr>
                <w:sz w:val="20"/>
                <w:szCs w:val="20"/>
              </w:rPr>
              <w:t>№ лота</w:t>
            </w:r>
          </w:p>
        </w:tc>
        <w:tc>
          <w:tcPr>
            <w:tcW w:w="2127" w:type="dxa"/>
            <w:shd w:val="clear" w:color="auto" w:fill="FFFFFF"/>
          </w:tcPr>
          <w:p w14:paraId="79ABF37D" w14:textId="77777777" w:rsidR="00A20B1F" w:rsidRPr="00A20B1F" w:rsidRDefault="00A20B1F" w:rsidP="009E739B">
            <w:pPr>
              <w:jc w:val="center"/>
              <w:rPr>
                <w:sz w:val="20"/>
                <w:szCs w:val="20"/>
              </w:rPr>
            </w:pPr>
            <w:r w:rsidRPr="00A20B1F">
              <w:rPr>
                <w:sz w:val="20"/>
                <w:szCs w:val="20"/>
              </w:rPr>
              <w:t>Место размещения нестационарного объекта (адресный ориентир)/ географические координаты</w:t>
            </w:r>
          </w:p>
        </w:tc>
        <w:tc>
          <w:tcPr>
            <w:tcW w:w="2409" w:type="dxa"/>
            <w:shd w:val="clear" w:color="auto" w:fill="FFFFFF"/>
          </w:tcPr>
          <w:p w14:paraId="54A9071B" w14:textId="77777777" w:rsidR="00A20B1F" w:rsidRPr="00A20B1F" w:rsidRDefault="00A20B1F" w:rsidP="009E739B">
            <w:pPr>
              <w:jc w:val="center"/>
              <w:rPr>
                <w:sz w:val="20"/>
                <w:szCs w:val="20"/>
              </w:rPr>
            </w:pPr>
            <w:r w:rsidRPr="00A20B1F">
              <w:rPr>
                <w:sz w:val="20"/>
                <w:szCs w:val="20"/>
              </w:rPr>
              <w:t>Специализация нестационарного объекта</w:t>
            </w:r>
          </w:p>
        </w:tc>
        <w:tc>
          <w:tcPr>
            <w:tcW w:w="1276" w:type="dxa"/>
            <w:shd w:val="clear" w:color="auto" w:fill="FFFFFF"/>
          </w:tcPr>
          <w:p w14:paraId="73828B05" w14:textId="77777777" w:rsidR="00A20B1F" w:rsidRPr="00A20B1F" w:rsidRDefault="00A20B1F" w:rsidP="009E739B">
            <w:pPr>
              <w:jc w:val="center"/>
              <w:rPr>
                <w:sz w:val="20"/>
                <w:szCs w:val="20"/>
              </w:rPr>
            </w:pPr>
            <w:r w:rsidRPr="00A20B1F">
              <w:rPr>
                <w:sz w:val="20"/>
                <w:szCs w:val="20"/>
              </w:rPr>
              <w:t xml:space="preserve">Площадь </w:t>
            </w:r>
            <w:proofErr w:type="spellStart"/>
            <w:r w:rsidRPr="00A20B1F">
              <w:rPr>
                <w:sz w:val="20"/>
                <w:szCs w:val="20"/>
              </w:rPr>
              <w:t>нестацио-нарного</w:t>
            </w:r>
            <w:proofErr w:type="spellEnd"/>
            <w:r w:rsidRPr="00A20B1F">
              <w:rPr>
                <w:sz w:val="20"/>
                <w:szCs w:val="20"/>
              </w:rPr>
              <w:t xml:space="preserve"> объекта, </w:t>
            </w:r>
            <w:proofErr w:type="spellStart"/>
            <w:proofErr w:type="gramStart"/>
            <w:r w:rsidRPr="00A20B1F">
              <w:rPr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559" w:type="dxa"/>
            <w:shd w:val="clear" w:color="auto" w:fill="FFFFFF"/>
          </w:tcPr>
          <w:p w14:paraId="721C3473" w14:textId="77777777" w:rsidR="00A20B1F" w:rsidRPr="00A20B1F" w:rsidRDefault="00A20B1F" w:rsidP="009E739B">
            <w:pPr>
              <w:jc w:val="center"/>
              <w:rPr>
                <w:sz w:val="20"/>
                <w:szCs w:val="20"/>
              </w:rPr>
            </w:pPr>
            <w:r w:rsidRPr="00A20B1F">
              <w:rPr>
                <w:sz w:val="20"/>
                <w:szCs w:val="20"/>
              </w:rPr>
              <w:t>Срок действия договора</w:t>
            </w:r>
          </w:p>
          <w:p w14:paraId="3F1526E0" w14:textId="77777777" w:rsidR="00A20B1F" w:rsidRPr="00A20B1F" w:rsidRDefault="00A20B1F" w:rsidP="009E73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/>
          </w:tcPr>
          <w:p w14:paraId="29812609" w14:textId="77777777" w:rsidR="00A20B1F" w:rsidRPr="00A20B1F" w:rsidRDefault="00A20B1F" w:rsidP="009E739B">
            <w:pPr>
              <w:jc w:val="center"/>
              <w:rPr>
                <w:sz w:val="20"/>
                <w:szCs w:val="20"/>
              </w:rPr>
            </w:pPr>
            <w:r w:rsidRPr="00A20B1F">
              <w:rPr>
                <w:sz w:val="20"/>
                <w:szCs w:val="20"/>
              </w:rPr>
              <w:t>Начальная цена   договора (лота), руб.</w:t>
            </w:r>
          </w:p>
        </w:tc>
        <w:tc>
          <w:tcPr>
            <w:tcW w:w="1134" w:type="dxa"/>
            <w:shd w:val="clear" w:color="auto" w:fill="FFFFFF"/>
          </w:tcPr>
          <w:p w14:paraId="5A9CE5C2" w14:textId="77777777" w:rsidR="00A20B1F" w:rsidRPr="00A20B1F" w:rsidRDefault="00A20B1F" w:rsidP="009E739B">
            <w:pPr>
              <w:jc w:val="center"/>
              <w:rPr>
                <w:sz w:val="20"/>
                <w:szCs w:val="20"/>
              </w:rPr>
            </w:pPr>
            <w:r w:rsidRPr="00A20B1F">
              <w:rPr>
                <w:sz w:val="20"/>
                <w:szCs w:val="20"/>
              </w:rPr>
              <w:t>Размер задатка</w:t>
            </w:r>
          </w:p>
        </w:tc>
      </w:tr>
      <w:tr w:rsidR="00A20B1F" w:rsidRPr="00A20B1F" w14:paraId="2244D5B2" w14:textId="77777777" w:rsidTr="00A20B1F">
        <w:trPr>
          <w:trHeight w:val="145"/>
        </w:trPr>
        <w:tc>
          <w:tcPr>
            <w:tcW w:w="567" w:type="dxa"/>
            <w:shd w:val="clear" w:color="auto" w:fill="FFFFFF"/>
          </w:tcPr>
          <w:p w14:paraId="0A6B1DC5" w14:textId="77777777" w:rsidR="00A20B1F" w:rsidRPr="00A20B1F" w:rsidRDefault="00A20B1F" w:rsidP="00A20B1F">
            <w:pPr>
              <w:jc w:val="center"/>
              <w:rPr>
                <w:sz w:val="20"/>
                <w:szCs w:val="20"/>
              </w:rPr>
            </w:pPr>
            <w:r w:rsidRPr="00A20B1F">
              <w:rPr>
                <w:sz w:val="20"/>
                <w:szCs w:val="20"/>
              </w:rPr>
              <w:t>1</w:t>
            </w:r>
          </w:p>
        </w:tc>
        <w:tc>
          <w:tcPr>
            <w:tcW w:w="2127" w:type="dxa"/>
            <w:shd w:val="clear" w:color="auto" w:fill="FFFFFF"/>
          </w:tcPr>
          <w:p w14:paraId="4A61C723" w14:textId="77777777" w:rsidR="00A20B1F" w:rsidRPr="00A20B1F" w:rsidRDefault="00A20B1F" w:rsidP="009E739B">
            <w:pPr>
              <w:jc w:val="center"/>
              <w:rPr>
                <w:sz w:val="20"/>
                <w:szCs w:val="20"/>
              </w:rPr>
            </w:pPr>
            <w:r w:rsidRPr="00A20B1F"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  <w:shd w:val="clear" w:color="auto" w:fill="FFFFFF"/>
          </w:tcPr>
          <w:p w14:paraId="242168E0" w14:textId="77777777" w:rsidR="00A20B1F" w:rsidRPr="00A20B1F" w:rsidRDefault="00A20B1F" w:rsidP="009E739B">
            <w:pPr>
              <w:jc w:val="center"/>
              <w:rPr>
                <w:sz w:val="20"/>
                <w:szCs w:val="20"/>
              </w:rPr>
            </w:pPr>
            <w:r w:rsidRPr="00A20B1F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/>
          </w:tcPr>
          <w:p w14:paraId="30C12714" w14:textId="77777777" w:rsidR="00A20B1F" w:rsidRPr="00A20B1F" w:rsidRDefault="00A20B1F" w:rsidP="009E739B">
            <w:pPr>
              <w:jc w:val="center"/>
              <w:rPr>
                <w:sz w:val="20"/>
                <w:szCs w:val="20"/>
              </w:rPr>
            </w:pPr>
            <w:r w:rsidRPr="00A20B1F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shd w:val="clear" w:color="auto" w:fill="FFFFFF"/>
          </w:tcPr>
          <w:p w14:paraId="7D04EB9A" w14:textId="77777777" w:rsidR="00A20B1F" w:rsidRPr="00A20B1F" w:rsidRDefault="00A20B1F" w:rsidP="009E739B">
            <w:pPr>
              <w:jc w:val="center"/>
              <w:rPr>
                <w:sz w:val="20"/>
                <w:szCs w:val="20"/>
              </w:rPr>
            </w:pPr>
            <w:r w:rsidRPr="00A20B1F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/>
          </w:tcPr>
          <w:p w14:paraId="40CF5BC5" w14:textId="77777777" w:rsidR="00A20B1F" w:rsidRPr="00A20B1F" w:rsidRDefault="00A20B1F" w:rsidP="009E739B">
            <w:pPr>
              <w:jc w:val="center"/>
              <w:rPr>
                <w:sz w:val="20"/>
                <w:szCs w:val="20"/>
              </w:rPr>
            </w:pPr>
            <w:r w:rsidRPr="00A20B1F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14:paraId="6E0072E6" w14:textId="77777777" w:rsidR="00A20B1F" w:rsidRPr="00A20B1F" w:rsidRDefault="00A20B1F" w:rsidP="009E739B">
            <w:pPr>
              <w:jc w:val="center"/>
              <w:rPr>
                <w:sz w:val="20"/>
                <w:szCs w:val="20"/>
              </w:rPr>
            </w:pPr>
            <w:r w:rsidRPr="00A20B1F">
              <w:rPr>
                <w:sz w:val="20"/>
                <w:szCs w:val="20"/>
              </w:rPr>
              <w:t>7</w:t>
            </w:r>
          </w:p>
        </w:tc>
      </w:tr>
      <w:tr w:rsidR="00A20B1F" w:rsidRPr="00A20B1F" w14:paraId="728BF61A" w14:textId="77777777" w:rsidTr="00A20B1F">
        <w:trPr>
          <w:trHeight w:val="1044"/>
        </w:trPr>
        <w:tc>
          <w:tcPr>
            <w:tcW w:w="567" w:type="dxa"/>
            <w:shd w:val="clear" w:color="auto" w:fill="FFFFFF"/>
          </w:tcPr>
          <w:p w14:paraId="45C6D61F" w14:textId="77777777" w:rsidR="00A20B1F" w:rsidRPr="00A20B1F" w:rsidRDefault="00A20B1F" w:rsidP="00A20B1F">
            <w:pPr>
              <w:pStyle w:val="a3"/>
              <w:numPr>
                <w:ilvl w:val="0"/>
                <w:numId w:val="1"/>
              </w:num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shd w:val="clear" w:color="auto" w:fill="FFFFFF"/>
          </w:tcPr>
          <w:p w14:paraId="78112F89" w14:textId="1F3E2CC6" w:rsidR="00A20B1F" w:rsidRPr="00A20B1F" w:rsidRDefault="00BD27B2" w:rsidP="009E739B">
            <w:pPr>
              <w:ind w:left="-108"/>
              <w:jc w:val="both"/>
              <w:rPr>
                <w:sz w:val="20"/>
                <w:szCs w:val="20"/>
              </w:rPr>
            </w:pPr>
            <w:r w:rsidRPr="00BD27B2">
              <w:rPr>
                <w:sz w:val="20"/>
                <w:szCs w:val="20"/>
              </w:rPr>
              <w:t xml:space="preserve">набережная озера Верхнего, ориентир – ул. Пролетарская, </w:t>
            </w:r>
            <w:r w:rsidRPr="00BD27B2">
              <w:rPr>
                <w:sz w:val="20"/>
                <w:szCs w:val="20"/>
              </w:rPr>
              <w:br/>
              <w:t>д. 118/ 54.726653, 20.515830</w:t>
            </w:r>
          </w:p>
        </w:tc>
        <w:tc>
          <w:tcPr>
            <w:tcW w:w="2409" w:type="dxa"/>
            <w:shd w:val="clear" w:color="auto" w:fill="FFFFFF"/>
          </w:tcPr>
          <w:p w14:paraId="46599786" w14:textId="77777777" w:rsidR="00A20B1F" w:rsidRPr="00A20B1F" w:rsidRDefault="00A20B1F" w:rsidP="009E739B">
            <w:pPr>
              <w:jc w:val="both"/>
              <w:rPr>
                <w:sz w:val="20"/>
                <w:szCs w:val="20"/>
              </w:rPr>
            </w:pPr>
            <w:proofErr w:type="spellStart"/>
            <w:r w:rsidRPr="00A20B1F">
              <w:rPr>
                <w:sz w:val="20"/>
                <w:szCs w:val="20"/>
              </w:rPr>
              <w:t>бесфундаментные</w:t>
            </w:r>
            <w:proofErr w:type="spellEnd"/>
            <w:r w:rsidRPr="00A20B1F">
              <w:rPr>
                <w:sz w:val="20"/>
                <w:szCs w:val="20"/>
              </w:rPr>
              <w:t xml:space="preserve"> аттракционы, пригодные для многократной сборки, разборки и транспортировки </w:t>
            </w:r>
          </w:p>
        </w:tc>
        <w:tc>
          <w:tcPr>
            <w:tcW w:w="1276" w:type="dxa"/>
            <w:shd w:val="clear" w:color="auto" w:fill="FFFFFF"/>
          </w:tcPr>
          <w:p w14:paraId="7616DA26" w14:textId="77777777" w:rsidR="00A20B1F" w:rsidRPr="00A20B1F" w:rsidRDefault="00A20B1F" w:rsidP="009E739B">
            <w:pPr>
              <w:jc w:val="center"/>
              <w:rPr>
                <w:sz w:val="20"/>
                <w:szCs w:val="20"/>
              </w:rPr>
            </w:pPr>
            <w:r w:rsidRPr="00A20B1F">
              <w:rPr>
                <w:sz w:val="20"/>
                <w:szCs w:val="20"/>
              </w:rPr>
              <w:t>150</w:t>
            </w:r>
          </w:p>
        </w:tc>
        <w:tc>
          <w:tcPr>
            <w:tcW w:w="1559" w:type="dxa"/>
            <w:shd w:val="clear" w:color="auto" w:fill="FFFFFF"/>
          </w:tcPr>
          <w:p w14:paraId="65BBE847" w14:textId="77777777" w:rsidR="00A20B1F" w:rsidRPr="00A20B1F" w:rsidRDefault="00A20B1F" w:rsidP="009E739B">
            <w:pPr>
              <w:jc w:val="both"/>
              <w:rPr>
                <w:sz w:val="20"/>
                <w:szCs w:val="20"/>
              </w:rPr>
            </w:pPr>
            <w:r w:rsidRPr="00A20B1F">
              <w:rPr>
                <w:sz w:val="20"/>
                <w:szCs w:val="20"/>
              </w:rPr>
              <w:t>с 15.04.2026 по 10.09.2026 включительно</w:t>
            </w:r>
          </w:p>
          <w:p w14:paraId="74CACB06" w14:textId="77777777" w:rsidR="00A20B1F" w:rsidRPr="00A20B1F" w:rsidRDefault="00A20B1F" w:rsidP="009E739B">
            <w:pPr>
              <w:jc w:val="both"/>
              <w:rPr>
                <w:sz w:val="20"/>
                <w:szCs w:val="20"/>
              </w:rPr>
            </w:pPr>
            <w:r w:rsidRPr="00A20B1F">
              <w:rPr>
                <w:sz w:val="20"/>
                <w:szCs w:val="20"/>
              </w:rPr>
              <w:t>(149 дней)</w:t>
            </w:r>
          </w:p>
        </w:tc>
        <w:tc>
          <w:tcPr>
            <w:tcW w:w="1134" w:type="dxa"/>
            <w:shd w:val="clear" w:color="auto" w:fill="FFFFFF"/>
          </w:tcPr>
          <w:p w14:paraId="22DBA037" w14:textId="77777777" w:rsidR="00A20B1F" w:rsidRPr="00A20B1F" w:rsidRDefault="00A20B1F" w:rsidP="009E739B">
            <w:pPr>
              <w:jc w:val="both"/>
              <w:rPr>
                <w:sz w:val="20"/>
                <w:szCs w:val="20"/>
              </w:rPr>
            </w:pPr>
            <w:r w:rsidRPr="00A20B1F">
              <w:rPr>
                <w:sz w:val="20"/>
                <w:szCs w:val="20"/>
              </w:rPr>
              <w:t>692 179,50</w:t>
            </w:r>
          </w:p>
        </w:tc>
        <w:tc>
          <w:tcPr>
            <w:tcW w:w="1134" w:type="dxa"/>
            <w:shd w:val="clear" w:color="auto" w:fill="FFFFFF"/>
          </w:tcPr>
          <w:p w14:paraId="5E9E1B58" w14:textId="77777777" w:rsidR="00A20B1F" w:rsidRPr="00A20B1F" w:rsidRDefault="00A20B1F" w:rsidP="009E739B">
            <w:pPr>
              <w:jc w:val="both"/>
              <w:rPr>
                <w:sz w:val="20"/>
                <w:szCs w:val="20"/>
              </w:rPr>
            </w:pPr>
            <w:r w:rsidRPr="00A20B1F">
              <w:rPr>
                <w:sz w:val="20"/>
                <w:szCs w:val="20"/>
              </w:rPr>
              <w:t>138 435,90</w:t>
            </w:r>
          </w:p>
        </w:tc>
      </w:tr>
      <w:tr w:rsidR="00A20B1F" w:rsidRPr="00A20B1F" w14:paraId="069B76DB" w14:textId="77777777" w:rsidTr="00A20B1F">
        <w:trPr>
          <w:trHeight w:val="1044"/>
        </w:trPr>
        <w:tc>
          <w:tcPr>
            <w:tcW w:w="567" w:type="dxa"/>
            <w:shd w:val="clear" w:color="auto" w:fill="FFFFFF"/>
          </w:tcPr>
          <w:p w14:paraId="7DCB3B97" w14:textId="77777777" w:rsidR="00A20B1F" w:rsidRPr="00A20B1F" w:rsidRDefault="00A20B1F" w:rsidP="00A20B1F">
            <w:pPr>
              <w:pStyle w:val="a3"/>
              <w:numPr>
                <w:ilvl w:val="0"/>
                <w:numId w:val="1"/>
              </w:num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shd w:val="clear" w:color="auto" w:fill="FFFFFF"/>
          </w:tcPr>
          <w:p w14:paraId="78BA10BB" w14:textId="77777777" w:rsidR="00A20B1F" w:rsidRPr="00A20B1F" w:rsidRDefault="00A20B1F" w:rsidP="009E739B">
            <w:pPr>
              <w:jc w:val="both"/>
              <w:rPr>
                <w:sz w:val="20"/>
                <w:szCs w:val="20"/>
              </w:rPr>
            </w:pPr>
            <w:r w:rsidRPr="00A20B1F">
              <w:rPr>
                <w:sz w:val="20"/>
                <w:szCs w:val="20"/>
              </w:rPr>
              <w:t>территория, прилегающая к озеру (обводненному карьеру) в районе садового некоммерческого товарищества «Мечта» / 54.642902, 20.310466</w:t>
            </w:r>
          </w:p>
        </w:tc>
        <w:tc>
          <w:tcPr>
            <w:tcW w:w="2409" w:type="dxa"/>
            <w:shd w:val="clear" w:color="auto" w:fill="FFFFFF"/>
          </w:tcPr>
          <w:p w14:paraId="1520BFF6" w14:textId="77777777" w:rsidR="00A20B1F" w:rsidRPr="00A20B1F" w:rsidRDefault="00A20B1F" w:rsidP="009E739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A20B1F">
              <w:rPr>
                <w:sz w:val="20"/>
                <w:szCs w:val="20"/>
              </w:rPr>
              <w:t>бесфундаментные</w:t>
            </w:r>
            <w:proofErr w:type="spellEnd"/>
            <w:r w:rsidRPr="00A20B1F">
              <w:rPr>
                <w:sz w:val="20"/>
                <w:szCs w:val="20"/>
              </w:rPr>
              <w:t xml:space="preserve"> аттракционы, пригодные для многократной сборки, разборки и транспортировки (батут)</w:t>
            </w:r>
          </w:p>
        </w:tc>
        <w:tc>
          <w:tcPr>
            <w:tcW w:w="1276" w:type="dxa"/>
            <w:shd w:val="clear" w:color="auto" w:fill="FFFFFF"/>
          </w:tcPr>
          <w:p w14:paraId="2470F4BE" w14:textId="77777777" w:rsidR="00A20B1F" w:rsidRPr="00A20B1F" w:rsidRDefault="00A20B1F" w:rsidP="009E739B">
            <w:pPr>
              <w:jc w:val="center"/>
              <w:rPr>
                <w:sz w:val="20"/>
                <w:szCs w:val="20"/>
              </w:rPr>
            </w:pPr>
            <w:r w:rsidRPr="00A20B1F">
              <w:rPr>
                <w:sz w:val="20"/>
                <w:szCs w:val="20"/>
              </w:rPr>
              <w:t>50</w:t>
            </w:r>
          </w:p>
        </w:tc>
        <w:tc>
          <w:tcPr>
            <w:tcW w:w="1559" w:type="dxa"/>
            <w:shd w:val="clear" w:color="auto" w:fill="FFFFFF"/>
          </w:tcPr>
          <w:p w14:paraId="1C69F597" w14:textId="77777777" w:rsidR="00A20B1F" w:rsidRPr="00A20B1F" w:rsidRDefault="00A20B1F" w:rsidP="009E739B">
            <w:pPr>
              <w:jc w:val="both"/>
              <w:rPr>
                <w:sz w:val="20"/>
                <w:szCs w:val="20"/>
              </w:rPr>
            </w:pPr>
            <w:r w:rsidRPr="00A20B1F">
              <w:rPr>
                <w:sz w:val="20"/>
                <w:szCs w:val="20"/>
              </w:rPr>
              <w:t>с 01.05.2026 по 30.09.2026 включительно</w:t>
            </w:r>
          </w:p>
          <w:p w14:paraId="27FF7028" w14:textId="77777777" w:rsidR="00A20B1F" w:rsidRPr="00A20B1F" w:rsidRDefault="00A20B1F" w:rsidP="009E739B">
            <w:pPr>
              <w:jc w:val="both"/>
              <w:rPr>
                <w:sz w:val="20"/>
                <w:szCs w:val="20"/>
              </w:rPr>
            </w:pPr>
            <w:r w:rsidRPr="00A20B1F">
              <w:rPr>
                <w:sz w:val="20"/>
                <w:szCs w:val="20"/>
              </w:rPr>
              <w:t>(153 дня)</w:t>
            </w:r>
          </w:p>
        </w:tc>
        <w:tc>
          <w:tcPr>
            <w:tcW w:w="1134" w:type="dxa"/>
            <w:shd w:val="clear" w:color="auto" w:fill="FFFFFF"/>
          </w:tcPr>
          <w:p w14:paraId="0D7E8141" w14:textId="77777777" w:rsidR="00A20B1F" w:rsidRPr="00A20B1F" w:rsidRDefault="00A20B1F" w:rsidP="009E739B">
            <w:pPr>
              <w:jc w:val="both"/>
              <w:rPr>
                <w:sz w:val="20"/>
                <w:szCs w:val="20"/>
              </w:rPr>
            </w:pPr>
            <w:r w:rsidRPr="00A20B1F">
              <w:rPr>
                <w:sz w:val="20"/>
                <w:szCs w:val="20"/>
              </w:rPr>
              <w:t>107 482,50</w:t>
            </w:r>
          </w:p>
        </w:tc>
        <w:tc>
          <w:tcPr>
            <w:tcW w:w="1134" w:type="dxa"/>
            <w:shd w:val="clear" w:color="auto" w:fill="FFFFFF"/>
          </w:tcPr>
          <w:p w14:paraId="49316278" w14:textId="77777777" w:rsidR="00A20B1F" w:rsidRPr="00A20B1F" w:rsidRDefault="00A20B1F" w:rsidP="009E739B">
            <w:pPr>
              <w:jc w:val="both"/>
              <w:rPr>
                <w:sz w:val="20"/>
                <w:szCs w:val="20"/>
              </w:rPr>
            </w:pPr>
            <w:r w:rsidRPr="00A20B1F">
              <w:rPr>
                <w:sz w:val="20"/>
                <w:szCs w:val="20"/>
              </w:rPr>
              <w:t>21 496,50</w:t>
            </w:r>
          </w:p>
        </w:tc>
      </w:tr>
    </w:tbl>
    <w:p w14:paraId="2B1554EF" w14:textId="77777777" w:rsidR="00FB4857" w:rsidRDefault="00FB4857" w:rsidP="00FB4857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6C6825D2" w14:textId="77777777" w:rsidR="00FB4857" w:rsidRDefault="00FB4857" w:rsidP="00FB4857">
      <w:pPr>
        <w:keepNext/>
        <w:keepLines/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cs="Times New Roman"/>
          <w:szCs w:val="24"/>
        </w:rPr>
      </w:pPr>
    </w:p>
    <w:p w14:paraId="50489FD0" w14:textId="77777777" w:rsidR="00864A09" w:rsidRDefault="00864A09" w:rsidP="00864A09">
      <w:pPr>
        <w:keepNext/>
        <w:keepLines/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cs="Times New Roman"/>
          <w:szCs w:val="24"/>
        </w:rPr>
      </w:pPr>
    </w:p>
    <w:p w14:paraId="0D27C795" w14:textId="77777777" w:rsidR="00864A09" w:rsidRDefault="00864A09" w:rsidP="00864A09">
      <w:pPr>
        <w:keepNext/>
        <w:keepLines/>
        <w:jc w:val="both"/>
      </w:pPr>
    </w:p>
    <w:p w14:paraId="4A204A83" w14:textId="77777777" w:rsidR="00864A09" w:rsidRDefault="00864A09" w:rsidP="00864A09">
      <w:pPr>
        <w:keepNext/>
        <w:keepLines/>
      </w:pPr>
    </w:p>
    <w:p w14:paraId="53D763F2" w14:textId="77777777" w:rsidR="00864A09" w:rsidRDefault="00864A09" w:rsidP="00864A09">
      <w:pPr>
        <w:keepNext/>
        <w:keepLines/>
      </w:pPr>
    </w:p>
    <w:p w14:paraId="09222B63" w14:textId="77777777" w:rsidR="002A3BDB" w:rsidRDefault="002A3BDB"/>
    <w:sectPr w:rsidR="002A3BDB" w:rsidSect="00864A09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6A2115"/>
    <w:multiLevelType w:val="hybridMultilevel"/>
    <w:tmpl w:val="184ED87C"/>
    <w:lvl w:ilvl="0" w:tplc="AE36CD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405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4A09"/>
    <w:rsid w:val="002362C6"/>
    <w:rsid w:val="002A3BDB"/>
    <w:rsid w:val="003B1877"/>
    <w:rsid w:val="006809F3"/>
    <w:rsid w:val="00864A09"/>
    <w:rsid w:val="008743ED"/>
    <w:rsid w:val="00A047B4"/>
    <w:rsid w:val="00A20B1F"/>
    <w:rsid w:val="00A328CE"/>
    <w:rsid w:val="00A37A81"/>
    <w:rsid w:val="00B26F57"/>
    <w:rsid w:val="00B47E16"/>
    <w:rsid w:val="00BD27B2"/>
    <w:rsid w:val="00E26227"/>
    <w:rsid w:val="00FB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1D893"/>
  <w15:docId w15:val="{24927507-CD68-4944-AAF3-BDAF6779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4A09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B1F"/>
    <w:pPr>
      <w:suppressAutoHyphens/>
      <w:spacing w:after="0" w:line="240" w:lineRule="auto"/>
      <w:ind w:left="720"/>
      <w:contextualSpacing/>
    </w:pPr>
    <w:rPr>
      <w:rFonts w:eastAsia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24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Подковырова Елена Викторовна</dc:creator>
  <cp:lastModifiedBy>Небесенко Надежда Анатольевна</cp:lastModifiedBy>
  <cp:revision>9</cp:revision>
  <dcterms:created xsi:type="dcterms:W3CDTF">2025-02-07T08:19:00Z</dcterms:created>
  <dcterms:modified xsi:type="dcterms:W3CDTF">2026-02-06T12:36:00Z</dcterms:modified>
</cp:coreProperties>
</file>