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1B5C45" w:rsidTr="00D91864">
        <w:trPr>
          <w:cantSplit/>
          <w:trHeight w:val="95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D91864" w:rsidP="00D918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</w:t>
            </w:r>
            <w:r w:rsidR="00716021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1B5C45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D918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D918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«УК ТЕПЛОСЕРВИС»</w:t>
            </w:r>
          </w:p>
        </w:tc>
      </w:tr>
      <w:tr w:rsidR="001B5C45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C45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 w:rsidP="00D918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D91864">
              <w:rPr>
                <w:rFonts w:ascii="Verdana" w:hAnsi="Verdana" w:cs="Verdana"/>
                <w:sz w:val="16"/>
                <w:szCs w:val="16"/>
              </w:rPr>
              <w:t xml:space="preserve">________ / </w:t>
            </w:r>
            <w:proofErr w:type="spellStart"/>
            <w:r w:rsidR="00D91864">
              <w:rPr>
                <w:rFonts w:ascii="Verdana" w:hAnsi="Verdana" w:cs="Verdana"/>
                <w:sz w:val="16"/>
                <w:szCs w:val="16"/>
              </w:rPr>
              <w:t>С.Б.Русович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D91864">
              <w:rPr>
                <w:rFonts w:ascii="Verdana" w:hAnsi="Verdana" w:cs="Verdana"/>
                <w:sz w:val="16"/>
                <w:szCs w:val="16"/>
              </w:rPr>
              <w:t>________ /</w:t>
            </w:r>
            <w:proofErr w:type="spellStart"/>
            <w:r w:rsidR="00D91864">
              <w:rPr>
                <w:rFonts w:ascii="Verdana" w:hAnsi="Verdana" w:cs="Verdana"/>
                <w:sz w:val="16"/>
                <w:szCs w:val="16"/>
              </w:rPr>
              <w:t>Д.В.Зинчук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1B5C45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C45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D918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«______»____________ 2018 </w:t>
            </w:r>
            <w:r w:rsidR="00716021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D918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«______»___________ 2018  </w:t>
            </w:r>
            <w:r w:rsidR="00716021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1B5C45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C4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C4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C4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C4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1B5C4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864" w:rsidRDefault="00D91864" w:rsidP="00D918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="00400F60">
              <w:rPr>
                <w:rFonts w:ascii="Verdana" w:hAnsi="Verdana" w:cs="Verdana"/>
                <w:sz w:val="16"/>
                <w:szCs w:val="16"/>
              </w:rPr>
              <w:t>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выполнение работ по</w:t>
            </w:r>
            <w:r w:rsidR="00400F60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благоустройству</w:t>
            </w:r>
            <w:r w:rsidR="00716021">
              <w:rPr>
                <w:rFonts w:ascii="Verdana" w:hAnsi="Verdana" w:cs="Verdana"/>
                <w:sz w:val="16"/>
                <w:szCs w:val="16"/>
              </w:rPr>
              <w:t xml:space="preserve"> дворовой территории многоквартирного дома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№.68-72 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по</w:t>
            </w:r>
            <w:proofErr w:type="gramEnd"/>
          </w:p>
          <w:p w:rsidR="001B5C45" w:rsidRDefault="00D91864" w:rsidP="00D918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 w:rsidR="00716021">
              <w:rPr>
                <w:rFonts w:ascii="Verdana" w:hAnsi="Verdana" w:cs="Verdana"/>
                <w:sz w:val="16"/>
                <w:szCs w:val="16"/>
              </w:rPr>
              <w:t>ул.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716021">
              <w:rPr>
                <w:rFonts w:ascii="Verdana" w:hAnsi="Verdana" w:cs="Verdana"/>
                <w:sz w:val="16"/>
                <w:szCs w:val="16"/>
              </w:rPr>
              <w:t>Машиностроительная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r w:rsidR="00716021">
              <w:rPr>
                <w:rFonts w:ascii="Verdana" w:hAnsi="Verdana" w:cs="Verdana"/>
                <w:sz w:val="16"/>
                <w:szCs w:val="16"/>
              </w:rPr>
              <w:t>г.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716021">
              <w:rPr>
                <w:rFonts w:ascii="Verdana" w:hAnsi="Verdana" w:cs="Verdana"/>
                <w:sz w:val="16"/>
                <w:szCs w:val="16"/>
              </w:rPr>
              <w:t>Калининград</w:t>
            </w:r>
            <w:r w:rsidRPr="009220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(</w:t>
            </w:r>
            <w:r w:rsidR="00227A2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 муницип</w:t>
            </w:r>
            <w:bookmarkStart w:id="0" w:name="_GoBack"/>
            <w:bookmarkEnd w:id="0"/>
            <w:r w:rsidR="00227A2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альной</w:t>
            </w:r>
            <w:r w:rsidRPr="009220E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программе «Формирование современной городской среды городского округа «Город Калининград»)</w:t>
            </w:r>
            <w:proofErr w:type="gramEnd"/>
          </w:p>
        </w:tc>
      </w:tr>
    </w:tbl>
    <w:p w:rsidR="001B5C45" w:rsidRDefault="001B5C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1B5C4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1B5C45" w:rsidRDefault="001B5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1B5C45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1B5C45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1.  МКД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ул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.М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ашиностроительная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, 68-72</w:t>
            </w:r>
          </w:p>
        </w:tc>
      </w:tr>
      <w:tr w:rsidR="001B5C45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МИНИМАЛЬНЫЕ РАБОТЫ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0.293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 толщ. 4см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125.85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125.85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Валка деревьев с применением автогидроподъемника без корчевки пня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мягколиственных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твердолиственных (кроме породы тополь) при диаметре ствола: до 36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Корчевка пней вручную давностью рубки до трех лет: диаметром до 500 мм мягких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ручной заготовки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3)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щебеночных (100мм)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-0.45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номер: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56.25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0.3708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пористого асфальтобетона щебеночные и гравийные), марка: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42.165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пористого асфальтобетона щебеночные и гравийные), марка: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10.53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0.1391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43.47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0.01701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27.216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0.0819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9.01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-0.114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номер: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7.875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0.0252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2.57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(черная)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64.26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0.0753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120.48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0.602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66.22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0.1505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15.351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30.1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(коричневая)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307.02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(БР 100.30.15)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0.01431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22.896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1.59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(БР 100.20.8)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0.01758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28.128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9.68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3.14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0.0622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15.932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опорное КО-4-70 /бетон В15 (200), объем 0,02 м3, расход арматуры 0,5 кг/.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ДОПОЛНИТЕЛЬНЫЕ РАБОТЫ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0.2286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365.76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1.016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111.76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0.508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0.508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0.254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25.908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50.8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 серая, размером 200х100х80мм  (типа Кирпич) 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518.16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0.2619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419.04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1.164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128.04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0.582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0.582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0.291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29.682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58.2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 красная, размером 200х100х80мм  (типа Кирпич) 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593.64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(БР 100.30.15)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0.01989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31.824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14.63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2.21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Посадка деревьев и кустарников с комом земли размером: 0,3x0,3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стандартных посадочных мест вручную для деревьев и кустарников с круглым комом земли размером: 0,2x0,15 м и 0,25x0,2 м с добавлением растительной земли до 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Удобрения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органо-минеральные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(торф + суперфосфат)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Посадка деревьев и кустарников с комом земли размером: 0,2x0,15 м и 0,25x0,2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Самшит вечнозеленый (шар), высота 0,4-0,5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камер: от мокрого ила и грязи без труб и арматуры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Дождеприемный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колодец (5шт)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93.6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безнапорные, ливневые, двухслойные, профилированные из полиэтилена, тип: SN 8,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круглых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-0.828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 /бетон В15 (М200), объем 0,24 м3, расход арматуры 5,66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ПП10-1 /бетон В15 (М200), объем 0,10 м3, расход арматуры 8,38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Люки чугунные с решеткой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0.4421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48.631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Смотровой колодец (3 </w:t>
            </w:r>
            <w:proofErr w:type="spellStart"/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)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0.0634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101.44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безнапорные, ливневые, двухслойные, профилированные из полиэтилена, тип: SN 8,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круглых смотровых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0.234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-0.6458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 /бетон В15 (М200), объем 0,24 м3, расход арматуры 5,66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КС10.6 /бетон В15 (М200), объем 0,16 м3, расход арматуры 3,95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ПП10-2 /бетон В15 (М200), объем 0,10 м3, расход арматуры 16,65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опорное КО-6 /бетон В15 (М200), объем 0,02 м3, расход арматуры 1,10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Люки чугунные тяжелые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0.5152</w:t>
            </w:r>
          </w:p>
        </w:tc>
      </w:tr>
      <w:tr w:rsidR="001B5C4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56.672</w:t>
            </w:r>
          </w:p>
        </w:tc>
      </w:tr>
      <w:tr w:rsidR="001B5C45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B5C45" w:rsidRDefault="001B5C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1B5C4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C45" w:rsidRDefault="00D918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инженер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    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М.В.Ардашева</w:t>
            </w:r>
            <w:proofErr w:type="spellEnd"/>
          </w:p>
        </w:tc>
      </w:tr>
      <w:tr w:rsidR="001B5C4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1B5C4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C4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C45" w:rsidRDefault="00D918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ОК МКУ «КР МКД»                        О.В.Толмачева</w:t>
            </w:r>
          </w:p>
        </w:tc>
      </w:tr>
      <w:tr w:rsidR="001B5C4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1B5C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1B5C45" w:rsidRDefault="007160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716021" w:rsidRDefault="0071602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16021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13" w:rsidRDefault="00271113">
      <w:pPr>
        <w:spacing w:after="0" w:line="240" w:lineRule="auto"/>
      </w:pPr>
      <w:r>
        <w:separator/>
      </w:r>
    </w:p>
  </w:endnote>
  <w:endnote w:type="continuationSeparator" w:id="0">
    <w:p w:rsidR="00271113" w:rsidRDefault="0027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45" w:rsidRDefault="0071602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227A28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13" w:rsidRDefault="00271113">
      <w:pPr>
        <w:spacing w:after="0" w:line="240" w:lineRule="auto"/>
      </w:pPr>
      <w:r>
        <w:separator/>
      </w:r>
    </w:p>
  </w:footnote>
  <w:footnote w:type="continuationSeparator" w:id="0">
    <w:p w:rsidR="00271113" w:rsidRDefault="00271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1B5C4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B5C45" w:rsidRDefault="0071602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204 * 1 * 12/2.2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1B5C45" w:rsidRDefault="0071602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(вер.1.3.171218)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B5C45" w:rsidRDefault="0071602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60"/>
    <w:rsid w:val="001B5C45"/>
    <w:rsid w:val="002037F4"/>
    <w:rsid w:val="00227A28"/>
    <w:rsid w:val="00271113"/>
    <w:rsid w:val="00400F60"/>
    <w:rsid w:val="00716021"/>
    <w:rsid w:val="00846FD4"/>
    <w:rsid w:val="00D91864"/>
    <w:rsid w:val="00D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2018-02-26T14:06:00Z</dcterms:created>
  <dcterms:modified xsi:type="dcterms:W3CDTF">2018-02-27T14:36:00Z</dcterms:modified>
</cp:coreProperties>
</file>