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B66303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7C324D" w:rsidP="007C32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</w:t>
            </w:r>
            <w:r w:rsidR="00593CFA">
              <w:rPr>
                <w:rFonts w:ascii="Verdana" w:hAnsi="Verdana" w:cs="Verdana"/>
                <w:sz w:val="16"/>
                <w:szCs w:val="16"/>
              </w:rPr>
              <w:t>«</w:t>
            </w:r>
            <w:proofErr w:type="gramStart"/>
            <w:r w:rsidR="00593CFA">
              <w:rPr>
                <w:rFonts w:ascii="Verdana" w:hAnsi="Verdana" w:cs="Verdana"/>
                <w:sz w:val="16"/>
                <w:szCs w:val="16"/>
              </w:rPr>
              <w:t>СОГЛАСОВАНО</w:t>
            </w:r>
            <w:r w:rsidR="00593CFA" w:rsidRPr="00A348AE">
              <w:rPr>
                <w:rFonts w:ascii="Verdana" w:hAnsi="Verdana" w:cs="Verdana"/>
                <w:b/>
                <w:sz w:val="16"/>
                <w:szCs w:val="16"/>
              </w:rPr>
              <w:t>»</w:t>
            </w:r>
            <w:r w:rsidR="00A348AE" w:rsidRPr="00A348AE">
              <w:rPr>
                <w:rFonts w:ascii="Verdana" w:hAnsi="Verdana" w:cs="Verdana"/>
                <w:b/>
                <w:sz w:val="16"/>
                <w:szCs w:val="16"/>
              </w:rPr>
              <w:t xml:space="preserve">   </w:t>
            </w:r>
            <w:proofErr w:type="gramEnd"/>
            <w:r w:rsidR="00A348AE" w:rsidRPr="00A348AE">
              <w:rPr>
                <w:rFonts w:ascii="Verdana" w:hAnsi="Verdana" w:cs="Verdana"/>
                <w:b/>
                <w:sz w:val="16"/>
                <w:szCs w:val="16"/>
              </w:rPr>
              <w:t xml:space="preserve">        </w:t>
            </w:r>
            <w:r w:rsidR="00A348AE">
              <w:rPr>
                <w:rFonts w:ascii="Verdana" w:hAnsi="Verdana" w:cs="Verdana"/>
                <w:b/>
                <w:sz w:val="16"/>
                <w:szCs w:val="16"/>
              </w:rPr>
              <w:t xml:space="preserve">      </w:t>
            </w:r>
            <w:r w:rsidR="00A348AE" w:rsidRPr="00A348AE">
              <w:rPr>
                <w:rFonts w:ascii="Verdana" w:hAnsi="Verdana" w:cs="Verdana"/>
                <w:b/>
                <w:sz w:val="16"/>
                <w:szCs w:val="16"/>
              </w:rPr>
              <w:t>ИЗМЕНЕНИЕ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B66303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7C32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Директор МКУ «КР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7C32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Директор ООО «ПРИБРЕЖНЫЙ»</w:t>
            </w:r>
          </w:p>
        </w:tc>
      </w:tr>
      <w:tr w:rsidR="00B66303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6303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 /</w:t>
            </w:r>
            <w:r w:rsidR="007C324D">
              <w:rPr>
                <w:rFonts w:ascii="Verdana" w:hAnsi="Verdana" w:cs="Verdana"/>
                <w:sz w:val="16"/>
                <w:szCs w:val="16"/>
              </w:rPr>
              <w:t xml:space="preserve">С.Б. </w:t>
            </w:r>
            <w:proofErr w:type="spellStart"/>
            <w:r w:rsidR="007C324D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7C32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</w:t>
            </w:r>
            <w:r w:rsidR="00593CFA">
              <w:rPr>
                <w:rFonts w:ascii="Verdana" w:hAnsi="Verdana" w:cs="Verdana"/>
                <w:sz w:val="16"/>
                <w:szCs w:val="16"/>
              </w:rPr>
              <w:t>___________</w:t>
            </w:r>
            <w:bookmarkStart w:id="0" w:name="_GoBack"/>
            <w:bookmarkEnd w:id="0"/>
            <w:r w:rsidR="00593CFA">
              <w:rPr>
                <w:rFonts w:ascii="Verdana" w:hAnsi="Verdana" w:cs="Verdana"/>
                <w:sz w:val="16"/>
                <w:szCs w:val="16"/>
              </w:rPr>
              <w:t xml:space="preserve"> /</w:t>
            </w:r>
            <w:r>
              <w:rPr>
                <w:rFonts w:ascii="Verdana" w:hAnsi="Verdana" w:cs="Verdana"/>
                <w:sz w:val="16"/>
                <w:szCs w:val="16"/>
              </w:rPr>
              <w:t>И.А. Журавлев</w:t>
            </w:r>
            <w:r w:rsidR="00593CFA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B66303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6303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 w:rsidP="00C972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_»_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________20</w:t>
            </w:r>
            <w:r w:rsidR="00C9723F">
              <w:rPr>
                <w:rFonts w:ascii="Verdana" w:hAnsi="Verdana" w:cs="Verdana"/>
                <w:sz w:val="16"/>
                <w:szCs w:val="16"/>
              </w:rPr>
              <w:t>19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 w:rsidP="00C9723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_»_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_______________20</w:t>
            </w:r>
            <w:r w:rsidR="00C9723F">
              <w:rPr>
                <w:rFonts w:ascii="Verdana" w:hAnsi="Verdana" w:cs="Verdana"/>
                <w:sz w:val="16"/>
                <w:szCs w:val="16"/>
              </w:rPr>
              <w:t>19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B66303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6303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6303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6303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B66303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324D" w:rsidRDefault="003058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</w:t>
            </w:r>
            <w:r w:rsidR="007C324D">
              <w:rPr>
                <w:rFonts w:ascii="Verdana" w:hAnsi="Verdana" w:cs="Verdana"/>
                <w:sz w:val="16"/>
                <w:szCs w:val="16"/>
              </w:rPr>
              <w:t xml:space="preserve">выполнение работ по </w:t>
            </w:r>
            <w:r w:rsidR="00593CFA">
              <w:rPr>
                <w:rFonts w:ascii="Verdana" w:hAnsi="Verdana" w:cs="Verdana"/>
                <w:sz w:val="16"/>
                <w:szCs w:val="16"/>
              </w:rPr>
              <w:t>благоустройств</w:t>
            </w:r>
            <w:r w:rsidR="007C324D">
              <w:rPr>
                <w:rFonts w:ascii="Verdana" w:hAnsi="Verdana" w:cs="Verdana"/>
                <w:sz w:val="16"/>
                <w:szCs w:val="16"/>
              </w:rPr>
              <w:t>у</w:t>
            </w:r>
            <w:r w:rsidR="00593CFA">
              <w:rPr>
                <w:rFonts w:ascii="Verdana" w:hAnsi="Verdana" w:cs="Verdana"/>
                <w:sz w:val="16"/>
                <w:szCs w:val="16"/>
              </w:rPr>
              <w:t xml:space="preserve"> дворовой территории МКД </w:t>
            </w:r>
            <w:r w:rsidR="007C324D">
              <w:rPr>
                <w:rFonts w:ascii="Verdana" w:hAnsi="Verdana" w:cs="Verdana"/>
                <w:sz w:val="16"/>
                <w:szCs w:val="16"/>
              </w:rPr>
              <w:t>№64,64а,66</w:t>
            </w:r>
            <w:r w:rsidR="00593CFA">
              <w:rPr>
                <w:rFonts w:ascii="Verdana" w:hAnsi="Verdana" w:cs="Verdana"/>
                <w:sz w:val="16"/>
                <w:szCs w:val="16"/>
              </w:rPr>
              <w:t xml:space="preserve"> по ул.</w:t>
            </w:r>
            <w:r w:rsidR="007C324D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593CFA">
              <w:rPr>
                <w:rFonts w:ascii="Verdana" w:hAnsi="Verdana" w:cs="Verdana"/>
                <w:sz w:val="16"/>
                <w:szCs w:val="16"/>
              </w:rPr>
              <w:t>Береговая г.</w:t>
            </w:r>
            <w:r w:rsidR="007C324D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593CFA">
              <w:rPr>
                <w:rFonts w:ascii="Verdana" w:hAnsi="Verdana" w:cs="Verdana"/>
                <w:sz w:val="16"/>
                <w:szCs w:val="16"/>
              </w:rPr>
              <w:t>Калининград</w:t>
            </w:r>
            <w:r w:rsidR="007C324D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B66303" w:rsidRDefault="007C32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(по муниципальной программе «Формирование современной городской среды городского округа «Город Калининград»</w:t>
            </w:r>
          </w:p>
        </w:tc>
      </w:tr>
    </w:tbl>
    <w:p w:rsidR="00B66303" w:rsidRDefault="00B663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B66303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B66303" w:rsidRDefault="00B663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B66303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66303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Работы на муниципальной земле</w:t>
            </w:r>
          </w:p>
        </w:tc>
      </w:tr>
      <w:tr w:rsidR="00B66303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Разборка: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мелкоблочных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стен ограждения контейнерной площадки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бетонных с помощью молотков отбойных 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конт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площадка)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9.66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ПРОЕЗЖАЯ ЧАСТЬ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асфальтобетонного покрытия  (тип 2)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0.1948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311.68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0.974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107.14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готовые щебеночно-песчаные (ГОСТ 25607-2009) номер С4, размер зерен 0-80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121.75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0.3896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0.4013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пористых мелкозернистых,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45.632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(до 5см) или исключать: к норме 27-06-020-08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11.3958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0.1461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0.1505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дорожные, аэродромные и асфальтобетон (горячие для плотного асфальтобетона мелко и крупнозернистые, песчаные), марка: II, тип 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47.0442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ПАРКОВКИ  ОБЩЕГО ПОЛЬЗОВАНИЯ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80мм  (тип 1)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0.0805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39.38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готовые щебеночно-песчаные (ГОСТ 25607-2009) номер С4, размер зерен 0-80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44.75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0.0895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9.129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200х100х80мм  (типа Кирпич)  М400   (желтая)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182.58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0.01575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11.55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ПЕШЕХОДНОЙ ЗОНЫ ОБЩЕГО ПОЛЬЗОВАНИЯ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(тип 7)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0.00837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13.392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10см)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-0.031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готовые щебеночно-песчаные (ГОСТ 25607-2009) номер: С5, размер зерен 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3.875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1.265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31.62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 (тип 8)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0.0225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(серая)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(черная)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0.00868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13.888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Установка бортовых камней бетонных: при других видах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покрытий  Прил.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27.3 п. 3.8.а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0.0307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7.865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КОНТЕЙНЕРНАЯ ПЛОЩАДКА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ж/б плиты (6,0х8,5м)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7.803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набетонок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Каркасы и сетки арматурные плоские, собранные и сваренные (связанные) в арматурные изделия, класс А-III, диаметр 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Ограждение контейнерной площадки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столбов высотой до 4 м: с погружением в бетонное основание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0.6974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квадратного сечения, размер стороны 80 мм, толщина стенки 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0.25658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связей и распорок из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0.1763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электросварные квадратного сечения, размер стороны 40 мм, толщина стенки 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0.1763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Облицовка  стальным профилированным листом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Профили стальные оцинкованные с лакокрасочным покрытием, С8-1200-0,7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средств технического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ЛИВНЕВАЯ КАНАЛИЗАЦИЯ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Дождеприемный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колодец (4шт)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0.0454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72.64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1.375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до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безнапорные, ливневые, двухслойные, профилированные из полиэтилена, тип: SN 8, диаметром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25.25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круглых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дождеприемных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колодцев для дождевой канализации: из сборного железобетона диаметром 1,0 м в мокрых грунтах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-0.6624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днища: ПН10 /бетон В15 (М200), объем 0,18 м3, расход арматуры 15,14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КС10.9, бетон В15 (М200), объем 0,24 м3, расход арматуры 5,66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КС10.3 /бетон В15 (М200), объем 0,08 м3, расход арматуры 1,96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перекрытия ПП10-1 /бетон В15 (М200), объем 0,10 м3, расход арматуры 8,38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Люки чугунные с решеткой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дождеприемного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колодца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0.3416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37.576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Смотровой колодец (2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шт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)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0.0468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до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безнапорные, ливневые, двухслойные, профилированные из полиэтилена, тип: SN 8, диаметром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46.46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круглых смотровых колодцев для дождевой канализации: из сборного железобетона диаметром 1,0 м в мокрых грунтах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-0.4306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днища: ПН10 /бетон В15 (М200), объем 0,18 м3, расход арматуры 15,14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КС10.9 /бетон В15 (М200), объем 0,24 м3, расход арматуры 5,66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КС10.6 /бетон В15 (М200), объем 0,16 м3, расход арматуры 3,95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КС10.3 /бетон В15 (М200), объем 0,08 м3, расход арматуры 1,96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перекрытия ПП10-2 /бетон В15 (М200), объем 0,10 м3, расход арматуры 16,65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опорное КО-6 /бетон В15 (М200), объем 0,02 м3, расход арматуры 1,10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Люки чугунные тяжелые "Т"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0.3823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42.053</w:t>
            </w:r>
          </w:p>
        </w:tc>
      </w:tr>
      <w:tr w:rsidR="00B66303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ул.Береговая,64</w:t>
            </w:r>
          </w:p>
        </w:tc>
      </w:tr>
      <w:tr w:rsidR="00B66303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дорог из сборных железобетонных плит площадью: до 3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0.2702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асфальтобетонных, толщ. 4см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асфальтобетонных, толщ. 7см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0.0775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Демонтаж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конструкций бельевой площадки (8 стоек)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90.72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90.72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МИНИМАЛЬНЫЕ РАБОТЫ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ПРОЕЗЖЕЙ ЧАСТИ ДВОРОВОЙ ТЕРРИТОРИИ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асфальтобетонного покрытия  (тип 2)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0.1792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286.72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0.896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98.56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готовые щебеночно-песчаные (ГОСТ 25607-2009) номер С4, размер зерен 0-80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0.3584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0.3692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пористых мелкозернистых,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41.978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(до 5см) или исключать: к норме 27-06-020-08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10.484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0.1344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0.1384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дорожные, аэродромные и асфальтобетон (горячие для плотного асфальтобетона мелко и крупнозернистые, песчаные), марка: II, тип 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43.2768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0.01233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19.728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9.02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ПЕШЕХОДНОЙ ЗОНЫ ДВОРОВОЙ ТЕРРИТОРИИ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(тип 7)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0.03888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62.208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10см)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-0.144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готовые щебеночно-песчаные (ГОСТ 25607-2009) номер: С5, размер зерен 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0.0576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5.875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73.44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(черная)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73.44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 (тип 8)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2.652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(серая)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53.04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0.00818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13.088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Установка бортовых камней бетонных: при других видах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покрытий  Прил.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27.3 п. 3.8.а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7.408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Регулирование высотного положения крышек колодцев с подъемом на высоту: до 10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Дополнительные работы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ГОСТЕВЫХ ПАРКОВОК ДВОРОВОЙ ТЕРРИТОРИИ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80мм  (тип 1)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0.04995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79.92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24.42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готовые щебеночно-песчаные (ГОСТ 25607-2009) номер С4, размер зерен 0-80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27.75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5.661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200х100х80мм  (типа Кирпич)  М400   (желтая)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113.22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0.00171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2.736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Освещение с подключением 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 ВРУ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МКД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 в коробах, сечением: до 6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Кабели силовые с медными жилами, ВВГнг(А)-LS, напряжение 660 В, число жил и сечение, мм2: 3х1,5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Короба пластмассовые: шириной до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Кабель-каналы, размер 20х10 мм кабель-каналы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Прожектор, отдельно устанавливаемый на стальной конструкции:  с лампой мощностью 500 Вт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Прожектор светодиодный ЭРА  LPR -50-6500K-MБ0017302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Прибор или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Автоматический выключатель В6/2 (В)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Спортивная площадка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Покрытие  спортивной площадки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5.712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набетонок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0.0894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сварная из арматурной проволоки, диаметр 4,0 мм, без покрытия, 100х100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толщиной 10 мм  типа "Гамбит"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Резиновое бесшовное покрытие,  толщ. 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2.688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Установка бортовых камней бетонных: при других видах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покрытий  Прил.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27.3 п. 3.8.а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1.522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Элементы спортивной площадки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 (под детское игровое и спортивное оборудование)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фундаментов-столбов: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1.224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 оборудования спортивных площадок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Комплекс  из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3-х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турников,шведской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стенки,гимнастических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колец,каната,с</w:t>
            </w:r>
            <w:r w:rsidR="003643B8">
              <w:rPr>
                <w:rFonts w:ascii="Verdana" w:hAnsi="Verdana" w:cs="Verdana"/>
                <w:sz w:val="16"/>
                <w:szCs w:val="16"/>
              </w:rPr>
              <w:t>камьи</w:t>
            </w:r>
            <w:proofErr w:type="spellEnd"/>
            <w:r w:rsidR="003643B8">
              <w:rPr>
                <w:rFonts w:ascii="Verdana" w:hAnsi="Verdana" w:cs="Verdana"/>
                <w:sz w:val="16"/>
                <w:szCs w:val="16"/>
              </w:rPr>
              <w:t xml:space="preserve"> для пресса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Скамейки, урны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 (под скамейку)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бетонной подготовки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0.0918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 скамеек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Диван на металлических ножках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Урна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железобетонная+металлич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вставка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ЛИВНЕВАЯ КАНАЛИЗАЦИЯ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Дождеприемный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колодец (2шт)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34.88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до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безнапорные, ливневые, двухслойные, профилированные из полиэтилена, тип: SN 8, диаметром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круглых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дождеприемных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колодцев для дождевой канализации: из сборного железобетона диаметром 1,0 м в мокрых грунтах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-0.3312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днища: ПН10 /бетон В15 (М200), объем 0,18 м3, расход арматуры 15,14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КС10.9, бетон В15 (М200), объем 0,24 м3, расход арматуры 5,66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КС10.3 /бетон В15 (М200), объем 0,08 м3, расход арматуры 1,96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перекрытия ПП10-1 /бетон В15 (М200), объем 0,10 м3, расход арматуры 8,38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Люки чугунные с решеткой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дождеприемного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колодца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0.1631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17.941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Смотровой колодец (2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шт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)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62.08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1.815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до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безнапорные, ливневые, двухслойные, профилированные из полиэтилена, тип: SN 8, диаметром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33.33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круглых смотровых колодцев для дождевой канализации: из сборного железобетона диаметром 1,0 м в мокрых грунтах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-0.4306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днища: ПН10 /бетон В15 (М200), объем 0,18 м3, расход арматуры 15,14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КС10.9 /бетон В15 (М200), объем 0,24 м3, расход арматуры 5,66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КС10.6 /бетон В15 (М200), объем 0,16 м3, расход арматуры 3,95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КС10.3 /бетон В15 (М200), объем 0,08 м3, расход арматуры 1,96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перекрытия ПП10-2 /бетон В15 (М200), объем 0,10 м3, расход арматуры 16,65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опорное КО-6 /бетон В15 (М200), объем 0,02 м3, расход арматуры 1,10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Люки чугунные тяжелые "Т"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0.3138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34.518</w:t>
            </w:r>
          </w:p>
        </w:tc>
      </w:tr>
      <w:tr w:rsidR="00B66303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ул.Береговая,64а</w:t>
            </w:r>
          </w:p>
        </w:tc>
      </w:tr>
      <w:tr w:rsidR="00B66303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дорог из сборных железобетонных плит площадью: до 3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0.4067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асфальтобетонных, толщ. 4см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142.02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142.02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Выкапывание кустарников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Посадка кустарников-саженцев (б/у) в живую изгородь: однорядную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МИНИМАЛЬНЫЕ РАБОТЫ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ПРОЕЗЖЕЙ ЧАСТИ ДВОРОВОЙ ТЕРРИТОРИИ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асфальтобетонного покрытия  (тип 2)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0.0868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138.88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47.74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готовые щебеночно-песчаные (ГОСТ 25607-2009) номер С4, размер зерен 0-80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54.25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0.1736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0.1788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пористых мелкозернистых,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20.333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(до 5см) или исключать: к норме 27-06-020-08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5.0778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0.0651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0.0671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дорожные, аэродромные и асфальтобетон (горячие для плотного асфальтобетона мелко и крупнозернистые, песчаные), марка: II, тип 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20.9622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11.664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ПЕШЕХОДНОЙ ЗОНЫ  ДВОРОВОЙ ТЕРРИТОРИИ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(тип 7)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0.00729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11.664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10см)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-0.027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готовые щебеночно-песчаные (ГОСТ 25607-2009) номер: С5, размер зерен 0-40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3.375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1.102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27.54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0.00162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2.592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Установка бортовых камней бетонных: при других видах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покрытий  Прил.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27.3 п. 3.8.а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1.471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Регулирование высотного положения крышек колодцев с подъемом на высоту: до 10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Смотровой колодец (2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шт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)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0.0591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94.56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до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безнапорные, ливневые, двухслойные, профилированные из полиэтилена, тип: SN 8, диаметром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66.66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круглых смотровых колодцев для дождевой канализации: из сборного железобетона диаметром 1,0 м в мокрых грунтах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-0.4306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днища: ПН10 /бетон В15 (М200), объем 0,18 м3, расход арматуры 15,14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КС10.9 /бетон В15 (М200), объем 0,24 м3, расход арматуры 5,66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КС10.6 /бетон В15 (М200), объем 0,16 м3, расход арматуры 3,95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КС10.3 /бетон В15 (М200), объем 0,08 м3, расход арматуры 1,96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перекрытия ПП10-2 /бетон В15 (М200), объем 0,10 м3, расход арматуры 16,65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опорное КО-6 /бетон В15 (М200), объем 0,02 м3, расход арматуры 1,10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Люки чугунные тяжелые "Т"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0.4877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53.647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Освещение с подключением 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 ВРУ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МКД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 в коробах, сечением: до 6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Кабели силовые с медными жилами, ВВГнг(А)-LS, напряжение 660 В, число жил и сечение, мм2: 3х1,5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Короба пластмассовые: шириной до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Кабель-каналы, размер 20х10 мм кабель-каналы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Прожектор, отдельно устанавливаемый на стальной конструкции:  с лампой мощностью 500 Вт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Прожектор светодиодный ЭРА  LPR -50-6500K-MБ0017302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Прибор или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Автоматический выключатель В6/2 (В)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ул.Береговая,66</w:t>
            </w:r>
          </w:p>
        </w:tc>
      </w:tr>
      <w:tr w:rsidR="00B66303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камней: на бетонном основании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дорог из сборных железобетонных плит площадью: до 3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0.5635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асфальтобетонных, толщ. 7см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0.0959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Демонтаж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конструкций бельевой площадки (8 стоек)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экскаваторами емкостью ковша до 0,5 м?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188.74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188.74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МИНИМАЛЬНЫЕ РАБОТЫ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ПРОЕЗЖЕЙ ЧАСТИ ДВОРОВОЙ ТЕРРИТОРИИ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асфальтобетонного покрытия  (тип 2)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438.4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готовые щебеночно-песчаные (ГОСТ 25607-2009) номер С4, размер зерен 0-80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171.25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0.5644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пористых мелкозернистых,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64.185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(до 5см) или исключать: к норме 27-06-020-08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пористые крупнозернистые марка 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16.029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Розлив вяжущих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0.2055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жидкие, класс: МГ, СГ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0.2117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материалов: 2,5-2,9 т/м3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0.685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асфальтобетонные дорожные, аэродромные и асфальтобетон (горячие для плотного асфальтобетона мелко и крупнозернистые, песчаные), марка: II, тип 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66.171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дорожные марки: БНД-60/90, БНД 90/130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0.01917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30.672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14.08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ПЕШЕХОДНОЙ ЗОНЫ ДВОРОВОЙ ТЕРРИТОРИИ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60мм  (тип 8)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58.08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13.464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(красная)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89.76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(серая)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89.76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200х100х60мм  (типа Кирпич)  М400   (черная)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89.76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0.00969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15.504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Установка бортовых камней бетонных: при других видах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покрытий  Прил.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27.3 п. 3.8.а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8.778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Регулирование высотного положения крышек колодцев с подъемом на высоту: до 10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ДОПОЛНИТЕЛЬНЫЕ РАБОТЫ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ГОСТЕВЫХ ПАРКОВОК ДВОРОВОЙ ТЕРРИТОРИИ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покрытия из плитки толщ. 80мм  (тип 1)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0.2736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437.76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133.76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оснований и покрытий из песчано-гравийных или щебеночно-песчаных смесей: непрерывной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гранулометрии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С-4 и С-6, однослойных толщиной 15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1 см изменения толщины слоя добавлять или исключать к нормам с 27-04-003-05 по 27-04-003-07 (до 20см)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Смеси готовые щебеночно-песчаные (ГОСТ 25607-2009) номер С4, размер зерен 0-80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Добавка гравия, песка или песчано-гравийной смеси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пескоцементная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(цемент М 400)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31.008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м2: 55 шт.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200х100х80мм  (типа Кирпич)  М400   (серая)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бетонная, размером 200х100х80мм  (типа Кирпич)  М400   (желтая)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533.46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100.30.15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0.01107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17.712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бетонных: при других видах покрытий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100.30.15 /бетон В30 (М400), объем 0,043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Освещение с подключением 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 ВРУ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МКД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 в коробах, сечением: до 6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Кабели силовые с медными жилами, ВВГнг(А)-LS, напряжение 660 В, число жил и сечение, мм2: 3х1,5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Короба пластмассовые: шириной до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Кабель-каналы, размер 20х10 мм кабель-каналы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Прожектор, отдельно устанавливаемый на стальной конструкции:  с лампой мощностью 500 Вт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Прожектор светодиодный ЭРА  LPR -50-6500K-MБ0017302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Прибор или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Автоматический выключатель В6/2 (В)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Установка ограждения (h=2м)  детской площадки  из панелей сетчатых 3D, пруток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5мм (2030х2500) ячейка 200х50, с порош. покрытием RAL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столбов высотой до 4 м: с погружением в бетонное основание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1.775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Столб с заглушкой Н=2700мм, сеч. 60х40мм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заграждений из готовых металлических решетчатых панелей: высотой до 2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Панель металлическая сетчатая 3D, пруток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5мм (2030х2500мм), ячейка 200х50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Крепление для панелей на столбы (3шт на 1 столб)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компл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калиток: с установкой столбов металлических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-0.0003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Калитка с заполнением усиленной панелью металлической сетчатой, пруток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6/5/6мм (2000х1000мм), ячейка 200х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50  (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в комплекте: столбы 60х60мм - 2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регулируемые петли, ручка, замок, набор ключей)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компл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Покрытие детской площадки (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травмобезопасное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с замковым соединением)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0.0665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0.399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43.89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27.132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набетонок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0.4245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сварная из арматурной проволоки, диаметр 4,0 мм, без покрытия, 100х100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покрытий: из резиновой плитки с замковым соединением  толщ.30мм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Резиновая плитка с замковым соединением 1050х1050мм,  толщ. 30мм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271.32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Полиуретановое связующее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Установка бортовых камней  БР 100.20.8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0.00375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Установка бортовых камней бетонных: при других видах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покрытий  Прил.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27.3 п. 3.8.а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=0,86 к расходу бетона Прил.27.3 п. 3.8.б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Кмр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=0,33 к расходу раствора цементного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0.0133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бортовые: БР 100.20.8 /бетон В22,5 (М300), объем 0,016 м3/ (ГОСТ 6665-91)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Элементы детской игровой  площадки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 (под детское игровое и спортивное оборудование)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0.05625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0.05625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фундаментов-столбов: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 оборудования детских игровых площадок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2.894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Качели детские двойные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Качалка-балансир с фигурой сказочного героя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Детский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гимнастич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 комплекс  тип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Детский игровой модуль тип1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Песочный дворик игровой  тип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Баскетбольная стойка с изображением фигуры  животного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Детский игровой комплекс   тип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Информационный щит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Скамейки, урны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Копание ям вручную без креплений для стоек и столбов: без откосов глубиной до 0,7 м, группа грунтов 2 (под скамейку)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1.296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бетонной подготовки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0.8262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 скамеек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Диван на металлических ножках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Урна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железобетонная+металлич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вставка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ИНЫЕ ВИДЫ РАБОТ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см: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ЛИВНЕВАЯ КАНАЛИЗАЦИЯ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Дождеприемный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колодец (2шт)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вместимостью: 0,5 (0,5-0,63) м3,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 (грунт)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34.88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0.605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диаметром: до 250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безнапорные, ливневые, двухслойные, профилированные из полиэтилена, тип: SN 8, диаметром 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11.11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круглых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дождеприемных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колодцев для дождевой канализации: из сборного железобетона диаметром 1,0 м в мокрых грунтах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Плиты железобетонные: покрытий, перекрытий и днищ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-0.3312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днища: ПН10 /бетон В15 (М200), объем 0,18 м3, расход арматуры 15,14 кг 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КС10.9, бетон В15 (М200), объем 0,24 м3, расход арматуры 5,66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Кольцо стеновое смотровых колодцев КС10.3 /бетон В15 (М200), объем 0,08 м3, расход арматуры 1,96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Плита перекрытия ПП10-1 /бетон В15 (М200), объем 0,10 м3, расход арматуры 8,38 кг/ (серия 3.900.1-14)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Люки чугунные с решеткой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дождеприемного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колодца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0.1631</w:t>
            </w:r>
          </w:p>
        </w:tc>
      </w:tr>
      <w:tr w:rsidR="00B66303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17.941</w:t>
            </w:r>
          </w:p>
        </w:tc>
      </w:tr>
      <w:tr w:rsidR="00B66303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66303" w:rsidRDefault="00B6630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B6630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630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B6630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630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66303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B663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B66303" w:rsidRDefault="00593CF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593CFA" w:rsidRDefault="00593CF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593CFA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6FE" w:rsidRDefault="008646FE">
      <w:pPr>
        <w:spacing w:after="0" w:line="240" w:lineRule="auto"/>
      </w:pPr>
      <w:r>
        <w:separator/>
      </w:r>
    </w:p>
  </w:endnote>
  <w:endnote w:type="continuationSeparator" w:id="0">
    <w:p w:rsidR="008646FE" w:rsidRDefault="0086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303" w:rsidRDefault="00593CF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C9723F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6FE" w:rsidRDefault="008646FE">
      <w:pPr>
        <w:spacing w:after="0" w:line="240" w:lineRule="auto"/>
      </w:pPr>
      <w:r>
        <w:separator/>
      </w:r>
    </w:p>
  </w:footnote>
  <w:footnote w:type="continuationSeparator" w:id="0">
    <w:p w:rsidR="008646FE" w:rsidRDefault="00864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B66303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66303" w:rsidRDefault="00B66303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B66303" w:rsidRDefault="00593CF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Документ составлен в ПК РИК (вер.1.3.180710)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66303" w:rsidRDefault="00593CF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880"/>
    <w:rsid w:val="00305880"/>
    <w:rsid w:val="003643B8"/>
    <w:rsid w:val="00593CFA"/>
    <w:rsid w:val="00667789"/>
    <w:rsid w:val="00710BD3"/>
    <w:rsid w:val="00785B67"/>
    <w:rsid w:val="007C324D"/>
    <w:rsid w:val="008646FE"/>
    <w:rsid w:val="00A348AE"/>
    <w:rsid w:val="00B66303"/>
    <w:rsid w:val="00C9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C28578"/>
  <w14:defaultImageDpi w14:val="0"/>
  <w15:docId w15:val="{CB0B096F-1576-4E2B-8C1A-541FAD48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8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5880"/>
  </w:style>
  <w:style w:type="paragraph" w:styleId="a5">
    <w:name w:val="footer"/>
    <w:basedOn w:val="a"/>
    <w:link w:val="a6"/>
    <w:uiPriority w:val="99"/>
    <w:unhideWhenUsed/>
    <w:rsid w:val="003058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5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7642</Words>
  <Characters>43565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10</cp:revision>
  <dcterms:created xsi:type="dcterms:W3CDTF">2019-02-19T08:07:00Z</dcterms:created>
  <dcterms:modified xsi:type="dcterms:W3CDTF">2019-02-19T10:22:00Z</dcterms:modified>
</cp:coreProperties>
</file>