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102"/>
        <w:gridCol w:w="510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ул.Пугачева,35-39; ул.К.Маркса,33-39; ул.Офицерская,38-40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на ремонт фасада</w:t>
            </w:r>
          </w:p>
        </w:tc>
      </w:tr>
    </w:tbl>
    <w:p w:rsidR="00000000" w:rsidRDefault="006473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6067"/>
        <w:gridCol w:w="1134"/>
        <w:gridCol w:w="107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Шифр и № позиции норматива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000000" w:rsidRDefault="006473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6067"/>
        <w:gridCol w:w="1134"/>
        <w:gridCol w:w="107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00000" w:rsidRDefault="006473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00000" w:rsidRDefault="006473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Фасад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Е08-07-001-02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вертикальной проекции для наружных лесов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Е69-2-1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 в кирпи</w:t>
            </w:r>
            <w:r>
              <w:rPr>
                <w:rFonts w:ascii="Verdana" w:hAnsi="Verdana" w:cs="Verdana"/>
                <w:sz w:val="16"/>
                <w:szCs w:val="16"/>
              </w:rPr>
              <w:t>чных стенах электроперфоратором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Е69-5-1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Е61-20-1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наружных прямолинейных откосов и пилястр,    по камн</w:t>
            </w:r>
            <w:r>
              <w:rPr>
                <w:rFonts w:ascii="Verdana" w:hAnsi="Verdana" w:cs="Verdana"/>
                <w:sz w:val="16"/>
                <w:szCs w:val="16"/>
              </w:rPr>
              <w:t>ю и бетону цементно-известковым раствором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отремонтированной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Е46-02-009-02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Е53-14-1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 цементным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 трещин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Е46-01-004-02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Усиление конструктивных элементов стен кирпичных стальными обоймами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Е53-16-1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кладки стен отдельными местами кирпичной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 кладки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2.589056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Е58-20-1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(поясков, сандриков, отливов, карнизов) шириной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Е53-15-1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лицевой поверхности наружных кирпичных стен при глубине заделки в 1/2 кирпича площадью в одном месте до 1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отремонтированной поверхности стен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Е61-27-1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Насечка под штукатурку поверхностей стен, перегородок, прямоугольных столбов, колонн, пилястр и криволинейных поверхностей большого радиуса по кирпичу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Е61-27-3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Насеч</w:t>
            </w:r>
            <w:r>
              <w:rPr>
                <w:rFonts w:ascii="Verdana" w:hAnsi="Verdana" w:cs="Verdana"/>
                <w:sz w:val="16"/>
                <w:szCs w:val="16"/>
              </w:rPr>
              <w:t>ка под штукатурку поверхностей потолков, лестничных маршей, цилиндрических колонн, балок, карнизов и других мелких поверхностей по кирпичу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Е15-04-006-03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раз, (стен, откосов, карниза, пилястр)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34.328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С101-4243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воднодисперсионная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446.264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Е15-02-036-01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 сетке без устройства каркаса ул</w:t>
            </w:r>
            <w:r>
              <w:rPr>
                <w:rFonts w:ascii="Verdana" w:hAnsi="Verdana" w:cs="Verdana"/>
                <w:sz w:val="16"/>
                <w:szCs w:val="16"/>
              </w:rPr>
              <w:t>учшенная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С101-2795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армирующая фасадная SSA1363-4SM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3281.04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Е15-02-036-06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 сетке без устройства каркаса (откосов, пилястр)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С101-2795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армирующая фасадная SSA1363-4SM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235.224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Е61-28-1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штукатурку из металлической сетки по кирпичным и бетонным поверхностям   (карнизов и декаротивных элементов)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С101-1754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</w:t>
            </w:r>
            <w:r>
              <w:rPr>
                <w:rFonts w:ascii="Verdana" w:hAnsi="Verdana" w:cs="Verdana"/>
                <w:sz w:val="16"/>
                <w:szCs w:val="16"/>
              </w:rPr>
              <w:t>лянная строительная СС-1 (доп. РЦЦС: "для внутренних и фасадных штукатурных работ")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Е15-02-001-06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   (карнизов и декораттивных элементов)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Е11-01-018-03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перфоуголка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15.4136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С201-1306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Уголок ПВХ с стеклосеткой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1618.428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Е61-28-1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штукатурку из стеклянной сетки по кирпичным и бетонным поверхностям (стен, откосов, пилястр)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32.558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С101-1754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3581.38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Е61-1-4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штукатурки стен полимерцементным раствором при толщине намета до 10 мм  (ст</w:t>
            </w:r>
            <w:r>
              <w:rPr>
                <w:rFonts w:ascii="Verdana" w:hAnsi="Verdana" w:cs="Verdana"/>
                <w:sz w:val="16"/>
                <w:szCs w:val="16"/>
              </w:rPr>
              <w:t>ен, откосов,карнизов, пилястр)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34.328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Е15-04-048-03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Отделка фасадов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 из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  <w:r>
              <w:rPr>
                <w:rFonts w:ascii="Verdana" w:hAnsi="Verdana" w:cs="Verdana"/>
                <w:sz w:val="16"/>
                <w:szCs w:val="16"/>
              </w:rPr>
              <w:t>0 м2 отделываемой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32.558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Е15-04-048-11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Отделка мелкозернистыми декоративными покрытиями из минеральных или полимерминеральных пастовых составов на латексной основе, состав с наполнителем из среднезернистого минерала (размер зерна до 3 мм)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(карнизов, декоративных элементов)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Е15-04-014-01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с лесов по подготовленной поверхности перхлорвиниловая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34.328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ЗАМЕНА ОКОННЫХ БЛОКОВ НА ЛЕСТНИЧНЫХ ПЛОЩАДКАХ И ВХОДЫ В ПОДЪЕЗДЫ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Е46-04-012-02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без подоконных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Е10-01-034-03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поворотных (откидных, поворотно-откидных) с площадью проема до 2 м2 одностворчатых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проемов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С203-0956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1,5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Е15-02-024-03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Облицовка гипсовыми и гипсоволокнистыми листами откосов при отделке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Е15-04-027-05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 по сборным конструкциям откосов, подготовленных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Е15-04-005-05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поливинилацетатными водоэмульсионными составами улучшенная по сборным конструкциям стен, подготовленным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Е46-03-010-01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бетон</w:t>
            </w:r>
            <w:r>
              <w:rPr>
                <w:rFonts w:ascii="Verdana" w:hAnsi="Verdana" w:cs="Verdana"/>
                <w:sz w:val="16"/>
                <w:szCs w:val="16"/>
              </w:rPr>
              <w:t>ных стенах , отверстий площадью до 20 см2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Е06-01-015-01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навесов для решеток в готовые гнезда с заделкой длиной до 1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Е09-06-001-02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 решеток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С.Цена поставщик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Решетки стальные для окон подъездных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Е13-03-002-01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 грунтовкой ХС-068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Е13-03-004-01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 эмалью ХС-436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Е58-20-1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( отливов) шириной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Проемы (подвал)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Е46-04-012-02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без подоконных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Е10-01-034-03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м2 одностворчатых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проемов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С203-0956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1,5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Е59-3-1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металлических лестничных решеток при весе одного метра решетки до 60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решетки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</w:t>
            </w:r>
            <w:r>
              <w:rPr>
                <w:rFonts w:ascii="Verdana" w:hAnsi="Verdana" w:cs="Verdana"/>
                <w:sz w:val="16"/>
                <w:szCs w:val="16"/>
              </w:rPr>
              <w:t>08-02-007-03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решеток на подвальные окна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металлических изделий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С.Цена поставщик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Решетки цокольных окон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Е61-7-1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откосов внутри здания по камню и бетону цементно-известковым раствором прямолинейных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отремонтированной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Е15-04-005-03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поливинилацетатными водоэмульсионными составами улучшенная по штукатурке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00000" w:rsidRDefault="006473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00000" w:rsidRDefault="006473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Прочие работы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Х311-1037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Х403-1-15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02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000000" w:rsidRDefault="006473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4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64737F" w:rsidRDefault="006473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64737F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37F" w:rsidRDefault="0064737F">
      <w:pPr>
        <w:spacing w:after="0" w:line="240" w:lineRule="auto"/>
      </w:pPr>
      <w:r>
        <w:separator/>
      </w:r>
    </w:p>
  </w:endnote>
  <w:endnote w:type="continuationSeparator" w:id="0">
    <w:p w:rsidR="0064737F" w:rsidRDefault="00647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4737F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01509B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37F" w:rsidRDefault="0064737F">
      <w:pPr>
        <w:spacing w:after="0" w:line="240" w:lineRule="auto"/>
      </w:pPr>
      <w:r>
        <w:separator/>
      </w:r>
    </w:p>
  </w:footnote>
  <w:footnote w:type="continuationSeparator" w:id="0">
    <w:p w:rsidR="0064737F" w:rsidRDefault="00647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64737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000000" w:rsidRDefault="0064737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(вер.1.3.131024)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64737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9B"/>
    <w:rsid w:val="0001509B"/>
    <w:rsid w:val="0064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0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509B"/>
  </w:style>
  <w:style w:type="paragraph" w:styleId="a5">
    <w:name w:val="footer"/>
    <w:basedOn w:val="a"/>
    <w:link w:val="a6"/>
    <w:uiPriority w:val="99"/>
    <w:unhideWhenUsed/>
    <w:rsid w:val="000150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50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0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509B"/>
  </w:style>
  <w:style w:type="paragraph" w:styleId="a5">
    <w:name w:val="footer"/>
    <w:basedOn w:val="a"/>
    <w:link w:val="a6"/>
    <w:uiPriority w:val="99"/>
    <w:unhideWhenUsed/>
    <w:rsid w:val="000150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5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2013-12-03T07:44:00Z</dcterms:created>
  <dcterms:modified xsi:type="dcterms:W3CDTF">2013-12-03T07:44:00Z</dcterms:modified>
</cp:coreProperties>
</file>