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902" w:rsidRPr="003F08A3" w:rsidRDefault="00E02902" w:rsidP="003A2160">
      <w:pPr>
        <w:jc w:val="center"/>
        <w:rPr>
          <w:sz w:val="28"/>
          <w:szCs w:val="28"/>
        </w:rPr>
      </w:pPr>
      <w:r w:rsidRPr="003F08A3">
        <w:rPr>
          <w:sz w:val="28"/>
          <w:szCs w:val="28"/>
        </w:rPr>
        <w:t>РОССИЙСКАЯ  ФЕДЕРАЦИЯ</w:t>
      </w:r>
    </w:p>
    <w:p w:rsidR="00E02902" w:rsidRPr="003F08A3" w:rsidRDefault="00E02902" w:rsidP="003A2160">
      <w:pPr>
        <w:jc w:val="center"/>
        <w:rPr>
          <w:sz w:val="28"/>
          <w:szCs w:val="28"/>
        </w:rPr>
      </w:pPr>
      <w:r w:rsidRPr="003F08A3">
        <w:rPr>
          <w:sz w:val="28"/>
          <w:szCs w:val="28"/>
        </w:rPr>
        <w:t>АДМИНИСТРАЦИЯ ГОРОДСКОГО ОКРУГА</w:t>
      </w:r>
    </w:p>
    <w:p w:rsidR="00E02902" w:rsidRPr="003F08A3" w:rsidRDefault="00E02902" w:rsidP="003A2160">
      <w:pPr>
        <w:jc w:val="center"/>
        <w:rPr>
          <w:sz w:val="28"/>
          <w:szCs w:val="28"/>
        </w:rPr>
      </w:pPr>
      <w:r w:rsidRPr="003F08A3">
        <w:rPr>
          <w:sz w:val="28"/>
          <w:szCs w:val="28"/>
        </w:rPr>
        <w:t xml:space="preserve"> «ГОРОД КАЛИНИНГРАД»</w:t>
      </w:r>
    </w:p>
    <w:p w:rsidR="00E02902" w:rsidRDefault="00E02902" w:rsidP="003A2160">
      <w:pPr>
        <w:jc w:val="center"/>
        <w:rPr>
          <w:sz w:val="28"/>
          <w:szCs w:val="28"/>
        </w:rPr>
      </w:pPr>
    </w:p>
    <w:p w:rsidR="003F08A3" w:rsidRPr="003F08A3" w:rsidRDefault="003F08A3" w:rsidP="003A2160">
      <w:pPr>
        <w:jc w:val="center"/>
        <w:rPr>
          <w:sz w:val="28"/>
          <w:szCs w:val="28"/>
        </w:rPr>
      </w:pPr>
    </w:p>
    <w:p w:rsidR="00E02902" w:rsidRPr="003F08A3" w:rsidRDefault="00E02902" w:rsidP="003A2160">
      <w:pPr>
        <w:jc w:val="center"/>
        <w:rPr>
          <w:sz w:val="28"/>
          <w:szCs w:val="28"/>
        </w:rPr>
      </w:pPr>
      <w:r w:rsidRPr="003F08A3">
        <w:rPr>
          <w:sz w:val="28"/>
          <w:szCs w:val="28"/>
        </w:rPr>
        <w:t>ПОСТАНОВЛЕНИЕ</w:t>
      </w:r>
    </w:p>
    <w:p w:rsidR="00E02902" w:rsidRPr="003F08A3" w:rsidRDefault="00E02902" w:rsidP="003A2160">
      <w:pPr>
        <w:jc w:val="center"/>
        <w:rPr>
          <w:sz w:val="28"/>
          <w:szCs w:val="28"/>
        </w:rPr>
      </w:pPr>
    </w:p>
    <w:p w:rsidR="00E02902" w:rsidRPr="003F08A3" w:rsidRDefault="00E02902" w:rsidP="003A2160">
      <w:pPr>
        <w:jc w:val="center"/>
        <w:rPr>
          <w:sz w:val="28"/>
          <w:szCs w:val="28"/>
        </w:rPr>
      </w:pPr>
    </w:p>
    <w:p w:rsidR="00E02902" w:rsidRPr="003F08A3" w:rsidRDefault="00E02902" w:rsidP="003A2160">
      <w:pPr>
        <w:rPr>
          <w:sz w:val="28"/>
          <w:szCs w:val="28"/>
        </w:rPr>
      </w:pPr>
      <w:r w:rsidRPr="003F08A3">
        <w:rPr>
          <w:sz w:val="28"/>
          <w:szCs w:val="28"/>
        </w:rPr>
        <w:t>от «____»____________201</w:t>
      </w:r>
      <w:r w:rsidR="007E3FEA">
        <w:rPr>
          <w:sz w:val="28"/>
          <w:szCs w:val="28"/>
        </w:rPr>
        <w:t>9</w:t>
      </w:r>
      <w:r w:rsidR="007A04D3" w:rsidRPr="003F08A3">
        <w:rPr>
          <w:sz w:val="28"/>
          <w:szCs w:val="28"/>
        </w:rPr>
        <w:t xml:space="preserve"> </w:t>
      </w:r>
      <w:r w:rsidRPr="003F08A3">
        <w:rPr>
          <w:sz w:val="28"/>
          <w:szCs w:val="28"/>
        </w:rPr>
        <w:t>г.</w:t>
      </w:r>
      <w:r w:rsidRPr="003F08A3">
        <w:rPr>
          <w:sz w:val="28"/>
          <w:szCs w:val="28"/>
        </w:rPr>
        <w:tab/>
      </w:r>
      <w:r w:rsidRPr="003F08A3">
        <w:rPr>
          <w:sz w:val="28"/>
          <w:szCs w:val="28"/>
        </w:rPr>
        <w:tab/>
      </w:r>
      <w:r w:rsidRPr="003F08A3">
        <w:rPr>
          <w:sz w:val="28"/>
          <w:szCs w:val="28"/>
        </w:rPr>
        <w:tab/>
      </w:r>
      <w:r w:rsidRPr="003F08A3">
        <w:rPr>
          <w:sz w:val="28"/>
          <w:szCs w:val="28"/>
        </w:rPr>
        <w:tab/>
      </w:r>
      <w:r w:rsidRPr="003F08A3">
        <w:rPr>
          <w:sz w:val="28"/>
          <w:szCs w:val="28"/>
        </w:rPr>
        <w:tab/>
      </w:r>
      <w:r w:rsidRPr="003F08A3">
        <w:rPr>
          <w:sz w:val="28"/>
          <w:szCs w:val="28"/>
        </w:rPr>
        <w:tab/>
        <w:t xml:space="preserve">       № _____</w:t>
      </w:r>
    </w:p>
    <w:p w:rsidR="00E02902" w:rsidRPr="003F08A3" w:rsidRDefault="00E02902" w:rsidP="003A2160">
      <w:pPr>
        <w:rPr>
          <w:sz w:val="28"/>
          <w:szCs w:val="28"/>
        </w:rPr>
      </w:pPr>
      <w:r w:rsidRPr="003F08A3">
        <w:rPr>
          <w:sz w:val="28"/>
          <w:szCs w:val="28"/>
        </w:rPr>
        <w:t>г. Калининград</w:t>
      </w:r>
    </w:p>
    <w:p w:rsidR="00E02902" w:rsidRPr="003F08A3" w:rsidRDefault="00E02902" w:rsidP="003A2160">
      <w:pPr>
        <w:rPr>
          <w:sz w:val="28"/>
          <w:szCs w:val="28"/>
        </w:rPr>
      </w:pPr>
    </w:p>
    <w:p w:rsidR="00E02902" w:rsidRPr="003F08A3" w:rsidRDefault="00E02902" w:rsidP="003A2160">
      <w:pPr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070"/>
      </w:tblGrid>
      <w:tr w:rsidR="00E02902" w:rsidRPr="003F08A3">
        <w:tc>
          <w:tcPr>
            <w:tcW w:w="5070" w:type="dxa"/>
          </w:tcPr>
          <w:p w:rsidR="00E02902" w:rsidRPr="003F08A3" w:rsidRDefault="00E02902" w:rsidP="007E3F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08A3">
              <w:rPr>
                <w:sz w:val="28"/>
                <w:szCs w:val="28"/>
              </w:rPr>
              <w:t>О внесении изменений в постановление администрации городского округа «Город Калининград» от 17.11.2011              № 1979 «Об утверждении схемы размещения  нестационарных торговых объектов на территории городского округа «Город Калининград»                          (в редакци</w:t>
            </w:r>
            <w:r w:rsidR="00CC0272">
              <w:rPr>
                <w:sz w:val="28"/>
                <w:szCs w:val="28"/>
              </w:rPr>
              <w:t xml:space="preserve">и от </w:t>
            </w:r>
            <w:r w:rsidR="007E3FEA">
              <w:rPr>
                <w:sz w:val="28"/>
                <w:szCs w:val="28"/>
              </w:rPr>
              <w:t>31</w:t>
            </w:r>
            <w:r w:rsidR="00E97C19">
              <w:rPr>
                <w:sz w:val="28"/>
                <w:szCs w:val="28"/>
              </w:rPr>
              <w:t>.0</w:t>
            </w:r>
            <w:r w:rsidR="007E3FEA">
              <w:rPr>
                <w:sz w:val="28"/>
                <w:szCs w:val="28"/>
              </w:rPr>
              <w:t>8</w:t>
            </w:r>
            <w:r w:rsidR="00E97C19">
              <w:rPr>
                <w:sz w:val="28"/>
                <w:szCs w:val="28"/>
              </w:rPr>
              <w:t>.201</w:t>
            </w:r>
            <w:r w:rsidR="007E3FEA">
              <w:rPr>
                <w:sz w:val="28"/>
                <w:szCs w:val="28"/>
              </w:rPr>
              <w:t>8</w:t>
            </w:r>
            <w:r w:rsidR="00E97C19">
              <w:rPr>
                <w:sz w:val="28"/>
                <w:szCs w:val="28"/>
              </w:rPr>
              <w:t xml:space="preserve"> № </w:t>
            </w:r>
            <w:r w:rsidR="007E3FEA">
              <w:rPr>
                <w:sz w:val="28"/>
                <w:szCs w:val="28"/>
              </w:rPr>
              <w:t>875</w:t>
            </w:r>
            <w:r w:rsidRPr="003F08A3">
              <w:rPr>
                <w:sz w:val="28"/>
                <w:szCs w:val="28"/>
              </w:rPr>
              <w:t>)</w:t>
            </w:r>
          </w:p>
        </w:tc>
      </w:tr>
    </w:tbl>
    <w:p w:rsidR="00F94E6B" w:rsidRDefault="00F94E6B" w:rsidP="003A216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F08A3" w:rsidRDefault="003F08A3" w:rsidP="003A216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F08A3" w:rsidRPr="003F08A3" w:rsidRDefault="003F08A3" w:rsidP="003A216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02902" w:rsidRPr="003F08A3" w:rsidRDefault="00E02902" w:rsidP="003A216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08A3">
        <w:rPr>
          <w:sz w:val="28"/>
          <w:szCs w:val="28"/>
        </w:rPr>
        <w:t>На основании Федерального закона от 28.12.2009 № 381-ФЗ «Об основах государственного регулирования торговой деятельности в Российской Федерации», постановления Правительства Калининградской области от 28.05.2010 № 386 «О порядке разработки и утверждения схем размещения нестационарных торговых объектов на территории муниципальных образований Калининградской области», руководствуясь п</w:t>
      </w:r>
      <w:r w:rsidR="00170C11" w:rsidRPr="003F08A3">
        <w:rPr>
          <w:sz w:val="28"/>
          <w:szCs w:val="28"/>
        </w:rPr>
        <w:t>одпунктами</w:t>
      </w:r>
      <w:r w:rsidRPr="003F08A3">
        <w:rPr>
          <w:sz w:val="28"/>
          <w:szCs w:val="28"/>
        </w:rPr>
        <w:t xml:space="preserve"> 15, 33 </w:t>
      </w:r>
      <w:r w:rsidR="00DB7C89" w:rsidRPr="003F08A3">
        <w:rPr>
          <w:sz w:val="28"/>
          <w:szCs w:val="28"/>
        </w:rPr>
        <w:t xml:space="preserve">      </w:t>
      </w:r>
      <w:r w:rsidRPr="003F08A3">
        <w:rPr>
          <w:sz w:val="28"/>
          <w:szCs w:val="28"/>
        </w:rPr>
        <w:t>п</w:t>
      </w:r>
      <w:r w:rsidR="00FF2592">
        <w:rPr>
          <w:sz w:val="28"/>
          <w:szCs w:val="28"/>
        </w:rPr>
        <w:t>ункта</w:t>
      </w:r>
      <w:r w:rsidR="00DB7C89" w:rsidRPr="003F08A3">
        <w:rPr>
          <w:sz w:val="28"/>
          <w:szCs w:val="28"/>
        </w:rPr>
        <w:t xml:space="preserve"> </w:t>
      </w:r>
      <w:r w:rsidRPr="003F08A3">
        <w:rPr>
          <w:sz w:val="28"/>
          <w:szCs w:val="28"/>
        </w:rPr>
        <w:t>1 ст</w:t>
      </w:r>
      <w:r w:rsidR="00FF2592">
        <w:rPr>
          <w:sz w:val="28"/>
          <w:szCs w:val="28"/>
        </w:rPr>
        <w:t>атьи</w:t>
      </w:r>
      <w:r w:rsidR="00092DF1" w:rsidRPr="003F08A3">
        <w:rPr>
          <w:sz w:val="28"/>
          <w:szCs w:val="28"/>
        </w:rPr>
        <w:t xml:space="preserve"> </w:t>
      </w:r>
      <w:r w:rsidRPr="003F08A3">
        <w:rPr>
          <w:sz w:val="28"/>
          <w:szCs w:val="28"/>
        </w:rPr>
        <w:t xml:space="preserve">16 Федерального закона от 06.10.2003 № 131-ФЗ «Об общих принципах организации местного самоуправления в Российской Федерации», ст. 45 Устава городского округа «Город Калининград», </w:t>
      </w:r>
      <w:r w:rsidR="00092DF1" w:rsidRPr="003F08A3">
        <w:rPr>
          <w:sz w:val="28"/>
          <w:szCs w:val="28"/>
        </w:rPr>
        <w:t>а также с учетом результатов публичных слушаний, проведенных</w:t>
      </w:r>
      <w:r w:rsidR="00AC2534" w:rsidRPr="003F08A3">
        <w:rPr>
          <w:sz w:val="28"/>
          <w:szCs w:val="28"/>
        </w:rPr>
        <w:t xml:space="preserve"> </w:t>
      </w:r>
      <w:r w:rsidR="004A398A">
        <w:rPr>
          <w:sz w:val="28"/>
          <w:szCs w:val="28"/>
        </w:rPr>
        <w:t>___________</w:t>
      </w:r>
      <w:r w:rsidR="00170C11" w:rsidRPr="003F08A3">
        <w:rPr>
          <w:sz w:val="28"/>
          <w:szCs w:val="28"/>
        </w:rPr>
        <w:t>,</w:t>
      </w:r>
    </w:p>
    <w:p w:rsidR="00E02902" w:rsidRDefault="00E02902" w:rsidP="003A2160">
      <w:pPr>
        <w:jc w:val="center"/>
        <w:rPr>
          <w:sz w:val="28"/>
          <w:szCs w:val="28"/>
        </w:rPr>
      </w:pPr>
    </w:p>
    <w:p w:rsidR="003F08A3" w:rsidRPr="003F08A3" w:rsidRDefault="003F08A3" w:rsidP="003A2160">
      <w:pPr>
        <w:jc w:val="center"/>
        <w:rPr>
          <w:sz w:val="28"/>
          <w:szCs w:val="28"/>
        </w:rPr>
      </w:pPr>
    </w:p>
    <w:p w:rsidR="00E02902" w:rsidRDefault="00E02902" w:rsidP="003A2160">
      <w:pPr>
        <w:jc w:val="center"/>
        <w:rPr>
          <w:sz w:val="28"/>
          <w:szCs w:val="28"/>
        </w:rPr>
      </w:pPr>
      <w:r w:rsidRPr="003F08A3">
        <w:rPr>
          <w:sz w:val="28"/>
          <w:szCs w:val="28"/>
        </w:rPr>
        <w:t>ПОСТАНОВЛЯЮ:</w:t>
      </w:r>
    </w:p>
    <w:p w:rsidR="003F08A3" w:rsidRPr="003F08A3" w:rsidRDefault="003F08A3" w:rsidP="003A2160">
      <w:pPr>
        <w:jc w:val="center"/>
        <w:rPr>
          <w:sz w:val="28"/>
          <w:szCs w:val="28"/>
        </w:rPr>
      </w:pPr>
    </w:p>
    <w:p w:rsidR="00E02902" w:rsidRPr="003F08A3" w:rsidRDefault="00E02902" w:rsidP="003A2160">
      <w:pPr>
        <w:ind w:left="2880"/>
        <w:jc w:val="both"/>
        <w:rPr>
          <w:sz w:val="28"/>
          <w:szCs w:val="28"/>
        </w:rPr>
      </w:pPr>
    </w:p>
    <w:p w:rsidR="00BA60EB" w:rsidRDefault="00E02902" w:rsidP="001A0BAE">
      <w:pPr>
        <w:autoSpaceDE w:val="0"/>
        <w:ind w:firstLine="720"/>
        <w:jc w:val="both"/>
        <w:rPr>
          <w:sz w:val="28"/>
          <w:szCs w:val="28"/>
        </w:rPr>
      </w:pPr>
      <w:r w:rsidRPr="003F08A3">
        <w:rPr>
          <w:sz w:val="28"/>
          <w:szCs w:val="28"/>
        </w:rPr>
        <w:t xml:space="preserve">1. Внести следующие изменения в </w:t>
      </w:r>
      <w:r w:rsidR="003177B2">
        <w:rPr>
          <w:sz w:val="28"/>
          <w:szCs w:val="28"/>
        </w:rPr>
        <w:t>схему размещения нестационарных торговых объектов (</w:t>
      </w:r>
      <w:r w:rsidR="00FF2592">
        <w:rPr>
          <w:sz w:val="28"/>
          <w:szCs w:val="28"/>
        </w:rPr>
        <w:t xml:space="preserve">далее - </w:t>
      </w:r>
      <w:r w:rsidR="003177B2">
        <w:rPr>
          <w:sz w:val="28"/>
          <w:szCs w:val="28"/>
        </w:rPr>
        <w:t xml:space="preserve">НТО) на территории городского округа «Город Калининград», утвержденную </w:t>
      </w:r>
      <w:r w:rsidRPr="003F08A3">
        <w:rPr>
          <w:sz w:val="28"/>
          <w:szCs w:val="28"/>
        </w:rPr>
        <w:t>постановлени</w:t>
      </w:r>
      <w:r w:rsidR="003177B2">
        <w:rPr>
          <w:sz w:val="28"/>
          <w:szCs w:val="28"/>
        </w:rPr>
        <w:t>ем</w:t>
      </w:r>
      <w:r w:rsidRPr="003F08A3">
        <w:rPr>
          <w:sz w:val="28"/>
          <w:szCs w:val="28"/>
        </w:rPr>
        <w:t xml:space="preserve"> администрации городского округа «Город Калининград» от 17.11.2011 № 1979 </w:t>
      </w:r>
      <w:r w:rsidR="00170C11" w:rsidRPr="003F08A3">
        <w:rPr>
          <w:sz w:val="28"/>
          <w:szCs w:val="28"/>
        </w:rPr>
        <w:t xml:space="preserve">«Об утверждении схемы размещения нестационарных торговых объектов на территории городского округа «Город Калининград» </w:t>
      </w:r>
      <w:r w:rsidR="00E97C19" w:rsidRPr="003F08A3">
        <w:rPr>
          <w:sz w:val="28"/>
          <w:szCs w:val="28"/>
        </w:rPr>
        <w:t>(в редакци</w:t>
      </w:r>
      <w:r w:rsidR="00E97C19">
        <w:rPr>
          <w:sz w:val="28"/>
          <w:szCs w:val="28"/>
        </w:rPr>
        <w:t xml:space="preserve">и </w:t>
      </w:r>
      <w:r w:rsidR="007E3FEA">
        <w:rPr>
          <w:sz w:val="28"/>
          <w:szCs w:val="28"/>
        </w:rPr>
        <w:t>от 31.08.2018 № 875</w:t>
      </w:r>
      <w:r w:rsidR="00E97C19" w:rsidRPr="003F08A3">
        <w:rPr>
          <w:sz w:val="28"/>
          <w:szCs w:val="28"/>
        </w:rPr>
        <w:t>)</w:t>
      </w:r>
      <w:r w:rsidRPr="003F08A3">
        <w:rPr>
          <w:sz w:val="28"/>
          <w:szCs w:val="28"/>
        </w:rPr>
        <w:t>:</w:t>
      </w:r>
      <w:r w:rsidR="00BA60EB" w:rsidRPr="003F08A3">
        <w:rPr>
          <w:sz w:val="28"/>
          <w:szCs w:val="28"/>
        </w:rPr>
        <w:t xml:space="preserve"> </w:t>
      </w:r>
    </w:p>
    <w:p w:rsidR="00F37E7F" w:rsidRPr="003F08A3" w:rsidRDefault="00F37E7F" w:rsidP="001A0BAE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По тексту постановления слова «Комитет архитектуры и строительства администрации городского округа «Город Калининград» </w:t>
      </w:r>
      <w:r>
        <w:rPr>
          <w:sz w:val="28"/>
          <w:szCs w:val="28"/>
        </w:rPr>
        <w:lastRenderedPageBreak/>
        <w:t>заменить словами «Главный архитектор города администрации городского округа «Город Калининград» в соответствующих падежах;</w:t>
      </w:r>
    </w:p>
    <w:p w:rsidR="00F0659B" w:rsidRPr="003F08A3" w:rsidRDefault="00177D5C" w:rsidP="00B23F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08A3">
        <w:rPr>
          <w:sz w:val="28"/>
          <w:szCs w:val="28"/>
        </w:rPr>
        <w:t>1.</w:t>
      </w:r>
      <w:r w:rsidR="00F37E7F">
        <w:rPr>
          <w:sz w:val="28"/>
          <w:szCs w:val="28"/>
        </w:rPr>
        <w:t>2</w:t>
      </w:r>
      <w:r w:rsidRPr="003F08A3">
        <w:rPr>
          <w:sz w:val="28"/>
          <w:szCs w:val="28"/>
        </w:rPr>
        <w:t xml:space="preserve"> </w:t>
      </w:r>
      <w:r w:rsidR="001E2655" w:rsidRPr="003F08A3">
        <w:rPr>
          <w:sz w:val="28"/>
          <w:szCs w:val="28"/>
        </w:rPr>
        <w:t xml:space="preserve">в </w:t>
      </w:r>
      <w:r w:rsidR="00060197" w:rsidRPr="003F08A3">
        <w:rPr>
          <w:sz w:val="28"/>
          <w:szCs w:val="28"/>
        </w:rPr>
        <w:t>схему раз</w:t>
      </w:r>
      <w:r w:rsidR="002D2552" w:rsidRPr="003F08A3">
        <w:rPr>
          <w:sz w:val="28"/>
          <w:szCs w:val="28"/>
        </w:rPr>
        <w:t>мещения нестационарных торговых объектов</w:t>
      </w:r>
      <w:r w:rsidR="004A398A">
        <w:rPr>
          <w:sz w:val="28"/>
          <w:szCs w:val="28"/>
        </w:rPr>
        <w:t xml:space="preserve"> </w:t>
      </w:r>
      <w:r w:rsidR="004A398A" w:rsidRPr="003F08A3">
        <w:rPr>
          <w:sz w:val="28"/>
          <w:szCs w:val="28"/>
        </w:rPr>
        <w:t>включить</w:t>
      </w:r>
      <w:r w:rsidR="002D2552" w:rsidRPr="003F08A3">
        <w:rPr>
          <w:sz w:val="28"/>
          <w:szCs w:val="28"/>
        </w:rPr>
        <w:t xml:space="preserve"> места для</w:t>
      </w:r>
      <w:r w:rsidR="001E2655" w:rsidRPr="003F08A3">
        <w:rPr>
          <w:sz w:val="28"/>
          <w:szCs w:val="28"/>
        </w:rPr>
        <w:t xml:space="preserve"> </w:t>
      </w:r>
      <w:r w:rsidR="002D2552" w:rsidRPr="003F08A3">
        <w:rPr>
          <w:sz w:val="28"/>
          <w:szCs w:val="28"/>
        </w:rPr>
        <w:t>размещения</w:t>
      </w:r>
      <w:r w:rsidR="001E2655" w:rsidRPr="003F08A3">
        <w:rPr>
          <w:sz w:val="28"/>
          <w:szCs w:val="28"/>
        </w:rPr>
        <w:t xml:space="preserve"> нестационарных торговых объектов </w:t>
      </w:r>
      <w:r w:rsidR="00F0659B" w:rsidRPr="003F08A3">
        <w:rPr>
          <w:sz w:val="28"/>
          <w:szCs w:val="28"/>
        </w:rPr>
        <w:t>(</w:t>
      </w:r>
      <w:r w:rsidR="00F62ABA" w:rsidRPr="003F08A3">
        <w:rPr>
          <w:sz w:val="28"/>
          <w:szCs w:val="28"/>
        </w:rPr>
        <w:t>приложени</w:t>
      </w:r>
      <w:r w:rsidR="0066159F">
        <w:rPr>
          <w:sz w:val="28"/>
          <w:szCs w:val="28"/>
        </w:rPr>
        <w:t>е</w:t>
      </w:r>
      <w:r w:rsidR="00F62ABA" w:rsidRPr="003F08A3">
        <w:rPr>
          <w:sz w:val="28"/>
          <w:szCs w:val="28"/>
        </w:rPr>
        <w:t xml:space="preserve"> № </w:t>
      </w:r>
      <w:r w:rsidR="00AD6214" w:rsidRPr="003F08A3">
        <w:rPr>
          <w:sz w:val="28"/>
          <w:szCs w:val="28"/>
        </w:rPr>
        <w:t>1</w:t>
      </w:r>
      <w:r w:rsidR="00F0659B" w:rsidRPr="003F08A3">
        <w:rPr>
          <w:sz w:val="28"/>
          <w:szCs w:val="28"/>
        </w:rPr>
        <w:t>);</w:t>
      </w:r>
    </w:p>
    <w:p w:rsidR="00931C2D" w:rsidRDefault="00F0659B" w:rsidP="00F065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F08A3">
        <w:rPr>
          <w:sz w:val="28"/>
          <w:szCs w:val="28"/>
        </w:rPr>
        <w:t>1.</w:t>
      </w:r>
      <w:r w:rsidR="00F37E7F">
        <w:rPr>
          <w:sz w:val="28"/>
          <w:szCs w:val="28"/>
        </w:rPr>
        <w:t>3</w:t>
      </w:r>
      <w:r w:rsidRPr="003F08A3">
        <w:rPr>
          <w:sz w:val="28"/>
          <w:szCs w:val="28"/>
        </w:rPr>
        <w:t xml:space="preserve"> и</w:t>
      </w:r>
      <w:r w:rsidRPr="003F08A3">
        <w:rPr>
          <w:rFonts w:eastAsia="Calibri"/>
          <w:sz w:val="28"/>
          <w:szCs w:val="28"/>
        </w:rPr>
        <w:t xml:space="preserve">з </w:t>
      </w:r>
      <w:hyperlink r:id="rId9" w:history="1">
        <w:r w:rsidRPr="003F08A3">
          <w:rPr>
            <w:rFonts w:eastAsia="Calibri"/>
            <w:sz w:val="28"/>
            <w:szCs w:val="28"/>
          </w:rPr>
          <w:t>схемы</w:t>
        </w:r>
      </w:hyperlink>
      <w:r w:rsidRPr="003F08A3">
        <w:rPr>
          <w:rFonts w:eastAsia="Calibri"/>
          <w:sz w:val="28"/>
          <w:szCs w:val="28"/>
        </w:rPr>
        <w:t xml:space="preserve"> размещения нестационарных торговых объектов на территории городского округа «Город Калининград» </w:t>
      </w:r>
      <w:r w:rsidR="004A398A" w:rsidRPr="003F08A3">
        <w:rPr>
          <w:rFonts w:eastAsia="Calibri"/>
          <w:sz w:val="28"/>
          <w:szCs w:val="28"/>
        </w:rPr>
        <w:t xml:space="preserve">исключить </w:t>
      </w:r>
      <w:r w:rsidRPr="003F08A3">
        <w:rPr>
          <w:rFonts w:eastAsia="Calibri"/>
          <w:sz w:val="28"/>
          <w:szCs w:val="28"/>
        </w:rPr>
        <w:t xml:space="preserve">места </w:t>
      </w:r>
      <w:r w:rsidR="0066159F">
        <w:rPr>
          <w:rFonts w:eastAsia="Calibri"/>
          <w:sz w:val="28"/>
          <w:szCs w:val="28"/>
        </w:rPr>
        <w:t xml:space="preserve">                            </w:t>
      </w:r>
      <w:r w:rsidR="00B23FFB" w:rsidRPr="003F08A3">
        <w:rPr>
          <w:sz w:val="28"/>
          <w:szCs w:val="28"/>
        </w:rPr>
        <w:t xml:space="preserve">для размещения нестационарных торговых объектов </w:t>
      </w:r>
      <w:r w:rsidR="0066159F">
        <w:rPr>
          <w:rFonts w:eastAsia="Calibri"/>
          <w:sz w:val="28"/>
          <w:szCs w:val="28"/>
        </w:rPr>
        <w:t>(</w:t>
      </w:r>
      <w:hyperlink r:id="rId10" w:history="1">
        <w:r w:rsidRPr="003F08A3">
          <w:rPr>
            <w:rFonts w:eastAsia="Calibri"/>
            <w:sz w:val="28"/>
            <w:szCs w:val="28"/>
          </w:rPr>
          <w:t>приложени</w:t>
        </w:r>
        <w:r w:rsidR="0066159F">
          <w:rPr>
            <w:rFonts w:eastAsia="Calibri"/>
            <w:sz w:val="28"/>
            <w:szCs w:val="28"/>
          </w:rPr>
          <w:t>е</w:t>
        </w:r>
        <w:r w:rsidRPr="003F08A3">
          <w:rPr>
            <w:rFonts w:eastAsia="Calibri"/>
            <w:sz w:val="28"/>
            <w:szCs w:val="28"/>
          </w:rPr>
          <w:t xml:space="preserve"> № </w:t>
        </w:r>
        <w:r w:rsidR="00AD6214" w:rsidRPr="003F08A3">
          <w:rPr>
            <w:rFonts w:eastAsia="Calibri"/>
            <w:sz w:val="28"/>
            <w:szCs w:val="28"/>
          </w:rPr>
          <w:t>2</w:t>
        </w:r>
      </w:hyperlink>
      <w:r w:rsidR="0066159F">
        <w:rPr>
          <w:rFonts w:eastAsia="Calibri"/>
          <w:sz w:val="28"/>
          <w:szCs w:val="28"/>
        </w:rPr>
        <w:t>)</w:t>
      </w:r>
      <w:r w:rsidRPr="003F08A3">
        <w:rPr>
          <w:rFonts w:eastAsia="Calibri"/>
          <w:sz w:val="28"/>
          <w:szCs w:val="28"/>
        </w:rPr>
        <w:t>;</w:t>
      </w:r>
    </w:p>
    <w:p w:rsidR="0033527F" w:rsidRPr="003F08A3" w:rsidRDefault="0033527F" w:rsidP="00F065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F37E7F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 </w:t>
      </w:r>
      <w:r w:rsidR="004A398A">
        <w:rPr>
          <w:rFonts w:eastAsia="Calibri"/>
          <w:sz w:val="28"/>
          <w:szCs w:val="28"/>
        </w:rPr>
        <w:t>р</w:t>
      </w:r>
      <w:r w:rsidRPr="00D9426B">
        <w:rPr>
          <w:sz w:val="28"/>
          <w:szCs w:val="28"/>
        </w:rPr>
        <w:t>аздел 3 «Требования к нестационарным торговым объектам»</w:t>
      </w:r>
      <w:r w:rsidR="004A398A" w:rsidRPr="004A398A">
        <w:rPr>
          <w:rFonts w:eastAsia="Calibri"/>
          <w:sz w:val="28"/>
          <w:szCs w:val="28"/>
        </w:rPr>
        <w:t xml:space="preserve"> </w:t>
      </w:r>
      <w:r w:rsidR="004A398A">
        <w:rPr>
          <w:rFonts w:eastAsia="Calibri"/>
          <w:sz w:val="28"/>
          <w:szCs w:val="28"/>
        </w:rPr>
        <w:t>изложить</w:t>
      </w:r>
      <w:r w:rsidRPr="00D9426B">
        <w:rPr>
          <w:sz w:val="28"/>
          <w:szCs w:val="28"/>
        </w:rPr>
        <w:t xml:space="preserve"> в новой редакции</w:t>
      </w:r>
      <w:r>
        <w:rPr>
          <w:sz w:val="28"/>
          <w:szCs w:val="28"/>
        </w:rPr>
        <w:t xml:space="preserve"> (приложение № 3); </w:t>
      </w:r>
    </w:p>
    <w:p w:rsidR="007F27F5" w:rsidRDefault="004E6C29" w:rsidP="004E6C29">
      <w:pPr>
        <w:autoSpaceDE w:val="0"/>
        <w:ind w:firstLine="708"/>
        <w:jc w:val="both"/>
        <w:rPr>
          <w:sz w:val="28"/>
          <w:szCs w:val="28"/>
        </w:rPr>
      </w:pPr>
      <w:r w:rsidRPr="003F08A3">
        <w:rPr>
          <w:sz w:val="28"/>
          <w:szCs w:val="28"/>
        </w:rPr>
        <w:t>1.</w:t>
      </w:r>
      <w:r w:rsidR="00F37E7F">
        <w:rPr>
          <w:sz w:val="28"/>
          <w:szCs w:val="28"/>
        </w:rPr>
        <w:t>5</w:t>
      </w:r>
      <w:r w:rsidRPr="003F08A3">
        <w:rPr>
          <w:sz w:val="28"/>
          <w:szCs w:val="28"/>
        </w:rPr>
        <w:t xml:space="preserve"> в разделе 4 «План реализации схемы размещения нестационарных торговых объектов»</w:t>
      </w:r>
      <w:r w:rsidR="007F27F5">
        <w:rPr>
          <w:sz w:val="28"/>
          <w:szCs w:val="28"/>
        </w:rPr>
        <w:t>:</w:t>
      </w:r>
    </w:p>
    <w:p w:rsidR="004E6C29" w:rsidRPr="003F08A3" w:rsidRDefault="007F27F5" w:rsidP="004E6C29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1.5.1</w:t>
      </w:r>
      <w:r w:rsidR="004E6C29" w:rsidRPr="003F08A3">
        <w:rPr>
          <w:sz w:val="28"/>
          <w:szCs w:val="28"/>
        </w:rPr>
        <w:t xml:space="preserve"> подраздел 1 «Пояснительная записка» абзацы 16</w:t>
      </w:r>
      <w:r w:rsidR="00180951">
        <w:rPr>
          <w:sz w:val="28"/>
          <w:szCs w:val="28"/>
        </w:rPr>
        <w:t xml:space="preserve">, 19, 22, </w:t>
      </w:r>
      <w:r w:rsidR="004E6C29" w:rsidRPr="003F08A3">
        <w:rPr>
          <w:sz w:val="28"/>
          <w:szCs w:val="28"/>
        </w:rPr>
        <w:t xml:space="preserve"> 2</w:t>
      </w:r>
      <w:r w:rsidR="00180951">
        <w:rPr>
          <w:sz w:val="28"/>
          <w:szCs w:val="28"/>
        </w:rPr>
        <w:t>8</w:t>
      </w:r>
      <w:r w:rsidR="004E6C29" w:rsidRPr="003F08A3">
        <w:rPr>
          <w:sz w:val="28"/>
          <w:szCs w:val="28"/>
        </w:rPr>
        <w:t>-</w:t>
      </w:r>
      <w:r w:rsidR="00180951">
        <w:rPr>
          <w:sz w:val="28"/>
          <w:szCs w:val="28"/>
        </w:rPr>
        <w:t>33</w:t>
      </w:r>
      <w:r w:rsidR="004E6C29" w:rsidRPr="003F08A3">
        <w:rPr>
          <w:sz w:val="28"/>
          <w:szCs w:val="28"/>
        </w:rPr>
        <w:t xml:space="preserve"> изложить в новой редакции:</w:t>
      </w:r>
    </w:p>
    <w:p w:rsidR="004E6C29" w:rsidRDefault="004E6C29" w:rsidP="004E6C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08A3">
        <w:rPr>
          <w:sz w:val="28"/>
          <w:szCs w:val="28"/>
        </w:rPr>
        <w:t xml:space="preserve">«На Схеме расположен </w:t>
      </w:r>
      <w:r w:rsidR="0022708D" w:rsidRPr="00EA04F6">
        <w:rPr>
          <w:sz w:val="28"/>
          <w:szCs w:val="28"/>
        </w:rPr>
        <w:t>8</w:t>
      </w:r>
      <w:r w:rsidR="00EA04F6" w:rsidRPr="00EA04F6">
        <w:rPr>
          <w:sz w:val="28"/>
          <w:szCs w:val="28"/>
        </w:rPr>
        <w:t>57</w:t>
      </w:r>
      <w:r w:rsidRPr="00EA04F6">
        <w:rPr>
          <w:sz w:val="28"/>
          <w:szCs w:val="28"/>
        </w:rPr>
        <w:t xml:space="preserve"> существующи</w:t>
      </w:r>
      <w:r w:rsidR="0022708D" w:rsidRPr="00EA04F6">
        <w:rPr>
          <w:sz w:val="28"/>
          <w:szCs w:val="28"/>
        </w:rPr>
        <w:t>й</w:t>
      </w:r>
      <w:r w:rsidRPr="00EA04F6">
        <w:rPr>
          <w:sz w:val="28"/>
          <w:szCs w:val="28"/>
        </w:rPr>
        <w:t xml:space="preserve"> объект (павильоны, киоски</w:t>
      </w:r>
      <w:r w:rsidR="0022708D" w:rsidRPr="00EA04F6">
        <w:rPr>
          <w:sz w:val="28"/>
          <w:szCs w:val="28"/>
        </w:rPr>
        <w:t>, торговые палатки</w:t>
      </w:r>
      <w:r w:rsidRPr="00EA04F6">
        <w:rPr>
          <w:sz w:val="28"/>
          <w:szCs w:val="28"/>
        </w:rPr>
        <w:t xml:space="preserve">), а также проектные места размещения НТО </w:t>
      </w:r>
      <w:r w:rsidRPr="00A213DA">
        <w:rPr>
          <w:sz w:val="28"/>
          <w:szCs w:val="28"/>
        </w:rPr>
        <w:t>–</w:t>
      </w:r>
      <w:r w:rsidR="00A213DA" w:rsidRPr="00A213DA">
        <w:rPr>
          <w:sz w:val="28"/>
          <w:szCs w:val="28"/>
        </w:rPr>
        <w:t>12 шт</w:t>
      </w:r>
      <w:r w:rsidRPr="00A213DA">
        <w:rPr>
          <w:sz w:val="28"/>
          <w:szCs w:val="28"/>
        </w:rPr>
        <w:t>.»;</w:t>
      </w:r>
    </w:p>
    <w:p w:rsidR="00F37E7F" w:rsidRPr="00F30529" w:rsidRDefault="007F27F5" w:rsidP="007F27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1.5.2</w:t>
      </w:r>
      <w:r w:rsidR="00F37E7F" w:rsidRPr="00F30529">
        <w:rPr>
          <w:sz w:val="28"/>
          <w:szCs w:val="28"/>
        </w:rPr>
        <w:t xml:space="preserve"> </w:t>
      </w:r>
      <w:r w:rsidR="00F37E7F">
        <w:rPr>
          <w:sz w:val="28"/>
          <w:szCs w:val="28"/>
        </w:rPr>
        <w:t>п</w:t>
      </w:r>
      <w:r w:rsidR="00F37E7F" w:rsidRPr="00F30529">
        <w:rPr>
          <w:sz w:val="28"/>
          <w:szCs w:val="28"/>
        </w:rPr>
        <w:t>ункт 1 главы 2 изложить в новой редакции:</w:t>
      </w:r>
    </w:p>
    <w:p w:rsidR="00F37E7F" w:rsidRDefault="00F37E7F" w:rsidP="00F37E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30529">
        <w:rPr>
          <w:sz w:val="28"/>
          <w:szCs w:val="28"/>
        </w:rPr>
        <w:t>«1. Главный архитектор города администрации городского округа «Город Калининград» на основании утвержденной схемы размещения НТО в границах городского округа «Город Калининград» и действующего договора, готовит проектные планы размещения НТО для объектов, включенных в Схему размещения НТО, установленных в соответствии с требованиями действующих норм и правил.»</w:t>
      </w:r>
      <w:r>
        <w:rPr>
          <w:sz w:val="28"/>
          <w:szCs w:val="28"/>
        </w:rPr>
        <w:t>;</w:t>
      </w:r>
    </w:p>
    <w:p w:rsidR="00F37E7F" w:rsidRPr="00F37E7F" w:rsidRDefault="007F27F5" w:rsidP="00F37E7F">
      <w:pPr>
        <w:autoSpaceDE w:val="0"/>
        <w:autoSpaceDN w:val="0"/>
        <w:adjustRightInd w:val="0"/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1.5.3</w:t>
      </w:r>
      <w:r w:rsidR="00F37E7F" w:rsidRPr="00F37E7F">
        <w:rPr>
          <w:sz w:val="28"/>
          <w:szCs w:val="28"/>
        </w:rPr>
        <w:t xml:space="preserve"> </w:t>
      </w:r>
      <w:r w:rsidR="00F37E7F">
        <w:rPr>
          <w:sz w:val="28"/>
          <w:szCs w:val="28"/>
        </w:rPr>
        <w:t>п</w:t>
      </w:r>
      <w:r w:rsidR="00F37E7F" w:rsidRPr="00F37E7F">
        <w:rPr>
          <w:sz w:val="28"/>
          <w:szCs w:val="28"/>
        </w:rPr>
        <w:t>ункт 2 главы 2 изложить в новой редакции:</w:t>
      </w:r>
    </w:p>
    <w:p w:rsidR="00F37E7F" w:rsidRDefault="00F37E7F" w:rsidP="004E6C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7E7F">
        <w:rPr>
          <w:sz w:val="28"/>
          <w:szCs w:val="28"/>
        </w:rPr>
        <w:t>«2. МКУ «Центр информационно-коммуникационных технологий» размещает проектные планы на официальном сайте администрации городского округа «Город Калининград» в сети Интернет в открытом доступе»</w:t>
      </w:r>
      <w:r>
        <w:rPr>
          <w:sz w:val="28"/>
          <w:szCs w:val="28"/>
        </w:rPr>
        <w:t>;</w:t>
      </w:r>
    </w:p>
    <w:p w:rsidR="00F37E7F" w:rsidRDefault="00F37E7F" w:rsidP="004E6C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F27F5">
        <w:rPr>
          <w:sz w:val="28"/>
          <w:szCs w:val="28"/>
        </w:rPr>
        <w:t>5.4</w:t>
      </w:r>
      <w:r>
        <w:rPr>
          <w:sz w:val="28"/>
          <w:szCs w:val="28"/>
        </w:rPr>
        <w:t xml:space="preserve"> п</w:t>
      </w:r>
      <w:r w:rsidRPr="00F37E7F">
        <w:rPr>
          <w:sz w:val="28"/>
          <w:szCs w:val="28"/>
        </w:rPr>
        <w:t>ункт</w:t>
      </w:r>
      <w:r>
        <w:rPr>
          <w:sz w:val="28"/>
          <w:szCs w:val="28"/>
        </w:rPr>
        <w:t xml:space="preserve">ы 5, 6 </w:t>
      </w:r>
      <w:r w:rsidRPr="00F37E7F">
        <w:rPr>
          <w:sz w:val="28"/>
          <w:szCs w:val="28"/>
        </w:rPr>
        <w:t xml:space="preserve">главы 2 </w:t>
      </w:r>
      <w:r>
        <w:rPr>
          <w:sz w:val="28"/>
          <w:szCs w:val="28"/>
        </w:rPr>
        <w:t>исключить;</w:t>
      </w:r>
    </w:p>
    <w:p w:rsidR="00D10C64" w:rsidRPr="00D10C64" w:rsidRDefault="00D10C64" w:rsidP="004E6C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0C64">
        <w:rPr>
          <w:sz w:val="28"/>
          <w:szCs w:val="28"/>
        </w:rPr>
        <w:t>1.</w:t>
      </w:r>
      <w:r w:rsidR="007F27F5">
        <w:rPr>
          <w:sz w:val="28"/>
          <w:szCs w:val="28"/>
        </w:rPr>
        <w:t>5.5</w:t>
      </w:r>
      <w:r w:rsidRPr="00D10C64">
        <w:rPr>
          <w:sz w:val="28"/>
          <w:szCs w:val="28"/>
        </w:rPr>
        <w:t xml:space="preserve"> </w:t>
      </w:r>
      <w:r w:rsidR="004A398A">
        <w:rPr>
          <w:sz w:val="28"/>
          <w:szCs w:val="28"/>
        </w:rPr>
        <w:t>главу</w:t>
      </w:r>
      <w:r w:rsidRPr="00D10C64">
        <w:rPr>
          <w:sz w:val="28"/>
          <w:szCs w:val="28"/>
        </w:rPr>
        <w:t xml:space="preserve"> 5 «План – график приведения существующих нестационарных торговых объектов и мест их размещения в соответствие с проектными планами и паспортами нестационарных торговых объектов» </w:t>
      </w:r>
      <w:r w:rsidR="004A398A">
        <w:rPr>
          <w:sz w:val="28"/>
          <w:szCs w:val="28"/>
        </w:rPr>
        <w:t>и</w:t>
      </w:r>
      <w:r w:rsidR="004A398A" w:rsidRPr="00D10C64">
        <w:rPr>
          <w:sz w:val="28"/>
          <w:szCs w:val="28"/>
        </w:rPr>
        <w:t xml:space="preserve">зложить </w:t>
      </w:r>
      <w:r w:rsidRPr="00D10C64">
        <w:rPr>
          <w:sz w:val="28"/>
          <w:szCs w:val="28"/>
        </w:rPr>
        <w:t>в новой редакции</w:t>
      </w:r>
      <w:r>
        <w:rPr>
          <w:sz w:val="28"/>
          <w:szCs w:val="28"/>
        </w:rPr>
        <w:t xml:space="preserve"> (приложение № 4)</w:t>
      </w:r>
      <w:r w:rsidR="006054CC">
        <w:rPr>
          <w:sz w:val="28"/>
          <w:szCs w:val="28"/>
        </w:rPr>
        <w:t>;</w:t>
      </w:r>
    </w:p>
    <w:p w:rsidR="000A64BB" w:rsidRDefault="000A64BB" w:rsidP="000A64BB">
      <w:pPr>
        <w:autoSpaceDE w:val="0"/>
        <w:ind w:firstLine="720"/>
        <w:jc w:val="both"/>
        <w:rPr>
          <w:sz w:val="28"/>
          <w:szCs w:val="28"/>
        </w:rPr>
      </w:pPr>
      <w:r w:rsidRPr="003F08A3">
        <w:rPr>
          <w:sz w:val="28"/>
          <w:szCs w:val="28"/>
        </w:rPr>
        <w:t>1.</w:t>
      </w:r>
      <w:r w:rsidR="007F27F5">
        <w:rPr>
          <w:sz w:val="28"/>
          <w:szCs w:val="28"/>
        </w:rPr>
        <w:t>5.6</w:t>
      </w:r>
      <w:r w:rsidRPr="003F08A3">
        <w:rPr>
          <w:sz w:val="28"/>
          <w:szCs w:val="28"/>
        </w:rPr>
        <w:t xml:space="preserve"> приложение № 1 «Перечень проектных мест, включенных в проектную часть схемы размещения нестационарных торговых объектов» </w:t>
      </w:r>
      <w:r w:rsidR="004A398A" w:rsidRPr="003F08A3">
        <w:rPr>
          <w:sz w:val="28"/>
          <w:szCs w:val="28"/>
        </w:rPr>
        <w:t xml:space="preserve">изложить </w:t>
      </w:r>
      <w:r w:rsidRPr="003F08A3">
        <w:rPr>
          <w:sz w:val="28"/>
          <w:szCs w:val="28"/>
        </w:rPr>
        <w:t xml:space="preserve">в новой редакции (приложение № </w:t>
      </w:r>
      <w:r w:rsidR="00D10C64">
        <w:rPr>
          <w:sz w:val="28"/>
          <w:szCs w:val="28"/>
        </w:rPr>
        <w:t>5</w:t>
      </w:r>
      <w:r w:rsidR="00F3052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106FE" w:rsidRPr="003F08A3" w:rsidRDefault="004106FE" w:rsidP="007A033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08A3">
        <w:rPr>
          <w:sz w:val="28"/>
          <w:szCs w:val="28"/>
        </w:rPr>
        <w:t xml:space="preserve">2. </w:t>
      </w:r>
      <w:r w:rsidR="00D10C64">
        <w:rPr>
          <w:sz w:val="28"/>
          <w:szCs w:val="28"/>
        </w:rPr>
        <w:t xml:space="preserve">Главному архитектору города администрации городского округа «Город Калининград» </w:t>
      </w:r>
      <w:r w:rsidRPr="003F08A3">
        <w:rPr>
          <w:sz w:val="28"/>
          <w:szCs w:val="28"/>
        </w:rPr>
        <w:t>(А</w:t>
      </w:r>
      <w:r w:rsidR="00D10C64">
        <w:rPr>
          <w:sz w:val="28"/>
          <w:szCs w:val="28"/>
        </w:rPr>
        <w:t>нисимов А.А.</w:t>
      </w:r>
      <w:r w:rsidRPr="003F08A3">
        <w:rPr>
          <w:sz w:val="28"/>
          <w:szCs w:val="28"/>
        </w:rPr>
        <w:t xml:space="preserve">) в срок до </w:t>
      </w:r>
      <w:r w:rsidR="00D10C64">
        <w:rPr>
          <w:sz w:val="28"/>
          <w:szCs w:val="28"/>
        </w:rPr>
        <w:t>15</w:t>
      </w:r>
      <w:r w:rsidRPr="003F08A3">
        <w:rPr>
          <w:sz w:val="28"/>
          <w:szCs w:val="28"/>
        </w:rPr>
        <w:t>.0</w:t>
      </w:r>
      <w:r w:rsidR="00D10C64">
        <w:rPr>
          <w:sz w:val="28"/>
          <w:szCs w:val="28"/>
        </w:rPr>
        <w:t>5</w:t>
      </w:r>
      <w:r w:rsidRPr="003F08A3">
        <w:rPr>
          <w:sz w:val="28"/>
          <w:szCs w:val="28"/>
        </w:rPr>
        <w:t>.201</w:t>
      </w:r>
      <w:r w:rsidR="00D10C64">
        <w:rPr>
          <w:sz w:val="28"/>
          <w:szCs w:val="28"/>
        </w:rPr>
        <w:t>9</w:t>
      </w:r>
      <w:r w:rsidRPr="003F08A3">
        <w:rPr>
          <w:sz w:val="28"/>
          <w:szCs w:val="28"/>
        </w:rPr>
        <w:t xml:space="preserve"> провести корректировку </w:t>
      </w:r>
      <w:r w:rsidR="00307756" w:rsidRPr="003F08A3">
        <w:rPr>
          <w:sz w:val="28"/>
          <w:szCs w:val="28"/>
        </w:rPr>
        <w:t xml:space="preserve">схемы размещения нестационарных торговых объектов в  границах городского округа «Город Калининград», </w:t>
      </w:r>
      <w:r w:rsidRPr="003F08A3">
        <w:rPr>
          <w:sz w:val="28"/>
          <w:szCs w:val="28"/>
        </w:rPr>
        <w:t>выполненной с использованием цифровой картографической основы в виде топографи</w:t>
      </w:r>
      <w:r w:rsidR="00307756" w:rsidRPr="003F08A3">
        <w:rPr>
          <w:sz w:val="28"/>
          <w:szCs w:val="28"/>
        </w:rPr>
        <w:t xml:space="preserve">ческой карты из информационной </w:t>
      </w:r>
      <w:r w:rsidRPr="003F08A3">
        <w:rPr>
          <w:sz w:val="28"/>
          <w:szCs w:val="28"/>
        </w:rPr>
        <w:t>системы обеспечения градостроительной деятельности</w:t>
      </w:r>
      <w:r w:rsidR="00CE10FF" w:rsidRPr="003F08A3">
        <w:rPr>
          <w:sz w:val="28"/>
          <w:szCs w:val="28"/>
        </w:rPr>
        <w:t>,</w:t>
      </w:r>
      <w:r w:rsidRPr="003F08A3">
        <w:rPr>
          <w:sz w:val="28"/>
          <w:szCs w:val="28"/>
        </w:rPr>
        <w:t xml:space="preserve"> </w:t>
      </w:r>
      <w:r w:rsidR="00307756" w:rsidRPr="003F08A3">
        <w:rPr>
          <w:sz w:val="28"/>
          <w:szCs w:val="28"/>
        </w:rPr>
        <w:t>и</w:t>
      </w:r>
      <w:r w:rsidRPr="003F08A3">
        <w:rPr>
          <w:sz w:val="28"/>
          <w:szCs w:val="28"/>
        </w:rPr>
        <w:t xml:space="preserve"> указа</w:t>
      </w:r>
      <w:r w:rsidR="00307756" w:rsidRPr="003F08A3">
        <w:rPr>
          <w:sz w:val="28"/>
          <w:szCs w:val="28"/>
        </w:rPr>
        <w:t>ть</w:t>
      </w:r>
      <w:r w:rsidRPr="003F08A3">
        <w:rPr>
          <w:sz w:val="28"/>
          <w:szCs w:val="28"/>
        </w:rPr>
        <w:t xml:space="preserve"> существующе</w:t>
      </w:r>
      <w:r w:rsidR="00307756" w:rsidRPr="003F08A3">
        <w:rPr>
          <w:sz w:val="28"/>
          <w:szCs w:val="28"/>
        </w:rPr>
        <w:t>е</w:t>
      </w:r>
      <w:r w:rsidRPr="003F08A3">
        <w:rPr>
          <w:sz w:val="28"/>
          <w:szCs w:val="28"/>
        </w:rPr>
        <w:t xml:space="preserve"> расположени</w:t>
      </w:r>
      <w:r w:rsidR="00307756" w:rsidRPr="003F08A3">
        <w:rPr>
          <w:sz w:val="28"/>
          <w:szCs w:val="28"/>
        </w:rPr>
        <w:t>е</w:t>
      </w:r>
      <w:r w:rsidRPr="003F08A3">
        <w:rPr>
          <w:sz w:val="28"/>
          <w:szCs w:val="28"/>
        </w:rPr>
        <w:t xml:space="preserve"> нестационарных торговых объектов.</w:t>
      </w:r>
    </w:p>
    <w:p w:rsidR="00E02902" w:rsidRPr="003F08A3" w:rsidRDefault="00E02902" w:rsidP="00D10C6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F08A3">
        <w:rPr>
          <w:sz w:val="28"/>
          <w:szCs w:val="28"/>
        </w:rPr>
        <w:t xml:space="preserve">3. </w:t>
      </w:r>
      <w:r w:rsidR="00D10C64" w:rsidRPr="00D10C64">
        <w:rPr>
          <w:rFonts w:eastAsia="Calibri"/>
          <w:sz w:val="28"/>
          <w:szCs w:val="28"/>
          <w:lang w:eastAsia="en-US"/>
        </w:rPr>
        <w:t>Управлению делопроизводства администрации городского округа «Город Калининград» обеспечить опубликование настоящего постановления в газете «Гражданин», на официальном сайте администрации городского округа «Город Калининград» в сети Интернет</w:t>
      </w:r>
      <w:r w:rsidR="00D10C64">
        <w:rPr>
          <w:rFonts w:eastAsia="Calibri"/>
          <w:sz w:val="28"/>
          <w:szCs w:val="28"/>
          <w:lang w:eastAsia="en-US"/>
        </w:rPr>
        <w:t xml:space="preserve"> </w:t>
      </w:r>
      <w:r w:rsidRPr="003F08A3">
        <w:rPr>
          <w:sz w:val="28"/>
          <w:szCs w:val="28"/>
        </w:rPr>
        <w:t>и направ</w:t>
      </w:r>
      <w:r w:rsidR="00D10C64">
        <w:rPr>
          <w:sz w:val="28"/>
          <w:szCs w:val="28"/>
        </w:rPr>
        <w:t>ление</w:t>
      </w:r>
      <w:r w:rsidRPr="003F08A3">
        <w:rPr>
          <w:sz w:val="28"/>
          <w:szCs w:val="28"/>
        </w:rPr>
        <w:t xml:space="preserve"> копи</w:t>
      </w:r>
      <w:r w:rsidR="00D10C64">
        <w:rPr>
          <w:sz w:val="28"/>
          <w:szCs w:val="28"/>
        </w:rPr>
        <w:t>и</w:t>
      </w:r>
      <w:r w:rsidRPr="003F08A3">
        <w:rPr>
          <w:sz w:val="28"/>
          <w:szCs w:val="28"/>
        </w:rPr>
        <w:t xml:space="preserve"> настоящего </w:t>
      </w:r>
      <w:r w:rsidRPr="003F08A3">
        <w:rPr>
          <w:sz w:val="28"/>
          <w:szCs w:val="28"/>
        </w:rPr>
        <w:lastRenderedPageBreak/>
        <w:t xml:space="preserve">постановления в </w:t>
      </w:r>
      <w:r w:rsidR="0066159F">
        <w:rPr>
          <w:sz w:val="28"/>
          <w:szCs w:val="28"/>
        </w:rPr>
        <w:t>Правительство</w:t>
      </w:r>
      <w:r w:rsidR="00E1460D" w:rsidRPr="00E1460D">
        <w:rPr>
          <w:sz w:val="28"/>
          <w:szCs w:val="28"/>
        </w:rPr>
        <w:t xml:space="preserve"> </w:t>
      </w:r>
      <w:r w:rsidRPr="003F08A3">
        <w:rPr>
          <w:sz w:val="28"/>
          <w:szCs w:val="28"/>
        </w:rPr>
        <w:t>Калининградской области для внесения в региональный регистр муниципальных нормативных правовых актов.</w:t>
      </w:r>
    </w:p>
    <w:p w:rsidR="00E02902" w:rsidRPr="003F08A3" w:rsidRDefault="00060197" w:rsidP="00CC5B8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F08A3">
        <w:rPr>
          <w:rFonts w:ascii="Times New Roman" w:hAnsi="Times New Roman" w:cs="Times New Roman"/>
          <w:sz w:val="28"/>
          <w:szCs w:val="28"/>
        </w:rPr>
        <w:t>4</w:t>
      </w:r>
      <w:r w:rsidR="00E02902" w:rsidRPr="003F08A3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заместителя главы администрации, председателя комитета экономики</w:t>
      </w:r>
      <w:r w:rsidR="00D10C64">
        <w:rPr>
          <w:rFonts w:ascii="Times New Roman" w:hAnsi="Times New Roman" w:cs="Times New Roman"/>
          <w:sz w:val="28"/>
          <w:szCs w:val="28"/>
        </w:rPr>
        <w:t xml:space="preserve"> и</w:t>
      </w:r>
      <w:r w:rsidR="00E02902" w:rsidRPr="003F08A3">
        <w:rPr>
          <w:rFonts w:ascii="Times New Roman" w:hAnsi="Times New Roman" w:cs="Times New Roman"/>
          <w:sz w:val="28"/>
          <w:szCs w:val="28"/>
        </w:rPr>
        <w:t xml:space="preserve"> финансов администрации городского округа «Город Калининград» Дмитриеву</w:t>
      </w:r>
      <w:r w:rsidR="00D10C64">
        <w:rPr>
          <w:rFonts w:ascii="Times New Roman" w:hAnsi="Times New Roman" w:cs="Times New Roman"/>
          <w:sz w:val="28"/>
          <w:szCs w:val="28"/>
        </w:rPr>
        <w:t xml:space="preserve"> </w:t>
      </w:r>
      <w:r w:rsidR="00D10C64" w:rsidRPr="003F08A3">
        <w:rPr>
          <w:rFonts w:ascii="Times New Roman" w:hAnsi="Times New Roman" w:cs="Times New Roman"/>
          <w:sz w:val="28"/>
          <w:szCs w:val="28"/>
        </w:rPr>
        <w:t>Н.А.</w:t>
      </w:r>
      <w:r w:rsidR="00E02902" w:rsidRPr="003F08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2FA" w:rsidRPr="003F08A3" w:rsidRDefault="008D02FA" w:rsidP="00CC5B82">
      <w:pPr>
        <w:jc w:val="both"/>
        <w:rPr>
          <w:sz w:val="28"/>
          <w:szCs w:val="28"/>
        </w:rPr>
      </w:pPr>
    </w:p>
    <w:p w:rsidR="00BA60EB" w:rsidRPr="003F08A3" w:rsidRDefault="00BA60EB" w:rsidP="00CC5B82">
      <w:pPr>
        <w:jc w:val="both"/>
        <w:rPr>
          <w:sz w:val="28"/>
          <w:szCs w:val="28"/>
        </w:rPr>
      </w:pPr>
    </w:p>
    <w:p w:rsidR="009C4C3A" w:rsidRPr="003F08A3" w:rsidRDefault="009C4C3A" w:rsidP="00CC5B82">
      <w:pPr>
        <w:jc w:val="both"/>
        <w:rPr>
          <w:sz w:val="28"/>
          <w:szCs w:val="28"/>
        </w:rPr>
      </w:pPr>
    </w:p>
    <w:p w:rsidR="001F14A1" w:rsidRPr="003F08A3" w:rsidRDefault="009C4C3A" w:rsidP="00CC5B82">
      <w:pPr>
        <w:jc w:val="both"/>
        <w:rPr>
          <w:sz w:val="28"/>
          <w:szCs w:val="28"/>
        </w:rPr>
      </w:pPr>
      <w:r w:rsidRPr="003F08A3">
        <w:rPr>
          <w:sz w:val="28"/>
          <w:szCs w:val="28"/>
        </w:rPr>
        <w:t>Г</w:t>
      </w:r>
      <w:r w:rsidR="00E02902" w:rsidRPr="003F08A3">
        <w:rPr>
          <w:sz w:val="28"/>
          <w:szCs w:val="28"/>
        </w:rPr>
        <w:t>лав</w:t>
      </w:r>
      <w:r w:rsidRPr="003F08A3">
        <w:rPr>
          <w:sz w:val="28"/>
          <w:szCs w:val="28"/>
        </w:rPr>
        <w:t>а</w:t>
      </w:r>
      <w:r w:rsidR="00E02902" w:rsidRPr="003F08A3">
        <w:rPr>
          <w:sz w:val="28"/>
          <w:szCs w:val="28"/>
        </w:rPr>
        <w:t xml:space="preserve"> городского округа</w:t>
      </w:r>
      <w:r w:rsidR="00E02902" w:rsidRPr="003F08A3">
        <w:rPr>
          <w:sz w:val="28"/>
          <w:szCs w:val="28"/>
        </w:rPr>
        <w:tab/>
      </w:r>
      <w:r w:rsidR="00E02902" w:rsidRPr="003F08A3">
        <w:rPr>
          <w:sz w:val="28"/>
          <w:szCs w:val="28"/>
        </w:rPr>
        <w:tab/>
      </w:r>
      <w:r w:rsidR="00E02902" w:rsidRPr="003F08A3">
        <w:rPr>
          <w:sz w:val="28"/>
          <w:szCs w:val="28"/>
        </w:rPr>
        <w:tab/>
      </w:r>
      <w:r w:rsidR="00E02902" w:rsidRPr="003F08A3">
        <w:rPr>
          <w:sz w:val="28"/>
          <w:szCs w:val="28"/>
        </w:rPr>
        <w:tab/>
      </w:r>
      <w:r w:rsidR="00E02902" w:rsidRPr="003F08A3">
        <w:rPr>
          <w:sz w:val="28"/>
          <w:szCs w:val="28"/>
        </w:rPr>
        <w:tab/>
        <w:t xml:space="preserve">     </w:t>
      </w:r>
      <w:r w:rsidR="006B692C" w:rsidRPr="003F08A3">
        <w:rPr>
          <w:sz w:val="28"/>
          <w:szCs w:val="28"/>
        </w:rPr>
        <w:t xml:space="preserve">        </w:t>
      </w:r>
      <w:r w:rsidR="00E02902" w:rsidRPr="003F08A3">
        <w:rPr>
          <w:sz w:val="28"/>
          <w:szCs w:val="28"/>
        </w:rPr>
        <w:t xml:space="preserve">  </w:t>
      </w:r>
      <w:r w:rsidRPr="003F08A3">
        <w:rPr>
          <w:sz w:val="28"/>
          <w:szCs w:val="28"/>
        </w:rPr>
        <w:t xml:space="preserve">   </w:t>
      </w:r>
      <w:r w:rsidR="00E02902" w:rsidRPr="003F08A3">
        <w:rPr>
          <w:sz w:val="28"/>
          <w:szCs w:val="28"/>
        </w:rPr>
        <w:t xml:space="preserve">   </w:t>
      </w:r>
      <w:r w:rsidRPr="003F08A3">
        <w:rPr>
          <w:sz w:val="28"/>
          <w:szCs w:val="28"/>
        </w:rPr>
        <w:t>А.Н. Силанов</w:t>
      </w:r>
    </w:p>
    <w:p w:rsidR="009C4C3A" w:rsidRPr="003F08A3" w:rsidRDefault="009C4C3A" w:rsidP="00CC5B82">
      <w:pPr>
        <w:jc w:val="both"/>
        <w:rPr>
          <w:sz w:val="28"/>
          <w:szCs w:val="28"/>
        </w:rPr>
      </w:pPr>
    </w:p>
    <w:p w:rsidR="009C4C3A" w:rsidRPr="003F08A3" w:rsidRDefault="009C4C3A" w:rsidP="00CC5B82">
      <w:pPr>
        <w:jc w:val="both"/>
        <w:rPr>
          <w:sz w:val="28"/>
          <w:szCs w:val="28"/>
        </w:rPr>
      </w:pPr>
    </w:p>
    <w:p w:rsidR="009C4C3A" w:rsidRPr="003F08A3" w:rsidRDefault="009C4C3A" w:rsidP="00CC5B82">
      <w:pPr>
        <w:jc w:val="both"/>
        <w:rPr>
          <w:sz w:val="28"/>
          <w:szCs w:val="28"/>
        </w:rPr>
      </w:pPr>
    </w:p>
    <w:p w:rsidR="009C4C3A" w:rsidRPr="003F08A3" w:rsidRDefault="009C4C3A" w:rsidP="00CC5B82">
      <w:pPr>
        <w:jc w:val="both"/>
        <w:rPr>
          <w:sz w:val="28"/>
          <w:szCs w:val="28"/>
        </w:rPr>
      </w:pPr>
    </w:p>
    <w:p w:rsidR="009C4C3A" w:rsidRDefault="009C4C3A" w:rsidP="00CC5B82">
      <w:pPr>
        <w:jc w:val="both"/>
        <w:rPr>
          <w:sz w:val="28"/>
          <w:szCs w:val="28"/>
        </w:rPr>
      </w:pPr>
    </w:p>
    <w:p w:rsidR="003C0D28" w:rsidRDefault="003C0D28" w:rsidP="00CC5B82">
      <w:pPr>
        <w:jc w:val="both"/>
        <w:rPr>
          <w:sz w:val="28"/>
          <w:szCs w:val="28"/>
        </w:rPr>
      </w:pPr>
    </w:p>
    <w:p w:rsidR="003C0D28" w:rsidRDefault="003C0D28" w:rsidP="00CC5B82">
      <w:pPr>
        <w:jc w:val="both"/>
        <w:rPr>
          <w:sz w:val="28"/>
          <w:szCs w:val="28"/>
        </w:rPr>
      </w:pPr>
    </w:p>
    <w:p w:rsidR="003C0D28" w:rsidRDefault="003C0D28" w:rsidP="00CC5B82">
      <w:pPr>
        <w:jc w:val="both"/>
        <w:rPr>
          <w:sz w:val="28"/>
          <w:szCs w:val="28"/>
        </w:rPr>
      </w:pPr>
    </w:p>
    <w:p w:rsidR="003C0D28" w:rsidRDefault="003C0D28" w:rsidP="00CC5B82">
      <w:pPr>
        <w:jc w:val="both"/>
        <w:rPr>
          <w:sz w:val="28"/>
          <w:szCs w:val="28"/>
        </w:rPr>
      </w:pPr>
    </w:p>
    <w:p w:rsidR="003C0D28" w:rsidRDefault="003C0D28" w:rsidP="00CC5B82">
      <w:pPr>
        <w:jc w:val="both"/>
        <w:rPr>
          <w:sz w:val="28"/>
          <w:szCs w:val="28"/>
        </w:rPr>
      </w:pPr>
    </w:p>
    <w:p w:rsidR="003C0D28" w:rsidRDefault="003C0D28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6054CC" w:rsidRDefault="006054CC" w:rsidP="00CC5B82">
      <w:pPr>
        <w:jc w:val="both"/>
        <w:rPr>
          <w:sz w:val="28"/>
          <w:szCs w:val="28"/>
        </w:rPr>
      </w:pPr>
    </w:p>
    <w:p w:rsidR="007F27F5" w:rsidRDefault="007F27F5" w:rsidP="00CC5B82">
      <w:pPr>
        <w:jc w:val="both"/>
        <w:rPr>
          <w:sz w:val="28"/>
          <w:szCs w:val="28"/>
        </w:rPr>
      </w:pPr>
    </w:p>
    <w:p w:rsidR="007F27F5" w:rsidRDefault="007F27F5" w:rsidP="00CC5B82">
      <w:pPr>
        <w:jc w:val="both"/>
        <w:rPr>
          <w:sz w:val="28"/>
          <w:szCs w:val="28"/>
        </w:rPr>
      </w:pPr>
    </w:p>
    <w:p w:rsidR="007F27F5" w:rsidRDefault="007F27F5" w:rsidP="00CC5B82">
      <w:pPr>
        <w:jc w:val="both"/>
        <w:rPr>
          <w:sz w:val="28"/>
          <w:szCs w:val="28"/>
        </w:rPr>
      </w:pPr>
    </w:p>
    <w:p w:rsidR="007F27F5" w:rsidRDefault="007F27F5" w:rsidP="00CC5B82">
      <w:pPr>
        <w:jc w:val="both"/>
        <w:rPr>
          <w:sz w:val="28"/>
          <w:szCs w:val="28"/>
        </w:rPr>
      </w:pPr>
    </w:p>
    <w:p w:rsidR="007F27F5" w:rsidRPr="003F08A3" w:rsidRDefault="007F27F5" w:rsidP="00CC5B82">
      <w:pPr>
        <w:jc w:val="both"/>
        <w:rPr>
          <w:sz w:val="28"/>
          <w:szCs w:val="28"/>
        </w:rPr>
      </w:pPr>
    </w:p>
    <w:p w:rsidR="009C4C3A" w:rsidRPr="003F08A3" w:rsidRDefault="009C4C3A" w:rsidP="00CC5B82">
      <w:pPr>
        <w:jc w:val="both"/>
        <w:rPr>
          <w:sz w:val="18"/>
          <w:szCs w:val="18"/>
        </w:rPr>
      </w:pPr>
    </w:p>
    <w:p w:rsidR="008070FC" w:rsidRPr="003F08A3" w:rsidRDefault="004A2EF4" w:rsidP="00CC5B82">
      <w:pPr>
        <w:jc w:val="both"/>
        <w:rPr>
          <w:sz w:val="18"/>
          <w:szCs w:val="18"/>
        </w:rPr>
      </w:pPr>
      <w:r w:rsidRPr="003F08A3">
        <w:rPr>
          <w:sz w:val="18"/>
          <w:szCs w:val="18"/>
        </w:rPr>
        <w:t>И.</w:t>
      </w:r>
      <w:r w:rsidR="0074015F" w:rsidRPr="003F08A3">
        <w:rPr>
          <w:sz w:val="18"/>
          <w:szCs w:val="18"/>
        </w:rPr>
        <w:t xml:space="preserve">Т. </w:t>
      </w:r>
      <w:r w:rsidR="008070FC" w:rsidRPr="003F08A3">
        <w:rPr>
          <w:sz w:val="18"/>
          <w:szCs w:val="18"/>
        </w:rPr>
        <w:t xml:space="preserve">Медведева </w:t>
      </w:r>
    </w:p>
    <w:p w:rsidR="008070FC" w:rsidRDefault="008070FC" w:rsidP="00CC5B82">
      <w:pPr>
        <w:jc w:val="both"/>
        <w:rPr>
          <w:sz w:val="18"/>
          <w:szCs w:val="18"/>
        </w:rPr>
      </w:pPr>
      <w:r w:rsidRPr="003F08A3">
        <w:rPr>
          <w:sz w:val="18"/>
          <w:szCs w:val="18"/>
        </w:rPr>
        <w:t>92-32-33</w:t>
      </w: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Pr="00331A38" w:rsidRDefault="003C2357" w:rsidP="003C2357">
      <w:pPr>
        <w:ind w:left="5580" w:hanging="193"/>
        <w:rPr>
          <w:sz w:val="28"/>
          <w:szCs w:val="28"/>
        </w:rPr>
      </w:pPr>
      <w:r w:rsidRPr="00331A38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</w:p>
    <w:p w:rsidR="003C2357" w:rsidRPr="00331A38" w:rsidRDefault="003C2357" w:rsidP="003C2357">
      <w:pPr>
        <w:ind w:left="5387" w:hanging="193"/>
        <w:rPr>
          <w:sz w:val="28"/>
          <w:szCs w:val="28"/>
        </w:rPr>
      </w:pPr>
      <w:r>
        <w:rPr>
          <w:sz w:val="28"/>
          <w:szCs w:val="28"/>
        </w:rPr>
        <w:tab/>
      </w:r>
      <w:r w:rsidRPr="00331A38">
        <w:rPr>
          <w:sz w:val="28"/>
          <w:szCs w:val="28"/>
        </w:rPr>
        <w:t>к постановлению администрации городского округа «Город Калининград»</w:t>
      </w:r>
    </w:p>
    <w:p w:rsidR="003C2357" w:rsidRDefault="003C2357" w:rsidP="003C2357">
      <w:pPr>
        <w:ind w:left="5387"/>
        <w:rPr>
          <w:sz w:val="28"/>
          <w:szCs w:val="28"/>
        </w:rPr>
      </w:pPr>
      <w:r w:rsidRPr="00331A38">
        <w:rPr>
          <w:sz w:val="28"/>
          <w:szCs w:val="28"/>
        </w:rPr>
        <w:t>от «___»_______201</w:t>
      </w:r>
      <w:r>
        <w:rPr>
          <w:sz w:val="28"/>
          <w:szCs w:val="28"/>
        </w:rPr>
        <w:t>9</w:t>
      </w:r>
      <w:r w:rsidRPr="00331A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331A38">
        <w:rPr>
          <w:sz w:val="28"/>
          <w:szCs w:val="28"/>
        </w:rPr>
        <w:t xml:space="preserve">№ ___ </w:t>
      </w:r>
    </w:p>
    <w:p w:rsidR="003C2357" w:rsidRDefault="003C2357" w:rsidP="003C2357">
      <w:pPr>
        <w:ind w:left="5387"/>
        <w:rPr>
          <w:sz w:val="28"/>
          <w:szCs w:val="28"/>
        </w:rPr>
      </w:pPr>
    </w:p>
    <w:p w:rsidR="003C2357" w:rsidRDefault="003C2357" w:rsidP="003C2357">
      <w:pPr>
        <w:ind w:left="5387"/>
        <w:rPr>
          <w:sz w:val="28"/>
          <w:szCs w:val="28"/>
        </w:rPr>
      </w:pPr>
    </w:p>
    <w:p w:rsidR="003C2357" w:rsidRDefault="003C2357" w:rsidP="003C2357">
      <w:pPr>
        <w:tabs>
          <w:tab w:val="left" w:pos="8931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3C2357" w:rsidRDefault="003C2357" w:rsidP="003C2357">
      <w:pPr>
        <w:tabs>
          <w:tab w:val="left" w:pos="8931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мест, подлежащих включению в схему размещения нестационарных торговых объектов </w:t>
      </w:r>
    </w:p>
    <w:p w:rsidR="003C2357" w:rsidRDefault="003C2357" w:rsidP="003C2357">
      <w:pPr>
        <w:ind w:left="5580" w:hanging="193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3827"/>
        <w:gridCol w:w="3827"/>
      </w:tblGrid>
      <w:tr w:rsidR="003C2357" w:rsidTr="009541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Default="003C2357" w:rsidP="00954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Default="003C2357" w:rsidP="00954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Инвента-ризацион-ный номер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Default="003C2357" w:rsidP="00954181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Местоположение                               НТО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Default="003C2357" w:rsidP="00954181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3C2357" w:rsidTr="009541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Pr="00AD4D37" w:rsidRDefault="003C2357" w:rsidP="00954181">
            <w:pPr>
              <w:jc w:val="center"/>
              <w:rPr>
                <w:sz w:val="18"/>
                <w:szCs w:val="18"/>
              </w:rPr>
            </w:pPr>
            <w:r w:rsidRPr="00AD4D37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Pr="00AD4D37" w:rsidRDefault="003C2357" w:rsidP="00954181">
            <w:pPr>
              <w:jc w:val="center"/>
              <w:rPr>
                <w:sz w:val="18"/>
                <w:szCs w:val="18"/>
              </w:rPr>
            </w:pPr>
            <w:r w:rsidRPr="00AD4D37">
              <w:rPr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Pr="00AD4D37" w:rsidRDefault="003C2357" w:rsidP="00954181">
            <w:pPr>
              <w:jc w:val="center"/>
              <w:rPr>
                <w:sz w:val="18"/>
                <w:szCs w:val="18"/>
              </w:rPr>
            </w:pPr>
            <w:r w:rsidRPr="00AD4D37">
              <w:rPr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Pr="00AD4D37" w:rsidRDefault="003C2357" w:rsidP="00954181">
            <w:pPr>
              <w:jc w:val="center"/>
              <w:rPr>
                <w:sz w:val="18"/>
                <w:szCs w:val="18"/>
              </w:rPr>
            </w:pPr>
            <w:r w:rsidRPr="00AD4D37">
              <w:rPr>
                <w:sz w:val="18"/>
                <w:szCs w:val="18"/>
              </w:rPr>
              <w:t>4</w:t>
            </w:r>
          </w:p>
        </w:tc>
      </w:tr>
      <w:tr w:rsidR="003C2357" w:rsidTr="009541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B23E5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5C592A" w:rsidRDefault="003C2357" w:rsidP="009541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Подп. Емельянова, ориентир д. 84в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3371F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r w:rsidRPr="00C3371F">
              <w:rPr>
                <w:sz w:val="28"/>
                <w:szCs w:val="28"/>
              </w:rPr>
              <w:t>подтвержден статус стационарного торгового объекта</w:t>
            </w:r>
          </w:p>
        </w:tc>
      </w:tr>
      <w:tr w:rsidR="003C2357" w:rsidTr="009541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B23E5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Pr="005C592A" w:rsidRDefault="003C2357" w:rsidP="00954181">
            <w:pPr>
              <w:rPr>
                <w:color w:val="000000"/>
                <w:sz w:val="28"/>
                <w:szCs w:val="28"/>
              </w:rPr>
            </w:pPr>
            <w:r w:rsidRPr="005C592A">
              <w:rPr>
                <w:color w:val="000000"/>
                <w:sz w:val="28"/>
                <w:szCs w:val="28"/>
              </w:rPr>
              <w:t xml:space="preserve">ул. </w:t>
            </w:r>
            <w:r>
              <w:rPr>
                <w:color w:val="000000"/>
                <w:sz w:val="28"/>
                <w:szCs w:val="28"/>
              </w:rPr>
              <w:t>Автомобильная, ориентир д.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3371F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r w:rsidRPr="00C3371F">
              <w:rPr>
                <w:sz w:val="28"/>
                <w:szCs w:val="28"/>
              </w:rPr>
              <w:t>подтвержден статус стационарного торгового объекта</w:t>
            </w:r>
          </w:p>
        </w:tc>
      </w:tr>
      <w:tr w:rsidR="003C2357" w:rsidTr="009541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B23E5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616AC" w:rsidRDefault="003C2357" w:rsidP="00954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5C592A" w:rsidRDefault="003C2357" w:rsidP="00954181">
            <w:pPr>
              <w:rPr>
                <w:color w:val="000000"/>
                <w:sz w:val="28"/>
                <w:szCs w:val="28"/>
              </w:rPr>
            </w:pPr>
            <w:r w:rsidRPr="005C592A">
              <w:rPr>
                <w:color w:val="000000"/>
                <w:sz w:val="28"/>
                <w:szCs w:val="28"/>
              </w:rPr>
              <w:t xml:space="preserve">ул. </w:t>
            </w:r>
            <w:r>
              <w:rPr>
                <w:color w:val="000000"/>
                <w:sz w:val="28"/>
                <w:szCs w:val="28"/>
              </w:rPr>
              <w:t>Автомобильная, ориентир д.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pPr>
              <w:jc w:val="both"/>
            </w:pPr>
            <w:r w:rsidRPr="004336A6">
              <w:rPr>
                <w:sz w:val="28"/>
                <w:szCs w:val="28"/>
              </w:rPr>
              <w:t>не подтвержден статус стационарного торгового объекта</w:t>
            </w:r>
          </w:p>
        </w:tc>
      </w:tr>
      <w:tr w:rsidR="003C2357" w:rsidTr="009541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B23E5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616AC" w:rsidRDefault="003C2357" w:rsidP="00954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7338F" w:rsidRDefault="003C2357" w:rsidP="009541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пр-кт Мира, ориентир кольцо трамваев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DD7ADC" w:rsidRDefault="003C2357" w:rsidP="00954181">
            <w:pPr>
              <w:jc w:val="both"/>
              <w:rPr>
                <w:sz w:val="28"/>
                <w:szCs w:val="28"/>
              </w:rPr>
            </w:pPr>
            <w:r w:rsidRPr="00DD7ADC">
              <w:rPr>
                <w:sz w:val="28"/>
                <w:szCs w:val="28"/>
              </w:rPr>
              <w:t>исключен ошибочно из  текстовой части схемы</w:t>
            </w:r>
          </w:p>
        </w:tc>
      </w:tr>
      <w:tr w:rsidR="003C2357" w:rsidTr="009541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B23E5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616AC" w:rsidRDefault="003C2357" w:rsidP="00954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7338F" w:rsidRDefault="003C2357" w:rsidP="009541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Беланова, ориентир д. 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5B33D6">
              <w:rPr>
                <w:sz w:val="28"/>
                <w:szCs w:val="28"/>
              </w:rPr>
              <w:t>исключен ошибочно из  текстовой части схемы</w:t>
            </w:r>
          </w:p>
        </w:tc>
      </w:tr>
      <w:tr w:rsidR="003C2357" w:rsidTr="00954181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B23E5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616AC" w:rsidRDefault="003C2357" w:rsidP="00954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616AC" w:rsidRDefault="003C2357" w:rsidP="009541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У. Громовой, ориентир мини-рынок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5B33D6">
              <w:rPr>
                <w:sz w:val="28"/>
                <w:szCs w:val="28"/>
              </w:rPr>
              <w:t>исключен ошибочно из  текстовой части схемы</w:t>
            </w:r>
          </w:p>
        </w:tc>
      </w:tr>
      <w:tr w:rsidR="003C2357" w:rsidTr="00954181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B23E5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616AC" w:rsidRDefault="003C2357" w:rsidP="00954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616AC" w:rsidRDefault="003C2357" w:rsidP="009541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Каштановая аллея, ориентир ул. Фестивальная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5B33D6">
              <w:rPr>
                <w:sz w:val="28"/>
                <w:szCs w:val="28"/>
              </w:rPr>
              <w:t>исключен ошибочно из  текстовой части схемы</w:t>
            </w:r>
          </w:p>
        </w:tc>
      </w:tr>
      <w:tr w:rsidR="003C2357" w:rsidTr="00954181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6B23E5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712F36" w:rsidRDefault="003C2357" w:rsidP="00954181">
            <w:pPr>
              <w:rPr>
                <w:color w:val="FF0000"/>
                <w:sz w:val="28"/>
                <w:szCs w:val="28"/>
              </w:rPr>
            </w:pPr>
            <w:r w:rsidRPr="00712F36">
              <w:rPr>
                <w:color w:val="FF0000"/>
                <w:sz w:val="28"/>
                <w:szCs w:val="28"/>
              </w:rPr>
              <w:t>1492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пр-кт Ленинский, ориентир ул. Шевченко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5B33D6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 на передачу в аренду городских земель от 28.04.2012 № 0111347, заключенный с комитетом муниципального имущества и земельных ресурсов администрации городского округа «Город Калининград»</w:t>
            </w:r>
          </w:p>
        </w:tc>
      </w:tr>
    </w:tbl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3C2357" w:rsidRDefault="003C2357" w:rsidP="003C2357">
      <w:pPr>
        <w:ind w:left="5387" w:hanging="193"/>
        <w:rPr>
          <w:sz w:val="28"/>
          <w:szCs w:val="28"/>
        </w:rPr>
      </w:pPr>
      <w:r>
        <w:rPr>
          <w:sz w:val="28"/>
          <w:szCs w:val="28"/>
        </w:rPr>
        <w:tab/>
        <w:t>к постановлению администрации городского округа «Город Калининград»</w:t>
      </w:r>
    </w:p>
    <w:p w:rsidR="003C2357" w:rsidRDefault="003C2357" w:rsidP="003C2357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«___»_______2019 г. № ___ </w:t>
      </w: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tabs>
          <w:tab w:val="left" w:pos="8931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3C2357" w:rsidRDefault="003C2357" w:rsidP="003C2357">
      <w:pPr>
        <w:tabs>
          <w:tab w:val="left" w:pos="8931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мест, подлежащих исключению из схемы размещения нестационарных торговых объектов </w:t>
      </w:r>
    </w:p>
    <w:p w:rsidR="003C2357" w:rsidRDefault="003C2357" w:rsidP="003C2357">
      <w:pPr>
        <w:ind w:firstLine="72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118"/>
        <w:gridCol w:w="3969"/>
      </w:tblGrid>
      <w:tr w:rsidR="003C2357" w:rsidTr="009541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Default="003C2357" w:rsidP="00954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Default="003C2357" w:rsidP="00954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Инвентариза -ционный номер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Default="003C2357" w:rsidP="00954181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Местоположение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3C2357" w:rsidTr="00954181">
        <w:trPr>
          <w:trHeight w:val="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Default="003C2357" w:rsidP="0095418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Default="003C2357" w:rsidP="009541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57" w:rsidRDefault="003C2357" w:rsidP="0095418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pPr>
              <w:jc w:val="center"/>
            </w:pPr>
            <w:r>
              <w:t>4</w:t>
            </w:r>
          </w:p>
        </w:tc>
      </w:tr>
      <w:tr w:rsidR="003C2357" w:rsidTr="00954181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 w:rsidRPr="00AA69BE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Чекистов, ориентир ул. Войнич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3C2357" w:rsidRDefault="003C2357" w:rsidP="0095418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отсутствие договорных отношений по указанному адресу, самовольная постройка</w:t>
            </w:r>
          </w:p>
        </w:tc>
      </w:tr>
      <w:tr w:rsidR="003C2357" w:rsidTr="00954181">
        <w:trPr>
          <w:trHeight w:val="6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 w:rsidRPr="00AA69BE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Согласия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отсутствие договорных отношений по указанному адресу</w:t>
            </w:r>
          </w:p>
        </w:tc>
      </w:tr>
      <w:tr w:rsidR="003C2357" w:rsidTr="0095418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 w:rsidRPr="00AA69BE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Правая Набережная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отсутствие договорных отношений по указанному адресу</w:t>
            </w:r>
          </w:p>
        </w:tc>
      </w:tr>
      <w:tr w:rsidR="003C2357" w:rsidTr="00954181">
        <w:trPr>
          <w:trHeight w:val="6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пр-кт Ленинский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отсутствие договорных отношений по указанному адресу</w:t>
            </w:r>
          </w:p>
        </w:tc>
      </w:tr>
      <w:tr w:rsidR="003C2357" w:rsidTr="00954181">
        <w:trPr>
          <w:trHeight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Коммунистическая, ориентир д. 37-37в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отсутствие договорных отношений по указанному адресу, объект подлежит сносу</w:t>
            </w:r>
          </w:p>
        </w:tc>
      </w:tr>
      <w:tr w:rsidR="003C2357" w:rsidTr="00954181">
        <w:trPr>
          <w:trHeight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пр-кт Мира, ориентир кольцо трамваев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3C2357" w:rsidRDefault="003C2357" w:rsidP="00954181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отсутствие договорных отношений, стационарный объект</w:t>
            </w:r>
          </w:p>
        </w:tc>
      </w:tr>
      <w:tr w:rsidR="003C2357" w:rsidTr="00954181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Пролетарская, ориентир </w:t>
            </w:r>
            <w:r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территория, прилегающая к Башне Врангеля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3C2357" w:rsidRDefault="003C2357" w:rsidP="0095418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связи с передачей земельного участка в федеральную собственность подлежит исключению с 01.06.2019</w:t>
            </w:r>
          </w:p>
        </w:tc>
      </w:tr>
      <w:tr w:rsidR="003C2357" w:rsidTr="00954181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4E429A">
              <w:rPr>
                <w:sz w:val="28"/>
                <w:szCs w:val="28"/>
              </w:rPr>
              <w:t xml:space="preserve">ул. Пролетарская, ориентир – территория, прилегающая к Башне Врангеля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связи с передачей земельного участка в федеральную собственность место подлежит исключению из схемы с 01.06.2019</w:t>
            </w:r>
          </w:p>
        </w:tc>
      </w:tr>
      <w:tr w:rsidR="003C2357" w:rsidTr="00954181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4E429A">
              <w:rPr>
                <w:sz w:val="28"/>
                <w:szCs w:val="28"/>
              </w:rPr>
              <w:t xml:space="preserve">ул. Пролетарская, ориентир – территория, прилегающая к Башне Врангеля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связи с передачей земельного участка в федеральную собственность место подлежит исключению из схемы с 01.06.2019</w:t>
            </w:r>
          </w:p>
        </w:tc>
      </w:tr>
      <w:tr w:rsidR="003C2357" w:rsidTr="00954181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4E429A">
              <w:rPr>
                <w:sz w:val="28"/>
                <w:szCs w:val="28"/>
              </w:rPr>
              <w:t xml:space="preserve">ул. Пролетарская, ориентир – территория, прилегающая к Башне Врангеля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связи с передачей земельного участка в федеральную собственность место подлежит исключению из схемы с 01.06.2019</w:t>
            </w:r>
          </w:p>
        </w:tc>
      </w:tr>
      <w:tr w:rsidR="003C2357" w:rsidTr="00954181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4E429A">
              <w:rPr>
                <w:sz w:val="28"/>
                <w:szCs w:val="28"/>
              </w:rPr>
              <w:t xml:space="preserve">ул. Пролетарская, ориентир – территория, прилегающая к Башне Врангеля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связи с передачей земельного участка в федеральную собственность место подлежит исключению из схемы с 01.06.2019</w:t>
            </w:r>
          </w:p>
        </w:tc>
      </w:tr>
      <w:tr w:rsidR="003C2357" w:rsidTr="00954181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4E429A">
              <w:rPr>
                <w:sz w:val="28"/>
                <w:szCs w:val="28"/>
              </w:rPr>
              <w:t xml:space="preserve">ул. Пролетарская, ориентир – территория, прилегающая к Башне Врангеля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связи с передачей земельного участка в федеральную собственность место подлежит исключению из схемы с 01.06.2019</w:t>
            </w:r>
          </w:p>
        </w:tc>
      </w:tr>
      <w:tr w:rsidR="003C2357" w:rsidTr="00954181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4E429A">
              <w:rPr>
                <w:sz w:val="28"/>
                <w:szCs w:val="28"/>
              </w:rPr>
              <w:t xml:space="preserve">ул. Пролетарская, ориентир – территория, прилегающая к Башне Врангеля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связи с передачей земельного участка в федеральную собственность место подлежит исключению из схемы с 01.06.2019</w:t>
            </w:r>
          </w:p>
        </w:tc>
      </w:tr>
      <w:tr w:rsidR="003C2357" w:rsidTr="00954181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4E429A">
              <w:rPr>
                <w:sz w:val="28"/>
                <w:szCs w:val="28"/>
              </w:rPr>
              <w:t xml:space="preserve">ул. Пролетарская, ориентир – территория, прилегающая к Башне Врангеля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связи с передачей земельного участка в федеральную собственность место подлежит исключению из схемы с 01.06.2019</w:t>
            </w:r>
          </w:p>
        </w:tc>
      </w:tr>
      <w:tr w:rsidR="003C2357" w:rsidTr="00954181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4E429A">
              <w:rPr>
                <w:sz w:val="28"/>
                <w:szCs w:val="28"/>
              </w:rPr>
              <w:t xml:space="preserve">ул. Пролетарская, ориентир – территория, прилегающая к Башне Врангеля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связи с передачей земельного участка в федеральную собственность место подлежит исключению из схемы с 01.06.2019</w:t>
            </w:r>
          </w:p>
        </w:tc>
      </w:tr>
      <w:tr w:rsidR="003C2357" w:rsidTr="00954181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4E429A">
              <w:rPr>
                <w:sz w:val="28"/>
                <w:szCs w:val="28"/>
              </w:rPr>
              <w:t xml:space="preserve">ул. Пролетарская, ориентир – территория, прилегающая к Башне Врангеля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связи с передачей земельного участка в федеральную собственность место подлежит исключению из схемы с 01.06.2019</w:t>
            </w:r>
          </w:p>
        </w:tc>
      </w:tr>
      <w:tr w:rsidR="003C2357" w:rsidTr="00954181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4E429A">
              <w:rPr>
                <w:sz w:val="28"/>
                <w:szCs w:val="28"/>
              </w:rPr>
              <w:t xml:space="preserve">ул. Пролетарская, ориентир – территория, прилегающая к Башне Врангеля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связи с передачей земельного участка в федеральную собственность место подлежит исключению из схемы с 01.06.2019</w:t>
            </w:r>
          </w:p>
        </w:tc>
      </w:tr>
      <w:tr w:rsidR="003C2357" w:rsidTr="00954181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4E429A">
              <w:rPr>
                <w:sz w:val="28"/>
                <w:szCs w:val="28"/>
              </w:rPr>
              <w:t xml:space="preserve">ул. Пролетарская, ориентир – территория, прилегающая к Башне Врангеля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связи с передачей земельного участка в федеральную собственность место подлежит исключению из схемы с 01.06.2019</w:t>
            </w:r>
          </w:p>
        </w:tc>
      </w:tr>
      <w:tr w:rsidR="003C2357" w:rsidTr="00954181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3C2357">
            <w:pPr>
              <w:pStyle w:val="a8"/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AA69BE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4E429A">
              <w:rPr>
                <w:sz w:val="28"/>
                <w:szCs w:val="28"/>
              </w:rPr>
              <w:t xml:space="preserve">ул. Пролетарская, ориентир – территория, прилегающая к Башне Врангеля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Default="003C2357" w:rsidP="00954181">
            <w:r w:rsidRPr="003C235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связи с передачей земельного участка в федеральную собственность место подлежит исключению из схемы с 01.06.2019</w:t>
            </w:r>
          </w:p>
        </w:tc>
      </w:tr>
    </w:tbl>
    <w:p w:rsidR="003C2357" w:rsidRDefault="003C2357" w:rsidP="003C2357">
      <w:pPr>
        <w:ind w:left="708"/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Pr="00331A38" w:rsidRDefault="003C2357" w:rsidP="003C2357">
      <w:pPr>
        <w:ind w:left="5580" w:hanging="193"/>
        <w:rPr>
          <w:sz w:val="28"/>
          <w:szCs w:val="28"/>
        </w:rPr>
      </w:pPr>
      <w:r w:rsidRPr="00331A3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3</w:t>
      </w:r>
    </w:p>
    <w:p w:rsidR="003C2357" w:rsidRPr="00331A38" w:rsidRDefault="003C2357" w:rsidP="003C2357">
      <w:pPr>
        <w:ind w:left="5387" w:hanging="193"/>
        <w:rPr>
          <w:sz w:val="28"/>
          <w:szCs w:val="28"/>
        </w:rPr>
      </w:pPr>
      <w:r>
        <w:rPr>
          <w:sz w:val="28"/>
          <w:szCs w:val="28"/>
        </w:rPr>
        <w:tab/>
      </w:r>
      <w:r w:rsidRPr="00331A38">
        <w:rPr>
          <w:sz w:val="28"/>
          <w:szCs w:val="28"/>
        </w:rPr>
        <w:t>к постановлению администрации городского округа «Город Калининград»</w:t>
      </w:r>
    </w:p>
    <w:p w:rsidR="003C2357" w:rsidRDefault="003C2357" w:rsidP="003C2357">
      <w:pPr>
        <w:ind w:left="5387"/>
        <w:rPr>
          <w:sz w:val="28"/>
          <w:szCs w:val="28"/>
        </w:rPr>
      </w:pPr>
      <w:r w:rsidRPr="00331A38">
        <w:rPr>
          <w:sz w:val="28"/>
          <w:szCs w:val="28"/>
        </w:rPr>
        <w:t>от «___»_______201</w:t>
      </w:r>
      <w:r>
        <w:rPr>
          <w:sz w:val="28"/>
          <w:szCs w:val="28"/>
        </w:rPr>
        <w:t>9</w:t>
      </w:r>
      <w:r w:rsidRPr="00331A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331A38">
        <w:rPr>
          <w:sz w:val="28"/>
          <w:szCs w:val="28"/>
        </w:rPr>
        <w:t xml:space="preserve">№ ___ </w:t>
      </w:r>
    </w:p>
    <w:p w:rsidR="003C2357" w:rsidRDefault="003C2357" w:rsidP="003C2357">
      <w:pPr>
        <w:ind w:left="5387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Default="003C2357" w:rsidP="003C2357">
      <w:pPr>
        <w:ind w:firstLine="540"/>
        <w:jc w:val="both"/>
        <w:rPr>
          <w:sz w:val="28"/>
          <w:szCs w:val="28"/>
        </w:rPr>
      </w:pPr>
      <w:r w:rsidRPr="00D9426B">
        <w:rPr>
          <w:sz w:val="28"/>
          <w:szCs w:val="28"/>
        </w:rPr>
        <w:t xml:space="preserve">Раздел 3 </w:t>
      </w:r>
      <w:r>
        <w:rPr>
          <w:sz w:val="28"/>
          <w:szCs w:val="28"/>
        </w:rPr>
        <w:t>«</w:t>
      </w:r>
      <w:r w:rsidRPr="00D9426B">
        <w:rPr>
          <w:sz w:val="28"/>
          <w:szCs w:val="28"/>
        </w:rPr>
        <w:t xml:space="preserve">Требования к нестационарным торговым объектам» </w:t>
      </w:r>
    </w:p>
    <w:p w:rsidR="003C2357" w:rsidRDefault="003C2357" w:rsidP="003C2357">
      <w:pPr>
        <w:ind w:firstLine="720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751" w:tblpY="240"/>
        <w:tblW w:w="10598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3C266A" w:rsidRPr="00EB2925" w:rsidTr="003C266A">
        <w:trPr>
          <w:trHeight w:val="10362"/>
        </w:trPr>
        <w:tc>
          <w:tcPr>
            <w:tcW w:w="10598" w:type="dxa"/>
            <w:shd w:val="clear" w:color="auto" w:fill="auto"/>
          </w:tcPr>
          <w:p w:rsidR="003C2357" w:rsidRPr="003C266A" w:rsidRDefault="003C2357" w:rsidP="003C266A">
            <w:pPr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1. Паспорт нестационарного торгового объекта, расположенного на территории городского округа «Город Калининград» (приложение №1 к разделу 3);</w:t>
            </w:r>
          </w:p>
          <w:p w:rsidR="003C2357" w:rsidRPr="003C266A" w:rsidRDefault="003C2357" w:rsidP="003C266A">
            <w:pPr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2. Правила размещения и оформления НТО на территории городского округа «Город Калининград», с учетом требований безопасности, технических регламентов, строительных норм и правил, государственных стандартов» (приложение № 2 к разделу 3);</w:t>
            </w:r>
          </w:p>
          <w:p w:rsidR="003C2357" w:rsidRPr="003C266A" w:rsidRDefault="003C2357" w:rsidP="003C266A">
            <w:pPr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3. Проектный план размещения нестационарного торгового объекта на территории городского округа «Город Калининград» (приложение №5 к разделу 3);</w:t>
            </w:r>
          </w:p>
          <w:p w:rsidR="003C2357" w:rsidRPr="003C266A" w:rsidRDefault="003C2357" w:rsidP="003C266A">
            <w:pPr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4. Архитектурный облик НТО на территории городского округа «Город Калининград» устанавливается в соответствии с типами НТО (см. пункт 15.2 приложения № 2 к разделу 3);</w:t>
            </w:r>
          </w:p>
          <w:p w:rsidR="003C2357" w:rsidRPr="003C266A" w:rsidRDefault="003C2357" w:rsidP="003C266A">
            <w:pPr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4.1. Архитектурный облик НТО устанавливается единообразным в границах красных линий отдельных улиц в пределах квартала.</w:t>
            </w:r>
          </w:p>
          <w:p w:rsidR="003C2357" w:rsidRPr="003C266A" w:rsidRDefault="003C2357" w:rsidP="003C266A">
            <w:pPr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4.2. Установка новых НТО по новым договорам, а также замена существующих НТО в рамках действующих договоров производится в соответствии с согласованным в установленном порядке паспортом НТО.</w:t>
            </w:r>
          </w:p>
          <w:p w:rsidR="003C2357" w:rsidRPr="003C266A" w:rsidRDefault="003C2357" w:rsidP="003C266A">
            <w:pPr>
              <w:ind w:left="426" w:right="-958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  <w:r w:rsidRPr="003C266A">
              <w:rPr>
                <w:color w:val="000000"/>
                <w:sz w:val="28"/>
                <w:szCs w:val="28"/>
              </w:rPr>
              <w:t>Приложение № 1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rPr>
                <w:color w:val="000000"/>
                <w:sz w:val="28"/>
                <w:szCs w:val="28"/>
              </w:rPr>
            </w:pPr>
            <w:r w:rsidRPr="003C266A">
              <w:rPr>
                <w:color w:val="000000"/>
                <w:sz w:val="28"/>
                <w:szCs w:val="28"/>
              </w:rPr>
              <w:t xml:space="preserve">к </w:t>
            </w:r>
            <w:hyperlink r:id="rId11" w:history="1">
              <w:r w:rsidRPr="003C266A">
                <w:rPr>
                  <w:color w:val="000000"/>
                  <w:sz w:val="28"/>
                  <w:szCs w:val="28"/>
                </w:rPr>
                <w:t>разделу 3</w:t>
              </w:r>
            </w:hyperlink>
            <w:r w:rsidRPr="003C266A">
              <w:rPr>
                <w:color w:val="000000"/>
                <w:sz w:val="28"/>
                <w:szCs w:val="28"/>
              </w:rPr>
              <w:t xml:space="preserve"> Схемы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rPr>
                <w:color w:val="000000"/>
                <w:sz w:val="28"/>
                <w:szCs w:val="28"/>
              </w:rPr>
            </w:pPr>
            <w:r w:rsidRPr="003C266A">
              <w:rPr>
                <w:color w:val="000000"/>
                <w:sz w:val="28"/>
                <w:szCs w:val="28"/>
              </w:rPr>
              <w:t>размещения НТО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rPr>
                <w:color w:val="000000"/>
                <w:sz w:val="28"/>
                <w:szCs w:val="28"/>
              </w:rPr>
            </w:pPr>
            <w:r w:rsidRPr="003C266A">
              <w:rPr>
                <w:color w:val="000000"/>
                <w:sz w:val="28"/>
                <w:szCs w:val="28"/>
              </w:rPr>
              <w:t>на территории городского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rPr>
                <w:color w:val="000000"/>
                <w:sz w:val="28"/>
                <w:szCs w:val="28"/>
              </w:rPr>
            </w:pPr>
            <w:r w:rsidRPr="003C266A">
              <w:rPr>
                <w:color w:val="000000"/>
                <w:sz w:val="28"/>
                <w:szCs w:val="28"/>
              </w:rPr>
              <w:t>округа «Город Калининград»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b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Калининградская область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Муниципальное образование: городской округ «Город Калининград»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населенный пункт: г. Калининград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Полное наименование организации, подготовившей документ,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контактные данные.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ПАСПОРТ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нестационарного торгового объекта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на территории городского округа «Город Калининград»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Место расположения объекта ________________________________________________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Реестровый номер __________________________________________________________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Собственник _______________________________________________________________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                       Состав документации паспорта:</w:t>
            </w:r>
          </w:p>
          <w:p w:rsidR="003C2357" w:rsidRPr="003C266A" w:rsidRDefault="003C2357" w:rsidP="003C266A">
            <w:pPr>
              <w:ind w:left="426" w:firstLine="283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outlineLvl w:val="0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 краткая пояснительная записка;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outlineLvl w:val="0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 ситуационная схема с привязкой объекта в масштабе 1:500;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outlineLvl w:val="0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схема размещения объекта в границах проектного плана с благоустройством  участка в масштабе 1:200;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outlineLvl w:val="0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 цветовое решение фасадов в масштабе 1:100, 1:50;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outlineLvl w:val="0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 план объекта в масштабе 1:100, 1:50;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outlineLvl w:val="0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 фотомонтаж;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outlineLvl w:val="0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 3D визуализация;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outlineLvl w:val="0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-  колерный лист (в таблице указывается номер колера в системе </w:t>
            </w:r>
            <w:r w:rsidRPr="003C266A">
              <w:rPr>
                <w:sz w:val="28"/>
                <w:szCs w:val="28"/>
                <w:lang w:val="en-US"/>
              </w:rPr>
              <w:t>NCS</w:t>
            </w:r>
            <w:r w:rsidRPr="003C266A">
              <w:rPr>
                <w:sz w:val="28"/>
                <w:szCs w:val="28"/>
              </w:rPr>
              <w:t xml:space="preserve"> или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>).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outlineLvl w:val="0"/>
              <w:rPr>
                <w:color w:val="000000"/>
                <w:sz w:val="28"/>
                <w:szCs w:val="28"/>
              </w:rPr>
            </w:pPr>
            <w:r w:rsidRPr="003C266A">
              <w:rPr>
                <w:color w:val="000000"/>
                <w:sz w:val="28"/>
                <w:szCs w:val="28"/>
              </w:rPr>
              <w:t>Приложение № 2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rPr>
                <w:color w:val="000000"/>
                <w:sz w:val="28"/>
                <w:szCs w:val="28"/>
              </w:rPr>
            </w:pPr>
            <w:r w:rsidRPr="003C266A">
              <w:rPr>
                <w:color w:val="000000"/>
                <w:sz w:val="28"/>
                <w:szCs w:val="28"/>
              </w:rPr>
              <w:t xml:space="preserve">к </w:t>
            </w:r>
            <w:hyperlink r:id="rId12" w:history="1">
              <w:r w:rsidRPr="003C266A">
                <w:rPr>
                  <w:color w:val="000000"/>
                  <w:sz w:val="28"/>
                  <w:szCs w:val="28"/>
                </w:rPr>
                <w:t>разделу 3</w:t>
              </w:r>
            </w:hyperlink>
            <w:r w:rsidRPr="003C266A">
              <w:rPr>
                <w:color w:val="000000"/>
                <w:sz w:val="28"/>
                <w:szCs w:val="28"/>
              </w:rPr>
              <w:t xml:space="preserve"> Схемы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rPr>
                <w:color w:val="000000"/>
                <w:sz w:val="28"/>
                <w:szCs w:val="28"/>
              </w:rPr>
            </w:pPr>
            <w:r w:rsidRPr="003C266A">
              <w:rPr>
                <w:color w:val="000000"/>
                <w:sz w:val="28"/>
                <w:szCs w:val="28"/>
              </w:rPr>
              <w:t>размещения НТО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rPr>
                <w:color w:val="000000"/>
                <w:sz w:val="28"/>
                <w:szCs w:val="28"/>
              </w:rPr>
            </w:pPr>
            <w:r w:rsidRPr="003C266A">
              <w:rPr>
                <w:color w:val="000000"/>
                <w:sz w:val="28"/>
                <w:szCs w:val="28"/>
              </w:rPr>
              <w:t>на территории городского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right"/>
              <w:rPr>
                <w:color w:val="000000"/>
                <w:sz w:val="28"/>
                <w:szCs w:val="28"/>
              </w:rPr>
            </w:pPr>
            <w:r w:rsidRPr="003C266A">
              <w:rPr>
                <w:color w:val="000000"/>
                <w:sz w:val="28"/>
                <w:szCs w:val="28"/>
              </w:rPr>
              <w:t>округа «Город Калининград»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bCs/>
                <w:sz w:val="28"/>
                <w:szCs w:val="28"/>
              </w:rPr>
            </w:pPr>
            <w:r w:rsidRPr="003C266A">
              <w:rPr>
                <w:bCs/>
                <w:sz w:val="28"/>
                <w:szCs w:val="28"/>
              </w:rPr>
              <w:t>ПРАВИЛА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bCs/>
                <w:sz w:val="28"/>
                <w:szCs w:val="28"/>
              </w:rPr>
            </w:pPr>
            <w:r w:rsidRPr="003C266A">
              <w:rPr>
                <w:bCs/>
                <w:sz w:val="28"/>
                <w:szCs w:val="28"/>
              </w:rPr>
              <w:t>размещения НТО и применения архитектурного облика на территории городского округа «Город Калининград»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bCs/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1. Запрещено размещать НТО в охранных зонах инженерных коммуникаций;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2. Запрещено складировать товар, упаковку или мусор на территории, прилегающей к НТО. Транспортное обслуживание НТО и загрузка их товарами не должна осуществляться на организованной площадке для обслуживания НТО, либо не препятствовать движению «пешеход – транспорт»;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3. Запрещено размещать НТО на территориях жилых зданий (придомовых территориях), на детских и спортивных площадках, уличных и плоскостных парковках; размещать НТО на фундаменте; нарушать границы озеленения, повреждать зеленые насаждения при размещении НТО;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4. Допустимо применять три типа конфигурации НТО: одиночные, рядом стоящие и совмещенные с остановочными павильонами: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45" type="#_x0000_t75" style="width:408.6pt;height:306pt;visibility:visible;mso-wrap-style:square">
                  <v:imagedata r:id="rId13" o:title="" croptop="2180f" cropbottom="692f" cropright="3841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5. Размещение относительно зданий и сооружений: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lastRenderedPageBreak/>
              <w:t xml:space="preserve">5.1. Минимальное расстояние от НТО до глухих фасадов зданий и сооружений, фасадов с окнами жилых помещений и витринами коммерческих предприятий - 15 м или располагаться у противопожарных стен; 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5.2. Недопустимо размещать НТО напротив входов в здания. От границ входных дверей необходимо отступать в сторону не менее 5 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5.3. В условиях новой застройки запрещено размещать НТО на расстоянии менее 50м от наружных стен технических сооружений (например, газорегуляторных пунктов, канализационных насосных станций, тепловых пунктов и др.);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6. Размещение относительно элементов улично-дорожной сети: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6.1. Минимальное расстояние от НТО до границы пешеходного перехода - 5 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6.2. На нерегулируемых перекрестках, в местах примыкания второстепенных и внутренних проездов к дорогам, на нерегулируемых пешеходных переходах не допускается размещать НТО в пределах треугольников видимости для условий «пешеход - транспорт» и «транспорт - транспорт». Относительно хода движения автотранспорта НТО следует размещать после пешеходного перехода;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6.3. На всех перекрестках минимальное расстояние от НТО до пересечения проезжих частей - 10 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6.4. Минимальное расстояние от крайнего элемента НТО до границы проезжей части - 3 м; 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6.5. Запрещено размещать НТО на велосипедных дорожках;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6.6. Запрещено размещать НТО на тротуарах;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6.7. Запрещено размещать НТО ближе 10 м от границ входов и выходов из подземных переходов.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7. Размещение относительно элементов благоустройства и озеленения: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7.1. Минимальное расстояние от НТО до ствола дерева - 5 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7.2. Минимальное расстояние от НТО до кустарника - 1,5 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7.3. Минимальное расстояние от НТО до урн - 0,4 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7.4. Минимальное расстояние от НТО до ограж</w:t>
            </w:r>
            <w:r w:rsidRPr="003C266A">
              <w:rPr>
                <w:sz w:val="28"/>
                <w:szCs w:val="28"/>
              </w:rPr>
              <w:softHyphen/>
              <w:t>дений - 1 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7.5. Минимальное расстояние от крайнего элемента НТО до осветительных  и иных опор - 1 м.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7.6. Запрещено размещать НТО на газонах, травяном или грунтовом покрытии.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8.</w:t>
            </w:r>
            <w:r w:rsidRPr="003C266A">
              <w:rPr>
                <w:color w:val="000000"/>
                <w:sz w:val="28"/>
                <w:szCs w:val="28"/>
              </w:rPr>
              <w:t xml:space="preserve"> </w:t>
            </w:r>
            <w:r w:rsidRPr="003C266A">
              <w:rPr>
                <w:sz w:val="28"/>
                <w:szCs w:val="28"/>
              </w:rPr>
              <w:t>Размещение относительно рекламных конструкций: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8.1. Минимальное расстояние от НТО до оси суперсайта и билборда - 10 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8.2. Минимальное расстояние от НТО до оси, ситиборда и рекламной стелы - 5 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8.3. Минимальное расстояние от НТО до оси сити-формата, информационного стенда, афишной тумбы, пилона - 2 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8.4. Минимальное расстояние от НТО до оси консоли на опоре и хореки - 1 м.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9. Размещение НТО, совмещенных с остановочными павильонами: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9.1. Запрещено размещать НТО в границах остановочного пункта;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9.2. Запрещено устанавливать НТО в пределах посадочных площадок и площадок ожидания. Относительно хода движения автотранспорта объект следует размещать после остановочного павильона, на расстоянии не менее 3 м от проезжей части. Не допускается размещение НТО в пределах треугольника видимости;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lastRenderedPageBreak/>
              <w:t>9.2. Максимальная длина рядом стоящих НТО, совмещенных с остановочными павильонами - 15 м (включая длину остановочного павильона);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9.3. Между НТО и остановочным павильоном необходим проход шириной не менее 1,8 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9.4. Минимальное расстояние от НТО до границы проезжей части - 3 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9.5. Торговый фронт НТО должен быть ориентирован на пешеходную зону. Допускается ориентация на посадочную площадку при ее ширине более 3 м. Недопустима ориентация торгового фронта на проход между НТО и остановочным павильоном.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10. Размещение относительно пешеходных зон: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10.1. Недопустимо устанавливать НТО вплотную к пешеходной зоне, если ее ширина менее 3 м.;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11. Размещение на озелененных территориях (лесопарки, парки, скверы, бульвары, городские леса) и площадях: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11.1. НТО на озелененных территориях и городских площадях размером больше 15 000 м2 допускается располагать внутри границ пространства. На территориях размером меньше 15 000 м2 НТО располагаются вдоль внешних границ;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11.2. НТО следует размещать вплотную к границе примыкания твердого, травяного или грунтового покрытия;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11.3. При размещении на пешеходных маршрутах их ширина (ширина твердого покрытия) должна быть более 7 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11.4. При размещении НТО на нелинейных участках с твердым покрытием НТО должны быть установлены вне транзитных маршрутов;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11.5. Не допускается размещать НТО на проездах, предназначенных для движения обслуживающей и специальной техники;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11.6. Максимальная суммарная площадь участков размещения НТО — 0,5 % от общей площади озелененных территорий и площадей (определяется по расчету).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12. Рядом стоящие НТО (в соответствии с классификатором общественных пространств Калининграда).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12.1. В общественных пространствах категории 1 (пространства с интенсивными пешеходными потоками и неинтенсивными транспортными - зоны визуального влияния объектов культурного наследия) допускается размещать рядом стоящие НТО наименьших размеров, не более трех рядом стоящих объектов. Максимальная длина рядом стоящих НТО - 9 м. Запрещено размещать рядом стоящие объекты площадью более 15 м²;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12.2. В общественных пространствах категории 2 (пространства со среднеинтенсивными пешеходными и транспортными потоками: главные улицы, соединяющие улицы и главные площади) допускается размещать не более пяти рядом стоящих НТО. Максимальная длина рядом стоящих НТО - 15 м. Запрещено размещать рядом стоящие объекты площадью более 15 м²;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12.3. В общественных пространствах категории 3 (пространства с интенсивными транспортными и неинтенсивными пешеходными потоками: маги</w:t>
            </w:r>
            <w:r w:rsidRPr="003C266A">
              <w:rPr>
                <w:sz w:val="28"/>
                <w:szCs w:val="28"/>
              </w:rPr>
              <w:softHyphen/>
              <w:t>страли и транспортные площади) допу</w:t>
            </w:r>
            <w:r w:rsidRPr="003C266A">
              <w:rPr>
                <w:sz w:val="28"/>
                <w:szCs w:val="28"/>
              </w:rPr>
              <w:softHyphen/>
              <w:t>скается размещать не более пяти рядом стоящих НТО. Максимальная длина рядом стоящих НТО - 15 м. Запрещено размещать рядом стоящие объекты площадью более 15 м².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lastRenderedPageBreak/>
              <w:t>13. Внешний вид.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13.1. Киоск.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13.1.1. Типоразмеры (модульная система) - пять размеров: К-1 (2,2 х 2,2 м), К-2 (2,2 х 3,2 м), К-3 (2,2 х 4,2 м), К-4 (3,2 х 3,2 м) и К-5 (3,2 х 4,2 м). Габариты и площадь киоска определяются по его внешним границам;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13.1.2. Витрины киоска - четыре конфигурации: односторонние, двухсторонние (угловые витрины и витрины на двух противоположных фасадах киоска), трехсторонние и четырехсторонние.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 id="Рисунок 20" o:spid="_x0000_i1044" type="#_x0000_t75" style="width:385.8pt;height:102pt;visibility:visible;mso-wrap-style:square">
                  <v:imagedata r:id="rId14" o:title="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На фасадах с витринами допустимы глухие цоколи высотой 0,5 или 1 м. Запрещена организация глухих цоколей разной высоты для витрин одного киоска.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 id="Рисунок 19" o:spid="_x0000_i1043" type="#_x0000_t75" style="width:421.8pt;height:118.2pt;visibility:visible;mso-wrap-style:square">
                  <v:imagedata r:id="rId15" o:title="" croptop="3386f" cropbottom="911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13.1.3. Габариты и элементы: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 id="Рисунок 18" o:spid="_x0000_i1042" type="#_x0000_t75" style="width:306pt;height:165.6pt;visibility:visible;mso-wrap-style:square">
                  <v:imagedata r:id="rId16" o:title="" croptop="2459f" cropbottom="9243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Киоск запрещено устанавливать на фундаменте;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Высота киоска составляет 3,1 м. Фризовая часть киоска имеет высоту 0,5 м от верха киоска. Нижний край торгового окна должен находиться на высоте 1 м от  низа киоска. Киоск оборудован торговым окном. Размер торгового окна - не менее 0,6 х 0,6 м с шириной подоконника 0,3 м. Окно может быть расположено в любой части торгового фронта, с отступом от его границ 0,2 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- Вход в киоск организовывается на любой стороне киоска, кроме торгового фронта (стороне, где установлено торговое окно). Высота двери - 2,1 м, ширина - не менее 0,8 м; 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Со стороны торгового фронта должен быть организован навес шириной 0,6м;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lastRenderedPageBreak/>
              <w:t>- Киоск необходимо оборудовать системой водоотведения - уклон кровли более 5 %, желоб, водосточная труба;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Возле киоска необходимо размещать урну. Допустима установка скамеек для кратковременного отдыха.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13.2. Павильон.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14.2.1. Типоразмеры (модульная система) - шесть размеров, маркируемых: П-1 (2,2 х 3,2 м), П-2 (2,2 х 4,2 м), П-3 (3,2 х 3,2 м), П-4 (3,2 х 4,2 м), П-5 (3,2 х 5,2 м) и П-6 (3,2 х 6,2 м). Габариты и площадь павильона определяются по его внешним границам.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14.2.2. Витрины павильонов - четыре конфигурации: односторонние, двухсторонние (угловые витрины и витрины на двух противоположных фасадах павильона), трехсторонние и четырехсторонние.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 id="Рисунок 17" o:spid="_x0000_i1041" type="#_x0000_t75" style="width:443.4pt;height:126.6pt;visibility:visible;mso-wrap-style:square">
                  <v:imagedata r:id="rId17" o:title="" cropbottom="5980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На фасадах с витринами допустимо устраивать глухой цоколь высотой 0,5 м. Запрещена организация глухих цоколей разной высоты для витрин одного павильона. 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 id="Рисунок 16" o:spid="_x0000_i1040" type="#_x0000_t75" style="width:369.6pt;height:162.6pt;visibility:visible;mso-wrap-style:square">
                  <v:imagedata r:id="rId18" o:title="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Для павильонов можно предусматривать глухой участок витрины, закрывающий технические (подсобные) помещения. Такой участок должен занимать не более 1/3 ширины витрины.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13.2.3. Габариты и элементы: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lastRenderedPageBreak/>
              <w:pict>
                <v:shape id="Рисунок 15" o:spid="_x0000_i1039" type="#_x0000_t75" style="width:355.2pt;height:212.4pt;visibility:visible;mso-wrap-style:square">
                  <v:imagedata r:id="rId19" o:title="" croptop="1975f" cropbottom="9218f" cropleft="2778f" cropright="9057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Павильон обеспечен входом для покупателей во внутреннее пространство. Конструкция павильона должна быть быстромонтируемая, сборно-разборная (легковозводимая и демонтируемая). При необходимости возможно  двухстороннее размещение входов в павильон.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Высота павильона составляет 3,1 м. Фризовая часть павильона имеет высоту 0,5 м от верха павильона. Входная дверь павильона должна быть шириной не менее 1 м и высотой 2,1 м. Дверь размещается с отступом не менее 0,2 м от границ фасада торгового фронта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Павильон необходимо оборудовать рампами для доступа маломобильных групп населения;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Необходимо предусмотреть систему водоотведения - уклон кровли более 5 %, желоб, водосточная труба;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color w:val="000000"/>
                <w:sz w:val="28"/>
                <w:szCs w:val="28"/>
              </w:rPr>
            </w:pPr>
            <w:r w:rsidRPr="003C266A">
              <w:rPr>
                <w:color w:val="FF0000"/>
                <w:sz w:val="28"/>
                <w:szCs w:val="28"/>
              </w:rPr>
              <w:t xml:space="preserve">- </w:t>
            </w:r>
            <w:r w:rsidRPr="003C266A">
              <w:rPr>
                <w:color w:val="000000"/>
                <w:sz w:val="28"/>
                <w:szCs w:val="28"/>
              </w:rPr>
              <w:t>Информационные надписи на светопрозрачных конструкциях размещается с внутренней стороны павильона. Оформление светопрозрачных конструкций не должно занимать более  30 % площади стеклянного полотна. Сплошная оклейка светопрозрачной конструкции или ее части запрещена;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Запрещено делать временное оформление на дверях павильона;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Возле павильона необходимо размещать урну. Допустима установка скамеек для кратковременного отдыха;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- Запрещается размещать рекламные поля на главном и дворовом фасаде НТО.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14. Типографика. Операторы НТО должны размещать на вывесках только зарегистрированные в Роспатенте логотипы и использовать фирменные шрифты, также зарегистрированные в Роспатенте. Если логотипа и фирменного шрифта нет или они не зарегистрированы, необходимо использовать антиквенные и гротескные шрифты.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lastRenderedPageBreak/>
              <w:pict>
                <v:shape id="Рисунок 14" o:spid="_x0000_i1038" type="#_x0000_t75" style="width:503.4pt;height:417pt;visibility:visible;mso-wrap-style:square">
                  <v:imagedata r:id="rId20" o:title="" croptop="283f" cropbottom="-131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 id="Рисунок 13" o:spid="_x0000_i1037" type="#_x0000_t75" style="width:366.6pt;height:2in;visibility:visible;mso-wrap-style:square">
                  <v:imagedata r:id="rId21" o:title="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lastRenderedPageBreak/>
              <w:pict>
                <v:shape id="Рисунок 12" o:spid="_x0000_i1036" type="#_x0000_t75" style="width:359.4pt;height:244.8pt;visibility:visible;mso-wrap-style:square">
                  <v:imagedata r:id="rId22" o:title="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 id="Рисунок 11" o:spid="_x0000_i1035" type="#_x0000_t75" style="width:359.4pt;height:90.6pt;visibility:visible;mso-wrap-style:square">
                  <v:imagedata r:id="rId23" o:title="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15. Архитектурный облик НТО: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15.1. Архитектурный облик на территории городского округа «Город Калининград», утвержденный </w:t>
            </w:r>
            <w:hyperlink r:id="rId24" w:history="1">
              <w:r w:rsidRPr="003C266A">
                <w:rPr>
                  <w:sz w:val="28"/>
                  <w:szCs w:val="28"/>
                </w:rPr>
                <w:t>Постановлением</w:t>
              </w:r>
            </w:hyperlink>
            <w:r w:rsidRPr="003C266A">
              <w:rPr>
                <w:sz w:val="28"/>
                <w:szCs w:val="28"/>
              </w:rPr>
              <w:t xml:space="preserve"> администрации городского округа «Город Калининград» от 03.03.2015 № 371 действует до внесения изменений в действующие договора с администрацией городского округа «Город Калининград».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15.2. При установке НТО по новым договорам, а также замене существующих НТО в рамках действующих договоров (изменение площади, сдвиг – перенос), внешний вид НТО разрабатывается и согласовывается в составе Паспорта НТО в соответствии с типами НТО (см. п. 15.2.1.- п. 15.2.3.3).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15.2.1. Тип «нейтральный-1». 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Материал облицовки: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Корпус, цоколь, фризовая часть: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Алюминиевый композит или HPL-панели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Декоративная отделка корпуса: доска обрезная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Цвет: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Корпус: RAL 7011/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Декоративная отделка корпуса НТО: RAL 8023/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4050-</w:t>
            </w:r>
            <w:r w:rsidRPr="003C266A">
              <w:rPr>
                <w:sz w:val="28"/>
                <w:szCs w:val="28"/>
                <w:lang w:val="en-US"/>
              </w:rPr>
              <w:t>Y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R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Цоколь: RAL 7011/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Фризовая часть павильона: RAL 7035/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>2002-</w:t>
            </w:r>
            <w:r w:rsidRPr="003C266A">
              <w:rPr>
                <w:sz w:val="28"/>
                <w:szCs w:val="28"/>
                <w:lang w:val="en-US"/>
              </w:rPr>
              <w:t>G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Дверная и оконная рама: 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допустимые цвета -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7024/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7502-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 xml:space="preserve">;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7031/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6005-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center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lastRenderedPageBreak/>
              <w:pict>
                <v:shape id="Рисунок 10" o:spid="_x0000_i1034" type="#_x0000_t75" style="width:294pt;height:224.4pt;visibility:visible;mso-wrap-style:square">
                  <v:imagedata r:id="rId25" o:title="" croptop="21703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15.2.1.2. Тип «нейтральный-1». Киоски, совмещенные с остановочными павильонами.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Материал облицовки: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Корпус, цоколь, фризовая часть: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Алюминиевый композит или HPL-панели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Декоративная отделка корпуса: доска обрезная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Цвет: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Корпус: RAL 7011/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Декоративная отделка корпуса НТО: RAL 8023/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4050-</w:t>
            </w:r>
            <w:r w:rsidRPr="003C266A">
              <w:rPr>
                <w:sz w:val="28"/>
                <w:szCs w:val="28"/>
                <w:lang w:val="en-US"/>
              </w:rPr>
              <w:t>Y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R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Цоколь: RAL 7011/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Фризовая часть павильона: RAL 7035/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>2002-</w:t>
            </w:r>
            <w:r w:rsidRPr="003C266A">
              <w:rPr>
                <w:sz w:val="28"/>
                <w:szCs w:val="28"/>
                <w:lang w:val="en-US"/>
              </w:rPr>
              <w:t>G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Дверная и оконная рама: 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допустимые цвета -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7024/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7502-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 xml:space="preserve">;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7031/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6005-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 id="Рисунок 9" o:spid="_x0000_i1033" type="#_x0000_t75" style="width:345.6pt;height:165.6pt;visibility:visible;mso-wrap-style:square">
                  <v:imagedata r:id="rId26" o:title="" croptop="25380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15.2.1.3. Тип «нейтральный-1». Павильоны, совмещенные с остановочными павильонами.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Материал облицовки: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Корпус, цоколь, фризовая часть: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Алюминиевый композит или HPL-панели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Декоративная отделка корпуса: доска обрезная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Цвет: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Корпус: RAL 7011/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Декоративная отделка корпуса НТО: RAL 8023/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4050-</w:t>
            </w:r>
            <w:r w:rsidRPr="003C266A">
              <w:rPr>
                <w:sz w:val="28"/>
                <w:szCs w:val="28"/>
                <w:lang w:val="en-US"/>
              </w:rPr>
              <w:t>Y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R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Цоколь: RAL 7011/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Фризовая часть павильона: RAL 7035/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>2002-</w:t>
            </w:r>
            <w:r w:rsidRPr="003C266A">
              <w:rPr>
                <w:sz w:val="28"/>
                <w:szCs w:val="28"/>
                <w:lang w:val="en-US"/>
              </w:rPr>
              <w:t>G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Дверная и оконная рама: 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допустимые цвета -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7024/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7502-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 xml:space="preserve">;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7031/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6005-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  <w:lang w:val="en-US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 id="Рисунок 8" o:spid="_x0000_i1032" type="#_x0000_t75" style="width:4in;height:251.4pt;visibility:visible;mso-wrap-style:square">
                  <v:imagedata r:id="rId27" o:title="" croptop="22053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15.2.2.1. Тип «нейтральный-2»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Материал облицовки: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Корпус, цоколь, фризовая часть: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Алюминиевый композит или HPL-панели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Цвет: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  <w:lang w:val="en-US"/>
              </w:rPr>
            </w:pPr>
            <w:r w:rsidRPr="003C266A">
              <w:rPr>
                <w:sz w:val="28"/>
                <w:szCs w:val="28"/>
              </w:rPr>
              <w:t>Корпус</w:t>
            </w:r>
            <w:r w:rsidRPr="003C266A">
              <w:rPr>
                <w:sz w:val="28"/>
                <w:szCs w:val="28"/>
                <w:lang w:val="en-US"/>
              </w:rPr>
              <w:t>: RAL 7035/ S2002-G50Y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  <w:lang w:val="en-US"/>
              </w:rPr>
            </w:pPr>
            <w:r w:rsidRPr="003C266A">
              <w:rPr>
                <w:sz w:val="28"/>
                <w:szCs w:val="28"/>
              </w:rPr>
              <w:t>Цоколь</w:t>
            </w:r>
            <w:r w:rsidRPr="003C266A">
              <w:rPr>
                <w:sz w:val="28"/>
                <w:szCs w:val="28"/>
                <w:lang w:val="en-US"/>
              </w:rPr>
              <w:t>: RAL 7011/ S 7005- B20G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Фризовая часть павильона: RAL 7035/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>2002-</w:t>
            </w:r>
            <w:r w:rsidRPr="003C266A">
              <w:rPr>
                <w:sz w:val="28"/>
                <w:szCs w:val="28"/>
                <w:lang w:val="en-US"/>
              </w:rPr>
              <w:t>G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Дверная и оконная рама: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7035/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>2002-</w:t>
            </w:r>
            <w:r w:rsidRPr="003C266A">
              <w:rPr>
                <w:sz w:val="28"/>
                <w:szCs w:val="28"/>
                <w:lang w:val="en-US"/>
              </w:rPr>
              <w:t>G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  <w:lang w:val="en-US"/>
              </w:rPr>
              <w:t>Переплеты: RAL</w:t>
            </w:r>
            <w:r w:rsidRPr="003C266A">
              <w:rPr>
                <w:sz w:val="28"/>
                <w:szCs w:val="28"/>
              </w:rPr>
              <w:t xml:space="preserve"> 7035/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>2002-</w:t>
            </w:r>
            <w:r w:rsidRPr="003C266A">
              <w:rPr>
                <w:sz w:val="28"/>
                <w:szCs w:val="28"/>
                <w:lang w:val="en-US"/>
              </w:rPr>
              <w:t>G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lastRenderedPageBreak/>
              <w:pict>
                <v:shape id="Рисунок 7" o:spid="_x0000_i1031" type="#_x0000_t75" style="width:327.6pt;height:285.6pt;visibility:visible;mso-wrap-style:square">
                  <v:imagedata r:id="rId28" o:title="" croptop="21250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15.2.2.2. Тип «нейтральный-2». Киоски, совмещенные с остановочными павильонами.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Материал облицовки: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Корпус, цоколь, фризовая часть: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Алюминиевый композит или HPL-панели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Цвет: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  <w:lang w:val="en-US"/>
              </w:rPr>
            </w:pPr>
            <w:r w:rsidRPr="003C266A">
              <w:rPr>
                <w:sz w:val="28"/>
                <w:szCs w:val="28"/>
              </w:rPr>
              <w:t>Корпус</w:t>
            </w:r>
            <w:r w:rsidRPr="003C266A">
              <w:rPr>
                <w:sz w:val="28"/>
                <w:szCs w:val="28"/>
                <w:lang w:val="en-US"/>
              </w:rPr>
              <w:t>: RAL 7035/ S2002-G50Y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  <w:lang w:val="en-US"/>
              </w:rPr>
            </w:pPr>
            <w:r w:rsidRPr="003C266A">
              <w:rPr>
                <w:sz w:val="28"/>
                <w:szCs w:val="28"/>
              </w:rPr>
              <w:t>Цоколь</w:t>
            </w:r>
            <w:r w:rsidRPr="003C266A">
              <w:rPr>
                <w:sz w:val="28"/>
                <w:szCs w:val="28"/>
                <w:lang w:val="en-US"/>
              </w:rPr>
              <w:t>: RAL 7011/ S 7005- B20G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Фризовая часть павильона: RAL 7035/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>2002-</w:t>
            </w:r>
            <w:r w:rsidRPr="003C266A">
              <w:rPr>
                <w:sz w:val="28"/>
                <w:szCs w:val="28"/>
                <w:lang w:val="en-US"/>
              </w:rPr>
              <w:t>G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Дверная и оконная рама: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7035/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>2002-</w:t>
            </w:r>
            <w:r w:rsidRPr="003C266A">
              <w:rPr>
                <w:sz w:val="28"/>
                <w:szCs w:val="28"/>
                <w:lang w:val="en-US"/>
              </w:rPr>
              <w:t>G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  <w:lang w:val="en-US"/>
              </w:rPr>
              <w:t>Переплеты: RAL</w:t>
            </w:r>
            <w:r w:rsidRPr="003C266A">
              <w:rPr>
                <w:sz w:val="28"/>
                <w:szCs w:val="28"/>
              </w:rPr>
              <w:t xml:space="preserve"> 7035/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>2002-</w:t>
            </w:r>
            <w:r w:rsidRPr="003C266A">
              <w:rPr>
                <w:sz w:val="28"/>
                <w:szCs w:val="28"/>
                <w:lang w:val="en-US"/>
              </w:rPr>
              <w:t>G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 id="Рисунок 6" o:spid="_x0000_i1030" type="#_x0000_t75" style="width:327pt;height:247.8pt;visibility:visible;mso-wrap-style:square">
                  <v:imagedata r:id="rId29" o:title="" croptop="23226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lastRenderedPageBreak/>
              <w:t>15.2.2.3. Тип «нейтральный-2». Павильоны, совмещенные с остановочными павильонами.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Материал облицовки: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Корпус, цоколь, фризовая часть: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Алюминиевый композит или HPL-панели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Цвет: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  <w:lang w:val="en-US"/>
              </w:rPr>
            </w:pPr>
            <w:r w:rsidRPr="003C266A">
              <w:rPr>
                <w:sz w:val="28"/>
                <w:szCs w:val="28"/>
              </w:rPr>
              <w:t>Корпус</w:t>
            </w:r>
            <w:r w:rsidRPr="003C266A">
              <w:rPr>
                <w:sz w:val="28"/>
                <w:szCs w:val="28"/>
                <w:lang w:val="en-US"/>
              </w:rPr>
              <w:t>: RAL 7035/ S2002-G50Y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  <w:lang w:val="en-US"/>
              </w:rPr>
            </w:pPr>
            <w:r w:rsidRPr="003C266A">
              <w:rPr>
                <w:sz w:val="28"/>
                <w:szCs w:val="28"/>
              </w:rPr>
              <w:t>Цоколь</w:t>
            </w:r>
            <w:r w:rsidRPr="003C266A">
              <w:rPr>
                <w:sz w:val="28"/>
                <w:szCs w:val="28"/>
                <w:lang w:val="en-US"/>
              </w:rPr>
              <w:t>: RAL 7011/ S 7005- B20G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Фризовая часть павильона: RAL 7035/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>2002-</w:t>
            </w:r>
            <w:r w:rsidRPr="003C266A">
              <w:rPr>
                <w:sz w:val="28"/>
                <w:szCs w:val="28"/>
                <w:lang w:val="en-US"/>
              </w:rPr>
              <w:t>G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Дверная и оконная рама: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7035/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>2002-</w:t>
            </w:r>
            <w:r w:rsidRPr="003C266A">
              <w:rPr>
                <w:sz w:val="28"/>
                <w:szCs w:val="28"/>
                <w:lang w:val="en-US"/>
              </w:rPr>
              <w:t>G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  <w:lang w:val="en-US"/>
              </w:rPr>
              <w:t>Переплеты: RAL</w:t>
            </w:r>
            <w:r w:rsidRPr="003C266A">
              <w:rPr>
                <w:sz w:val="28"/>
                <w:szCs w:val="28"/>
              </w:rPr>
              <w:t xml:space="preserve"> 7035/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>2002-</w:t>
            </w:r>
            <w:r w:rsidRPr="003C266A">
              <w:rPr>
                <w:sz w:val="28"/>
                <w:szCs w:val="28"/>
                <w:lang w:val="en-US"/>
              </w:rPr>
              <w:t>G</w:t>
            </w:r>
            <w:r w:rsidRPr="003C266A">
              <w:rPr>
                <w:sz w:val="28"/>
                <w:szCs w:val="28"/>
              </w:rPr>
              <w:t>50</w:t>
            </w:r>
            <w:r w:rsidRPr="003C266A">
              <w:rPr>
                <w:sz w:val="28"/>
                <w:szCs w:val="28"/>
                <w:lang w:val="en-US"/>
              </w:rPr>
              <w:t>Y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 id="Рисунок 5" o:spid="_x0000_i1029" type="#_x0000_t75" style="width:303.6pt;height:186pt;visibility:visible;mso-wrap-style:square">
                  <v:imagedata r:id="rId30" o:title="" croptop="22744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15.2.3.1. Тип «исторический».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Материал облицовки: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Корпус, цоколь, фризовая часть: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Алюминиевый композит или HPL-панели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Цвет: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  <w:lang w:val="en-US"/>
              </w:rPr>
            </w:pPr>
            <w:r w:rsidRPr="003C266A">
              <w:rPr>
                <w:sz w:val="28"/>
                <w:szCs w:val="28"/>
              </w:rPr>
              <w:t>Корпус</w:t>
            </w:r>
            <w:r w:rsidRPr="003C266A">
              <w:rPr>
                <w:sz w:val="28"/>
                <w:szCs w:val="28"/>
                <w:lang w:val="en-US"/>
              </w:rPr>
              <w:t>: RAL 7011/ S 7005- B20G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  <w:lang w:val="en-US"/>
              </w:rPr>
            </w:pPr>
            <w:r w:rsidRPr="003C266A">
              <w:rPr>
                <w:sz w:val="28"/>
                <w:szCs w:val="28"/>
              </w:rPr>
              <w:t>Цоколь</w:t>
            </w:r>
            <w:r w:rsidRPr="003C266A">
              <w:rPr>
                <w:sz w:val="28"/>
                <w:szCs w:val="28"/>
                <w:lang w:val="en-US"/>
              </w:rPr>
              <w:t>: RAL 7011/ S 7005- B20G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Фризовая часть павильона: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7011/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Дверная и оконная рама: допустимые цвета -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7024/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7502-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7031/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6005-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Декоративная отделка: </w:t>
            </w:r>
            <w:r w:rsidRPr="003C266A">
              <w:rPr>
                <w:sz w:val="28"/>
                <w:szCs w:val="28"/>
                <w:lang w:val="en-US"/>
              </w:rPr>
              <w:t>RAL 7011/ S 7005- B20G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 id="Рисунок 4" o:spid="_x0000_i1028" type="#_x0000_t75" style="width:346.2pt;height:154.2pt;visibility:visible;mso-wrap-style:square">
                  <v:imagedata r:id="rId31" o:title="" croptop="21552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lastRenderedPageBreak/>
              <w:t>15.2.3.2. Тип «исторический». Киоски, совмещенные с остановочными павильонами.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Материал облицовки: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Корпус, цоколь, фризовая часть: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Алюминиевый композит или HPL-панели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Цвет: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  <w:lang w:val="en-US"/>
              </w:rPr>
            </w:pPr>
            <w:r w:rsidRPr="003C266A">
              <w:rPr>
                <w:sz w:val="28"/>
                <w:szCs w:val="28"/>
              </w:rPr>
              <w:t>Корпус</w:t>
            </w:r>
            <w:r w:rsidRPr="003C266A">
              <w:rPr>
                <w:sz w:val="28"/>
                <w:szCs w:val="28"/>
                <w:lang w:val="en-US"/>
              </w:rPr>
              <w:t>: RAL 7011/ S 7005- B20G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  <w:lang w:val="en-US"/>
              </w:rPr>
            </w:pPr>
            <w:r w:rsidRPr="003C266A">
              <w:rPr>
                <w:sz w:val="28"/>
                <w:szCs w:val="28"/>
              </w:rPr>
              <w:t>Цоколь</w:t>
            </w:r>
            <w:r w:rsidRPr="003C266A">
              <w:rPr>
                <w:sz w:val="28"/>
                <w:szCs w:val="28"/>
                <w:lang w:val="en-US"/>
              </w:rPr>
              <w:t>: RAL 7011/ S 7005- B20G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Фризовая часть павильона: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7011/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Дверная и оконная рама: допустимые цвета -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7024/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7502-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7031/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6005-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Декоративная отделка: </w:t>
            </w:r>
            <w:r w:rsidRPr="003C266A">
              <w:rPr>
                <w:sz w:val="28"/>
                <w:szCs w:val="28"/>
                <w:lang w:val="en-US"/>
              </w:rPr>
              <w:t>RAL 7011/ S 7005- B20G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 id="Рисунок 3" o:spid="_x0000_i1027" type="#_x0000_t75" style="width:315.6pt;height:295.8pt;visibility:visible;mso-wrap-style:square">
                  <v:imagedata r:id="rId32" o:title="" croptop="28118f" cropleft="2361f" cropright="8172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15.2.3.3. Тип «нейтральный-2». Павильоны, совмещенные с остановочными павильонами.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Материал облицовки: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Корпус, цоколь, фризовая часть: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Алюминиевый композит или HPL-панели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Цвет: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  <w:lang w:val="en-US"/>
              </w:rPr>
            </w:pPr>
            <w:r w:rsidRPr="003C266A">
              <w:rPr>
                <w:sz w:val="28"/>
                <w:szCs w:val="28"/>
              </w:rPr>
              <w:t>Корпус</w:t>
            </w:r>
            <w:r w:rsidRPr="003C266A">
              <w:rPr>
                <w:sz w:val="28"/>
                <w:szCs w:val="28"/>
                <w:lang w:val="en-US"/>
              </w:rPr>
              <w:t>: RAL 7011/ S 7005- B20G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  <w:lang w:val="en-US"/>
              </w:rPr>
            </w:pPr>
            <w:r w:rsidRPr="003C266A">
              <w:rPr>
                <w:sz w:val="28"/>
                <w:szCs w:val="28"/>
              </w:rPr>
              <w:t>Цоколь</w:t>
            </w:r>
            <w:r w:rsidRPr="003C266A">
              <w:rPr>
                <w:sz w:val="28"/>
                <w:szCs w:val="28"/>
                <w:lang w:val="en-US"/>
              </w:rPr>
              <w:t>: RAL 7011/ S 7005- B20G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Фризовая часть павильона: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7011/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Дверная и оконная рама: допустимые цвета - </w:t>
            </w: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7024/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7502-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;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  <w:lang w:val="en-US"/>
              </w:rPr>
              <w:t>RAL</w:t>
            </w:r>
            <w:r w:rsidRPr="003C266A">
              <w:rPr>
                <w:sz w:val="28"/>
                <w:szCs w:val="28"/>
              </w:rPr>
              <w:t xml:space="preserve"> 7031/ </w:t>
            </w:r>
            <w:r w:rsidRPr="003C266A">
              <w:rPr>
                <w:sz w:val="28"/>
                <w:szCs w:val="28"/>
                <w:lang w:val="en-US"/>
              </w:rPr>
              <w:t>S</w:t>
            </w:r>
            <w:r w:rsidRPr="003C266A">
              <w:rPr>
                <w:sz w:val="28"/>
                <w:szCs w:val="28"/>
              </w:rPr>
              <w:t xml:space="preserve"> 6005- </w:t>
            </w:r>
            <w:r w:rsidRPr="003C266A">
              <w:rPr>
                <w:sz w:val="28"/>
                <w:szCs w:val="28"/>
                <w:lang w:val="en-US"/>
              </w:rPr>
              <w:t>B</w:t>
            </w:r>
            <w:r w:rsidRPr="003C266A">
              <w:rPr>
                <w:sz w:val="28"/>
                <w:szCs w:val="28"/>
              </w:rPr>
              <w:t>20</w:t>
            </w:r>
            <w:r w:rsidRPr="003C266A">
              <w:rPr>
                <w:sz w:val="28"/>
                <w:szCs w:val="28"/>
                <w:lang w:val="en-US"/>
              </w:rPr>
              <w:t>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 xml:space="preserve">Декоративная отделка: </w:t>
            </w:r>
            <w:r w:rsidRPr="003C266A">
              <w:rPr>
                <w:sz w:val="28"/>
                <w:szCs w:val="28"/>
                <w:lang w:val="en-US"/>
              </w:rPr>
              <w:t>RAL 7011/ S 7005- B20G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noProof/>
                <w:sz w:val="28"/>
                <w:szCs w:val="28"/>
              </w:rPr>
              <w:pict>
                <v:shape id="Рисунок 2" o:spid="_x0000_i1026" type="#_x0000_t75" style="width:388.8pt;height:334.8pt;visibility:visible;mso-wrap-style:square">
                  <v:imagedata r:id="rId33" o:title="" croptop="23034f"/>
                </v:shape>
              </w:pic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15.3. Архитектурный облик радом стоящих НТО должен быть единого типа, колористического решения.</w:t>
            </w:r>
          </w:p>
          <w:p w:rsidR="003C2357" w:rsidRPr="003C266A" w:rsidRDefault="003C2357" w:rsidP="003C266A">
            <w:pPr>
              <w:autoSpaceDE w:val="0"/>
              <w:autoSpaceDN w:val="0"/>
              <w:adjustRightInd w:val="0"/>
              <w:ind w:left="426" w:firstLine="283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15.4. Материалы допустимые в отделке НТО.</w:t>
            </w:r>
            <w:r w:rsidRPr="003C266A">
              <w:rPr>
                <w:noProof/>
                <w:sz w:val="28"/>
                <w:szCs w:val="28"/>
              </w:rPr>
              <w:pict>
                <v:shape id="Рисунок 1" o:spid="_x0000_i1025" type="#_x0000_t75" style="width:406.8pt;height:298.2pt;visibility:visible;mso-wrap-style:square">
                  <v:imagedata r:id="rId34" o:title="" croptop="7679f"/>
                </v:shape>
              </w:pict>
            </w:r>
          </w:p>
          <w:p w:rsidR="003C2357" w:rsidRPr="003C266A" w:rsidRDefault="003C2357" w:rsidP="003C266A">
            <w:pPr>
              <w:ind w:left="426" w:firstLine="283"/>
              <w:rPr>
                <w:sz w:val="28"/>
                <w:szCs w:val="28"/>
              </w:rPr>
            </w:pPr>
          </w:p>
        </w:tc>
      </w:tr>
    </w:tbl>
    <w:p w:rsidR="003C2357" w:rsidRPr="00EB2925" w:rsidRDefault="003C2357" w:rsidP="003C2357">
      <w:pPr>
        <w:ind w:firstLine="720"/>
        <w:jc w:val="center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Pr="00331A38" w:rsidRDefault="003C2357" w:rsidP="003C2357">
      <w:pPr>
        <w:ind w:left="5580" w:hanging="193"/>
        <w:rPr>
          <w:sz w:val="28"/>
          <w:szCs w:val="28"/>
        </w:rPr>
      </w:pPr>
      <w:r w:rsidRPr="00331A38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4</w:t>
      </w:r>
    </w:p>
    <w:p w:rsidR="003C2357" w:rsidRPr="00331A38" w:rsidRDefault="003C2357" w:rsidP="003C2357">
      <w:pPr>
        <w:ind w:left="5387" w:hanging="193"/>
        <w:rPr>
          <w:sz w:val="28"/>
          <w:szCs w:val="28"/>
        </w:rPr>
      </w:pPr>
      <w:r>
        <w:rPr>
          <w:sz w:val="28"/>
          <w:szCs w:val="28"/>
        </w:rPr>
        <w:tab/>
      </w:r>
      <w:r w:rsidRPr="00331A38">
        <w:rPr>
          <w:sz w:val="28"/>
          <w:szCs w:val="28"/>
        </w:rPr>
        <w:t>к постановлению администрации городского округа «Город Калининград»</w:t>
      </w:r>
    </w:p>
    <w:p w:rsidR="003C2357" w:rsidRDefault="003C2357" w:rsidP="003C2357">
      <w:pPr>
        <w:ind w:left="5387"/>
        <w:rPr>
          <w:sz w:val="28"/>
          <w:szCs w:val="28"/>
        </w:rPr>
      </w:pPr>
      <w:r w:rsidRPr="00331A38">
        <w:rPr>
          <w:sz w:val="28"/>
          <w:szCs w:val="28"/>
        </w:rPr>
        <w:t>от «___»_______201</w:t>
      </w:r>
      <w:r>
        <w:rPr>
          <w:sz w:val="28"/>
          <w:szCs w:val="28"/>
        </w:rPr>
        <w:t>9</w:t>
      </w:r>
      <w:r w:rsidRPr="00331A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331A38">
        <w:rPr>
          <w:sz w:val="28"/>
          <w:szCs w:val="28"/>
        </w:rPr>
        <w:t xml:space="preserve">№ ___ </w:t>
      </w:r>
    </w:p>
    <w:p w:rsidR="003C2357" w:rsidRDefault="003C2357" w:rsidP="003C2357">
      <w:pPr>
        <w:ind w:left="5387"/>
        <w:rPr>
          <w:sz w:val="28"/>
          <w:szCs w:val="28"/>
        </w:rPr>
      </w:pP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Pr="00C05ADB" w:rsidRDefault="003C2357" w:rsidP="003C23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C05ADB">
        <w:rPr>
          <w:sz w:val="28"/>
          <w:szCs w:val="28"/>
        </w:rPr>
        <w:t xml:space="preserve"> План – график приведения существующих нестационарных торговых объектов и мест их размещения в соответствие с проектными планами и паспортами нестационарных торговых объектов</w:t>
      </w:r>
    </w:p>
    <w:p w:rsidR="003C2357" w:rsidRPr="00C05ADB" w:rsidRDefault="003C2357" w:rsidP="003C23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1. Объекты, расположенные в установленной федеральным законодательством зоне запрета розничной торговли табачными изделиями:</w:t>
      </w:r>
    </w:p>
    <w:p w:rsidR="003C2357" w:rsidRPr="00C05ADB" w:rsidRDefault="003C2357" w:rsidP="003C2357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Pr="00C05ADB">
        <w:rPr>
          <w:sz w:val="28"/>
          <w:szCs w:val="28"/>
        </w:rPr>
        <w:t>№ объектов по инвентаризации: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824"/>
        <w:gridCol w:w="825"/>
        <w:gridCol w:w="825"/>
        <w:gridCol w:w="825"/>
        <w:gridCol w:w="825"/>
        <w:gridCol w:w="825"/>
        <w:gridCol w:w="825"/>
        <w:gridCol w:w="825"/>
      </w:tblGrid>
      <w:tr w:rsidR="003C266A" w:rsidRPr="00C05ADB" w:rsidTr="003C266A">
        <w:tc>
          <w:tcPr>
            <w:tcW w:w="824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81</w:t>
            </w:r>
          </w:p>
        </w:tc>
        <w:tc>
          <w:tcPr>
            <w:tcW w:w="824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88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124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154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225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259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299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303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386</w:t>
            </w:r>
          </w:p>
        </w:tc>
      </w:tr>
      <w:tr w:rsidR="003C266A" w:rsidRPr="00C05ADB" w:rsidTr="003C266A">
        <w:tc>
          <w:tcPr>
            <w:tcW w:w="824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462</w:t>
            </w:r>
          </w:p>
        </w:tc>
        <w:tc>
          <w:tcPr>
            <w:tcW w:w="824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467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471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474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476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477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518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564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608</w:t>
            </w:r>
          </w:p>
        </w:tc>
      </w:tr>
      <w:tr w:rsidR="003C266A" w:rsidRPr="00C05ADB" w:rsidTr="003C266A">
        <w:tc>
          <w:tcPr>
            <w:tcW w:w="824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648</w:t>
            </w:r>
          </w:p>
        </w:tc>
        <w:tc>
          <w:tcPr>
            <w:tcW w:w="824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650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710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726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805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807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808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809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815</w:t>
            </w:r>
          </w:p>
        </w:tc>
      </w:tr>
      <w:tr w:rsidR="003C266A" w:rsidRPr="00C05ADB" w:rsidTr="003C266A">
        <w:tc>
          <w:tcPr>
            <w:tcW w:w="824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823</w:t>
            </w:r>
          </w:p>
        </w:tc>
        <w:tc>
          <w:tcPr>
            <w:tcW w:w="824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828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840</w:t>
            </w:r>
          </w:p>
        </w:tc>
        <w:tc>
          <w:tcPr>
            <w:tcW w:w="825" w:type="dxa"/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850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860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977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989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998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1001</w:t>
            </w:r>
          </w:p>
        </w:tc>
      </w:tr>
      <w:tr w:rsidR="003C266A" w:rsidRPr="00C05ADB" w:rsidTr="003C266A">
        <w:tc>
          <w:tcPr>
            <w:tcW w:w="824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1003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1004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1015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1016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1017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1024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1034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1037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1071</w:t>
            </w:r>
          </w:p>
        </w:tc>
      </w:tr>
      <w:tr w:rsidR="003C266A" w:rsidRPr="00C05ADB" w:rsidTr="003C266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1074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1076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1078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266A">
              <w:rPr>
                <w:sz w:val="28"/>
                <w:szCs w:val="28"/>
              </w:rPr>
              <w:t>1081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2357" w:rsidRPr="003C266A" w:rsidRDefault="003C2357" w:rsidP="003C26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3C2357" w:rsidRDefault="003C2357" w:rsidP="003C23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Данные объекты подлежат приведению в соответствие с требованиями федерального законодательства в части исключения табачных изделий из ассортимента реализуемых товаров.</w:t>
      </w:r>
    </w:p>
    <w:p w:rsidR="003C2357" w:rsidRDefault="003C2357" w:rsidP="003C23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Ответственный - комитет экономики, финансов и контроля адми</w:t>
      </w:r>
      <w:r>
        <w:rPr>
          <w:sz w:val="28"/>
          <w:szCs w:val="28"/>
        </w:rPr>
        <w:t>ни</w:t>
      </w:r>
      <w:r w:rsidRPr="00C05ADB">
        <w:rPr>
          <w:sz w:val="28"/>
          <w:szCs w:val="28"/>
        </w:rPr>
        <w:t>страции городского округа «Город Калининград».</w:t>
      </w:r>
    </w:p>
    <w:p w:rsidR="003C2357" w:rsidRDefault="003C2357" w:rsidP="003C23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B3F98">
        <w:rPr>
          <w:sz w:val="28"/>
          <w:szCs w:val="28"/>
        </w:rPr>
        <w:t>2. Объекты, расположенные в зонах треугольника видимости на перекрестках и примыканиях улиц и дорог (СП 42.13330.2011 «Градостроительство. Планировка и застройка городских и сельских поселений»):</w:t>
      </w:r>
    </w:p>
    <w:p w:rsidR="003C2357" w:rsidRPr="009B3F98" w:rsidRDefault="003C2357" w:rsidP="003C23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B3F98">
        <w:rPr>
          <w:sz w:val="28"/>
          <w:szCs w:val="28"/>
        </w:rPr>
        <w:t>№№ объектов по инвентаризации: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850"/>
        <w:gridCol w:w="834"/>
        <w:gridCol w:w="850"/>
      </w:tblGrid>
      <w:tr w:rsidR="003C2357" w:rsidRPr="00C05ADB" w:rsidTr="0095418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857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858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1064</w:t>
            </w:r>
          </w:p>
        </w:tc>
      </w:tr>
    </w:tbl>
    <w:p w:rsidR="003C2357" w:rsidRDefault="003C2357" w:rsidP="003C23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До окончания срока действия договоров данные объекты подлежат переносу на места, соответствующие действующим нормам и правилам. В случае, если объект не будет перенесен до окончания срока действия договора, срок действия данного договора не продлевается.</w:t>
      </w:r>
    </w:p>
    <w:p w:rsidR="003C2357" w:rsidRPr="00C05ADB" w:rsidRDefault="003C2357" w:rsidP="003C23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Ответственные - комитет экономики и  финансов администрации городского округа «Город Калининград», главный архитектор города администрации городского округа «Город Калининград».</w:t>
      </w:r>
    </w:p>
    <w:p w:rsidR="003C2357" w:rsidRPr="00C05ADB" w:rsidRDefault="003C2357" w:rsidP="003C23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5ADB">
        <w:rPr>
          <w:sz w:val="28"/>
          <w:szCs w:val="28"/>
        </w:rPr>
        <w:t xml:space="preserve">3. Объекты, размещенные с нарушением требований </w:t>
      </w:r>
      <w:hyperlink r:id="rId35" w:history="1">
        <w:r w:rsidRPr="003C2357">
          <w:rPr>
            <w:color w:val="000000"/>
            <w:sz w:val="28"/>
            <w:szCs w:val="28"/>
          </w:rPr>
          <w:t>СП 4.13130.2013</w:t>
        </w:r>
      </w:hyperlink>
      <w:r w:rsidRPr="003C2357">
        <w:rPr>
          <w:color w:val="000000"/>
          <w:sz w:val="28"/>
          <w:szCs w:val="28"/>
        </w:rPr>
        <w:t xml:space="preserve"> </w:t>
      </w:r>
      <w:r w:rsidRPr="00C05ADB">
        <w:rPr>
          <w:sz w:val="28"/>
          <w:szCs w:val="28"/>
        </w:rPr>
        <w:t>«Свод правил. Системы противопожарной защиты. Ограничение распространения пожара на объектах защиты»:</w:t>
      </w:r>
    </w:p>
    <w:p w:rsidR="003C2357" w:rsidRPr="00C05ADB" w:rsidRDefault="003C2357" w:rsidP="003C23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Pr="00C05ADB">
        <w:rPr>
          <w:sz w:val="28"/>
          <w:szCs w:val="28"/>
        </w:rPr>
        <w:t>№ объектов по инвентаризации:</w:t>
      </w:r>
    </w:p>
    <w:tbl>
      <w:tblPr>
        <w:tblW w:w="78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855"/>
        <w:gridCol w:w="855"/>
        <w:gridCol w:w="840"/>
        <w:gridCol w:w="855"/>
        <w:gridCol w:w="795"/>
        <w:gridCol w:w="840"/>
        <w:gridCol w:w="990"/>
        <w:gridCol w:w="957"/>
      </w:tblGrid>
      <w:tr w:rsidR="003C2357" w:rsidRPr="00C05ADB" w:rsidTr="0095418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23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27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37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805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815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840</w:t>
            </w:r>
          </w:p>
        </w:tc>
      </w:tr>
      <w:tr w:rsidR="003C2357" w:rsidRPr="00C05ADB" w:rsidTr="0095418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875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917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955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956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1212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1229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1233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1237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3C2357" w:rsidRPr="00C05ADB" w:rsidRDefault="003C2357" w:rsidP="003C23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C2357" w:rsidRPr="00C05ADB" w:rsidRDefault="003C2357" w:rsidP="003C23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До окончания срока действия договоров данные объекты подлежат переносу на другие места либо места размещения объектов подлежат приведению в соответствие с действующими нормами и правилам. В случае, если объект не будет перенесен до окончания срока действия договора, срок действия данного договора не продлевается.</w:t>
      </w:r>
    </w:p>
    <w:p w:rsidR="003C2357" w:rsidRPr="00C05ADB" w:rsidRDefault="003C2357" w:rsidP="003C23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Ответственные - комитет экономики и финансов администрации городского округа «Город Калининград», главный архитектор города администрации городского округа «Город Калининград».</w:t>
      </w:r>
    </w:p>
    <w:p w:rsidR="003C2357" w:rsidRDefault="003C2357" w:rsidP="003C23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4. Объекты, расположенные на автобусных остановках:</w:t>
      </w:r>
    </w:p>
    <w:p w:rsidR="003C2357" w:rsidRPr="00C05ADB" w:rsidRDefault="003C2357" w:rsidP="003C23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№ объектов по инвентаризации:</w:t>
      </w:r>
    </w:p>
    <w:tbl>
      <w:tblPr>
        <w:tblW w:w="88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8"/>
      </w:tblGrid>
      <w:tr w:rsidR="003C2357" w:rsidRPr="00C05ADB" w:rsidTr="009541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23</w:t>
            </w:r>
          </w:p>
        </w:tc>
      </w:tr>
    </w:tbl>
    <w:p w:rsidR="003C2357" w:rsidRPr="00C05ADB" w:rsidRDefault="003C2357" w:rsidP="003C23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По данным объектам необходимо согласовать паспорта НТО, привести объекты в соответствие с ОСТ 218.1.002-2013 «Стандарт отрасли. Автобусные остановки на автомобильных дорогах. Общие технические требования».</w:t>
      </w:r>
    </w:p>
    <w:p w:rsidR="003C2357" w:rsidRDefault="003C2357" w:rsidP="003C23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Ответственные - комитет развития дорожно-транспортной инфраструктуры администрации городского округа «Город Калининград», главный архитектор города администрации городского округа «Город Калининград».</w:t>
      </w:r>
    </w:p>
    <w:p w:rsidR="003C2357" w:rsidRPr="00C05ADB" w:rsidRDefault="003C2357" w:rsidP="003C23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05ADB">
        <w:rPr>
          <w:sz w:val="28"/>
          <w:szCs w:val="28"/>
        </w:rPr>
        <w:t>. Объекты, расположенные на территории прав третьих лиц:</w:t>
      </w:r>
    </w:p>
    <w:p w:rsidR="003C2357" w:rsidRPr="00C05ADB" w:rsidRDefault="003C2357" w:rsidP="003C23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№ объектов по инвентаризации:</w:t>
      </w:r>
    </w:p>
    <w:tbl>
      <w:tblPr>
        <w:tblW w:w="8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8"/>
      </w:tblGrid>
      <w:tr w:rsidR="003C2357" w:rsidRPr="00C05ADB" w:rsidTr="009541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57" w:rsidRPr="00C05ADB" w:rsidRDefault="003C2357" w:rsidP="009541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ADB">
              <w:rPr>
                <w:sz w:val="28"/>
                <w:szCs w:val="28"/>
              </w:rPr>
              <w:t>433</w:t>
            </w:r>
          </w:p>
        </w:tc>
      </w:tr>
    </w:tbl>
    <w:p w:rsidR="003C2357" w:rsidRPr="00C05ADB" w:rsidRDefault="003C2357" w:rsidP="003C23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Данный объект подлежат переносу на места, соответствующие действующим нормам и правилам. В случае, если объект не будет перенесен до окончания срока действия договора, срок действия данного договора не продлевается.</w:t>
      </w:r>
    </w:p>
    <w:p w:rsidR="003C2357" w:rsidRPr="00C05ADB" w:rsidRDefault="003C2357" w:rsidP="003C23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05ADB">
        <w:rPr>
          <w:sz w:val="28"/>
          <w:szCs w:val="28"/>
        </w:rPr>
        <w:t>Ответственные - комитет экономики и финансов администрации городского округа «Город Калининград», главный архитектор города администрации городского округа «Город Калининград».</w:t>
      </w:r>
    </w:p>
    <w:p w:rsidR="003C2357" w:rsidRPr="00C05ADB" w:rsidRDefault="003C2357" w:rsidP="003C23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C2357" w:rsidRPr="00C05ADB" w:rsidRDefault="003C2357" w:rsidP="003C23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C2357" w:rsidRPr="00C05ADB" w:rsidRDefault="003C2357" w:rsidP="003C23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C2357" w:rsidRPr="00C05ADB" w:rsidRDefault="003C2357" w:rsidP="003C23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C2357" w:rsidRPr="00C05ADB" w:rsidRDefault="003C2357" w:rsidP="003C23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C2357" w:rsidRPr="00EB2925" w:rsidRDefault="003C2357" w:rsidP="003C2357">
      <w:pPr>
        <w:ind w:firstLine="720"/>
        <w:jc w:val="center"/>
        <w:rPr>
          <w:sz w:val="28"/>
          <w:szCs w:val="2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Default="003C2357" w:rsidP="00CC5B82">
      <w:pPr>
        <w:jc w:val="both"/>
        <w:rPr>
          <w:sz w:val="18"/>
          <w:szCs w:val="18"/>
        </w:rPr>
      </w:pPr>
    </w:p>
    <w:p w:rsidR="003C2357" w:rsidRPr="00331A38" w:rsidRDefault="003C2357" w:rsidP="003C2357">
      <w:pPr>
        <w:ind w:left="5580" w:hanging="193"/>
        <w:rPr>
          <w:sz w:val="28"/>
          <w:szCs w:val="28"/>
        </w:rPr>
      </w:pPr>
      <w:r w:rsidRPr="00331A3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5</w:t>
      </w:r>
    </w:p>
    <w:p w:rsidR="003C2357" w:rsidRPr="00331A38" w:rsidRDefault="003C2357" w:rsidP="003C2357">
      <w:pPr>
        <w:ind w:left="5387" w:hanging="193"/>
        <w:rPr>
          <w:sz w:val="28"/>
          <w:szCs w:val="28"/>
        </w:rPr>
      </w:pPr>
      <w:r>
        <w:rPr>
          <w:sz w:val="28"/>
          <w:szCs w:val="28"/>
        </w:rPr>
        <w:tab/>
      </w:r>
      <w:r w:rsidRPr="00331A38">
        <w:rPr>
          <w:sz w:val="28"/>
          <w:szCs w:val="28"/>
        </w:rPr>
        <w:t>к постановлению администрации городского округа «Город Калининград»</w:t>
      </w:r>
    </w:p>
    <w:p w:rsidR="003C2357" w:rsidRDefault="003C2357" w:rsidP="003C2357">
      <w:pPr>
        <w:ind w:left="5387"/>
        <w:rPr>
          <w:sz w:val="28"/>
          <w:szCs w:val="28"/>
        </w:rPr>
      </w:pPr>
      <w:r w:rsidRPr="00331A38">
        <w:rPr>
          <w:sz w:val="28"/>
          <w:szCs w:val="28"/>
        </w:rPr>
        <w:t>от «___»_______201</w:t>
      </w:r>
      <w:r>
        <w:rPr>
          <w:sz w:val="28"/>
          <w:szCs w:val="28"/>
        </w:rPr>
        <w:t>9</w:t>
      </w:r>
      <w:r w:rsidRPr="00331A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331A38">
        <w:rPr>
          <w:sz w:val="28"/>
          <w:szCs w:val="28"/>
        </w:rPr>
        <w:t xml:space="preserve">№ ___ </w:t>
      </w:r>
    </w:p>
    <w:p w:rsidR="003C2357" w:rsidRPr="005D36FA" w:rsidRDefault="003C2357" w:rsidP="003C2357">
      <w:pPr>
        <w:ind w:left="5387"/>
      </w:pPr>
      <w:r w:rsidRPr="005D36F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</w:t>
      </w:r>
      <w:r w:rsidRPr="005D36FA">
        <w:rPr>
          <w:sz w:val="28"/>
          <w:szCs w:val="28"/>
        </w:rPr>
        <w:t>1</w:t>
      </w:r>
    </w:p>
    <w:p w:rsidR="003C2357" w:rsidRPr="005D36FA" w:rsidRDefault="003C2357" w:rsidP="003C2357">
      <w:pPr>
        <w:ind w:left="5580" w:hanging="193"/>
        <w:rPr>
          <w:sz w:val="28"/>
          <w:szCs w:val="28"/>
        </w:rPr>
      </w:pPr>
      <w:r w:rsidRPr="005D36FA">
        <w:rPr>
          <w:sz w:val="28"/>
          <w:szCs w:val="28"/>
        </w:rPr>
        <w:t xml:space="preserve">к </w:t>
      </w:r>
      <w:hyperlink r:id="rId36" w:history="1">
        <w:r w:rsidRPr="005D36FA">
          <w:rPr>
            <w:sz w:val="28"/>
            <w:szCs w:val="28"/>
          </w:rPr>
          <w:t>разделу 4</w:t>
        </w:r>
      </w:hyperlink>
      <w:r w:rsidRPr="005D36FA">
        <w:rPr>
          <w:sz w:val="28"/>
          <w:szCs w:val="28"/>
        </w:rPr>
        <w:t xml:space="preserve"> схемы</w:t>
      </w:r>
    </w:p>
    <w:p w:rsidR="003C2357" w:rsidRPr="005D36FA" w:rsidRDefault="003C2357" w:rsidP="003C2357">
      <w:pPr>
        <w:ind w:left="5580" w:hanging="193"/>
        <w:rPr>
          <w:sz w:val="28"/>
          <w:szCs w:val="28"/>
        </w:rPr>
      </w:pPr>
      <w:r w:rsidRPr="005D36FA">
        <w:rPr>
          <w:sz w:val="28"/>
          <w:szCs w:val="28"/>
        </w:rPr>
        <w:t>размещения нестационарных</w:t>
      </w:r>
    </w:p>
    <w:p w:rsidR="003C2357" w:rsidRPr="005D36FA" w:rsidRDefault="003C2357" w:rsidP="003C2357">
      <w:pPr>
        <w:ind w:left="5580" w:hanging="193"/>
        <w:rPr>
          <w:sz w:val="28"/>
          <w:szCs w:val="28"/>
        </w:rPr>
      </w:pPr>
      <w:r w:rsidRPr="005D36FA">
        <w:rPr>
          <w:sz w:val="28"/>
          <w:szCs w:val="28"/>
        </w:rPr>
        <w:t>торговых объектов (НТО)</w:t>
      </w:r>
    </w:p>
    <w:p w:rsidR="003C2357" w:rsidRPr="005D36FA" w:rsidRDefault="003C2357" w:rsidP="003C2357">
      <w:pPr>
        <w:ind w:left="5580" w:hanging="193"/>
        <w:rPr>
          <w:sz w:val="28"/>
          <w:szCs w:val="28"/>
        </w:rPr>
      </w:pPr>
      <w:r w:rsidRPr="005D36FA">
        <w:rPr>
          <w:sz w:val="28"/>
          <w:szCs w:val="28"/>
        </w:rPr>
        <w:t>на территории городского</w:t>
      </w:r>
    </w:p>
    <w:p w:rsidR="003C2357" w:rsidRPr="005D36FA" w:rsidRDefault="003C2357" w:rsidP="003C2357">
      <w:pPr>
        <w:ind w:left="5580" w:hanging="193"/>
        <w:rPr>
          <w:sz w:val="28"/>
          <w:szCs w:val="28"/>
        </w:rPr>
      </w:pPr>
      <w:r w:rsidRPr="005D36FA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>«</w:t>
      </w:r>
      <w:r w:rsidRPr="005D36FA">
        <w:rPr>
          <w:sz w:val="28"/>
          <w:szCs w:val="28"/>
        </w:rPr>
        <w:t>Город Калининград</w:t>
      </w:r>
      <w:r>
        <w:rPr>
          <w:sz w:val="28"/>
          <w:szCs w:val="28"/>
        </w:rPr>
        <w:t>»</w:t>
      </w:r>
    </w:p>
    <w:p w:rsidR="003C2357" w:rsidRDefault="003C2357" w:rsidP="003C2357">
      <w:pPr>
        <w:ind w:left="5580" w:hanging="193"/>
        <w:rPr>
          <w:sz w:val="28"/>
          <w:szCs w:val="28"/>
        </w:rPr>
      </w:pPr>
    </w:p>
    <w:p w:rsidR="003C2357" w:rsidRPr="00331A38" w:rsidRDefault="003C2357" w:rsidP="003C2357">
      <w:pPr>
        <w:ind w:firstLine="720"/>
        <w:jc w:val="center"/>
        <w:rPr>
          <w:sz w:val="28"/>
          <w:szCs w:val="28"/>
        </w:rPr>
      </w:pPr>
      <w:r w:rsidRPr="00331A38">
        <w:rPr>
          <w:sz w:val="28"/>
          <w:szCs w:val="28"/>
        </w:rPr>
        <w:t>Перечень проектных мест, включен</w:t>
      </w:r>
      <w:r>
        <w:rPr>
          <w:sz w:val="28"/>
          <w:szCs w:val="28"/>
        </w:rPr>
        <w:t xml:space="preserve">ных в проектную часть </w:t>
      </w:r>
      <w:r w:rsidRPr="00331A38">
        <w:rPr>
          <w:sz w:val="28"/>
          <w:szCs w:val="28"/>
        </w:rPr>
        <w:t>схем</w:t>
      </w:r>
      <w:r>
        <w:rPr>
          <w:sz w:val="28"/>
          <w:szCs w:val="28"/>
        </w:rPr>
        <w:t>ы</w:t>
      </w:r>
      <w:r w:rsidRPr="00331A38">
        <w:rPr>
          <w:sz w:val="28"/>
          <w:szCs w:val="28"/>
        </w:rPr>
        <w:t xml:space="preserve"> размещения нестационарных торговых объектов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843"/>
        <w:gridCol w:w="5812"/>
        <w:gridCol w:w="1701"/>
      </w:tblGrid>
      <w:tr w:rsidR="003C2357" w:rsidRPr="00331A38" w:rsidTr="00954181">
        <w:tc>
          <w:tcPr>
            <w:tcW w:w="502" w:type="dxa"/>
          </w:tcPr>
          <w:p w:rsidR="003C2357" w:rsidRPr="008A7CE5" w:rsidRDefault="003C2357" w:rsidP="00954181">
            <w:pPr>
              <w:tabs>
                <w:tab w:val="left" w:pos="-174"/>
              </w:tabs>
              <w:ind w:right="-250"/>
              <w:rPr>
                <w:sz w:val="26"/>
                <w:szCs w:val="26"/>
              </w:rPr>
            </w:pPr>
            <w:r w:rsidRPr="008A7CE5">
              <w:rPr>
                <w:sz w:val="26"/>
                <w:szCs w:val="26"/>
              </w:rPr>
              <w:t>№ п/п</w:t>
            </w:r>
          </w:p>
        </w:tc>
        <w:tc>
          <w:tcPr>
            <w:tcW w:w="1843" w:type="dxa"/>
          </w:tcPr>
          <w:p w:rsidR="003C2357" w:rsidRPr="003F4F97" w:rsidRDefault="003C2357" w:rsidP="00954181">
            <w:pPr>
              <w:jc w:val="center"/>
              <w:rPr>
                <w:sz w:val="26"/>
                <w:szCs w:val="26"/>
              </w:rPr>
            </w:pPr>
            <w:r w:rsidRPr="003F4F97">
              <w:rPr>
                <w:sz w:val="26"/>
                <w:szCs w:val="26"/>
              </w:rPr>
              <w:t xml:space="preserve">Инвентари-зационный </w:t>
            </w:r>
            <w:r>
              <w:rPr>
                <w:sz w:val="26"/>
                <w:szCs w:val="26"/>
              </w:rPr>
              <w:t>(порядковый)</w:t>
            </w:r>
            <w:r w:rsidRPr="003F4F97">
              <w:rPr>
                <w:sz w:val="26"/>
                <w:szCs w:val="26"/>
              </w:rPr>
              <w:t>номер</w:t>
            </w:r>
          </w:p>
        </w:tc>
        <w:tc>
          <w:tcPr>
            <w:tcW w:w="5812" w:type="dxa"/>
          </w:tcPr>
          <w:p w:rsidR="003C2357" w:rsidRPr="003F4F97" w:rsidRDefault="003C2357" w:rsidP="00954181">
            <w:pPr>
              <w:jc w:val="center"/>
              <w:rPr>
                <w:sz w:val="26"/>
                <w:szCs w:val="26"/>
              </w:rPr>
            </w:pPr>
            <w:r w:rsidRPr="003F4F97">
              <w:rPr>
                <w:sz w:val="26"/>
                <w:szCs w:val="26"/>
              </w:rPr>
              <w:t>Местоположение НТО</w:t>
            </w:r>
          </w:p>
        </w:tc>
        <w:tc>
          <w:tcPr>
            <w:tcW w:w="1701" w:type="dxa"/>
          </w:tcPr>
          <w:p w:rsidR="003C2357" w:rsidRPr="003F4F97" w:rsidRDefault="003C2357" w:rsidP="00954181">
            <w:pPr>
              <w:jc w:val="center"/>
              <w:rPr>
                <w:sz w:val="26"/>
                <w:szCs w:val="26"/>
              </w:rPr>
            </w:pPr>
            <w:r w:rsidRPr="003F4F97">
              <w:rPr>
                <w:sz w:val="26"/>
                <w:szCs w:val="26"/>
              </w:rPr>
              <w:t>Примечание</w:t>
            </w:r>
          </w:p>
        </w:tc>
      </w:tr>
      <w:tr w:rsidR="003C2357" w:rsidRPr="00331A38" w:rsidTr="00954181">
        <w:tc>
          <w:tcPr>
            <w:tcW w:w="502" w:type="dxa"/>
          </w:tcPr>
          <w:p w:rsidR="003C2357" w:rsidRPr="007C563F" w:rsidRDefault="003C2357" w:rsidP="00954181">
            <w:pPr>
              <w:tabs>
                <w:tab w:val="left" w:pos="-174"/>
              </w:tabs>
              <w:ind w:right="-250"/>
              <w:jc w:val="center"/>
              <w:rPr>
                <w:sz w:val="18"/>
                <w:szCs w:val="18"/>
              </w:rPr>
            </w:pPr>
            <w:r w:rsidRPr="007C563F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3C2357" w:rsidRPr="007C563F" w:rsidRDefault="003C2357" w:rsidP="00954181">
            <w:pPr>
              <w:jc w:val="center"/>
              <w:rPr>
                <w:sz w:val="18"/>
                <w:szCs w:val="18"/>
              </w:rPr>
            </w:pPr>
            <w:r w:rsidRPr="007C563F">
              <w:rPr>
                <w:sz w:val="18"/>
                <w:szCs w:val="18"/>
              </w:rPr>
              <w:t>2</w:t>
            </w:r>
          </w:p>
        </w:tc>
        <w:tc>
          <w:tcPr>
            <w:tcW w:w="5812" w:type="dxa"/>
          </w:tcPr>
          <w:p w:rsidR="003C2357" w:rsidRPr="007C563F" w:rsidRDefault="003C2357" w:rsidP="00954181">
            <w:pPr>
              <w:jc w:val="center"/>
              <w:rPr>
                <w:sz w:val="18"/>
                <w:szCs w:val="18"/>
              </w:rPr>
            </w:pPr>
            <w:r w:rsidRPr="007C563F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3C2357" w:rsidRPr="007C563F" w:rsidRDefault="003C2357" w:rsidP="00954181">
            <w:pPr>
              <w:jc w:val="center"/>
              <w:rPr>
                <w:sz w:val="18"/>
                <w:szCs w:val="18"/>
              </w:rPr>
            </w:pPr>
            <w:r w:rsidRPr="007C563F">
              <w:rPr>
                <w:sz w:val="18"/>
                <w:szCs w:val="18"/>
              </w:rPr>
              <w:t>4</w:t>
            </w:r>
          </w:p>
        </w:tc>
      </w:tr>
      <w:tr w:rsidR="003C2357" w:rsidRPr="00331A38" w:rsidTr="00954181">
        <w:tc>
          <w:tcPr>
            <w:tcW w:w="502" w:type="dxa"/>
          </w:tcPr>
          <w:p w:rsidR="003C2357" w:rsidRPr="00D0198A" w:rsidRDefault="003C2357" w:rsidP="003C2357">
            <w:pPr>
              <w:pStyle w:val="a8"/>
              <w:numPr>
                <w:ilvl w:val="0"/>
                <w:numId w:val="4"/>
              </w:numPr>
              <w:tabs>
                <w:tab w:val="left" w:pos="-174"/>
              </w:tabs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2357" w:rsidRDefault="003C2357" w:rsidP="00954181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20003</w:t>
            </w:r>
          </w:p>
        </w:tc>
        <w:tc>
          <w:tcPr>
            <w:tcW w:w="5812" w:type="dxa"/>
          </w:tcPr>
          <w:p w:rsidR="003C2357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 - т Московский (нечетная сторона), ориентир </w:t>
            </w:r>
            <w:r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остановочный пункт «СК «Юность»</w:t>
            </w:r>
          </w:p>
        </w:tc>
        <w:tc>
          <w:tcPr>
            <w:tcW w:w="1701" w:type="dxa"/>
          </w:tcPr>
          <w:p w:rsidR="003C2357" w:rsidRPr="00137D09" w:rsidRDefault="003C2357" w:rsidP="00954181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3C2357" w:rsidRPr="00331A38" w:rsidTr="00954181">
        <w:tc>
          <w:tcPr>
            <w:tcW w:w="502" w:type="dxa"/>
          </w:tcPr>
          <w:p w:rsidR="003C2357" w:rsidRPr="00D0198A" w:rsidRDefault="003C2357" w:rsidP="003C2357">
            <w:pPr>
              <w:pStyle w:val="a8"/>
              <w:numPr>
                <w:ilvl w:val="0"/>
                <w:numId w:val="4"/>
              </w:numPr>
              <w:tabs>
                <w:tab w:val="left" w:pos="-174"/>
              </w:tabs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2357" w:rsidRDefault="003C2357" w:rsidP="00954181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10112</w:t>
            </w:r>
          </w:p>
        </w:tc>
        <w:tc>
          <w:tcPr>
            <w:tcW w:w="5812" w:type="dxa"/>
          </w:tcPr>
          <w:p w:rsidR="003C2357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пос. Западное, ориентир </w:t>
            </w:r>
            <w:r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д. 2а</w:t>
            </w:r>
          </w:p>
        </w:tc>
        <w:tc>
          <w:tcPr>
            <w:tcW w:w="1701" w:type="dxa"/>
          </w:tcPr>
          <w:p w:rsidR="003C2357" w:rsidRPr="00137D09" w:rsidRDefault="003C2357" w:rsidP="00954181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3C2357" w:rsidRPr="00331A38" w:rsidTr="00954181">
        <w:tc>
          <w:tcPr>
            <w:tcW w:w="502" w:type="dxa"/>
          </w:tcPr>
          <w:p w:rsidR="003C2357" w:rsidRPr="00D0198A" w:rsidRDefault="003C2357" w:rsidP="003C2357">
            <w:pPr>
              <w:pStyle w:val="a8"/>
              <w:numPr>
                <w:ilvl w:val="0"/>
                <w:numId w:val="4"/>
              </w:numPr>
              <w:tabs>
                <w:tab w:val="left" w:pos="-174"/>
              </w:tabs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2357" w:rsidRDefault="003C2357" w:rsidP="00954181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20066</w:t>
            </w:r>
          </w:p>
        </w:tc>
        <w:tc>
          <w:tcPr>
            <w:tcW w:w="5812" w:type="dxa"/>
          </w:tcPr>
          <w:p w:rsidR="003C2357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Габайдулина, ориентир </w:t>
            </w:r>
            <w:r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конечный остановочный пункт   «Ул. Дачная»</w:t>
            </w:r>
          </w:p>
        </w:tc>
        <w:tc>
          <w:tcPr>
            <w:tcW w:w="1701" w:type="dxa"/>
          </w:tcPr>
          <w:p w:rsidR="003C2357" w:rsidRPr="00137D09" w:rsidRDefault="003C2357" w:rsidP="00954181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3C2357" w:rsidRPr="00331A38" w:rsidTr="00954181">
        <w:tc>
          <w:tcPr>
            <w:tcW w:w="502" w:type="dxa"/>
          </w:tcPr>
          <w:p w:rsidR="003C2357" w:rsidRPr="00D0198A" w:rsidRDefault="003C2357" w:rsidP="003C2357">
            <w:pPr>
              <w:pStyle w:val="a8"/>
              <w:numPr>
                <w:ilvl w:val="0"/>
                <w:numId w:val="4"/>
              </w:numPr>
              <w:tabs>
                <w:tab w:val="left" w:pos="-174"/>
              </w:tabs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2357" w:rsidRDefault="003C2357" w:rsidP="00954181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20032</w:t>
            </w:r>
          </w:p>
        </w:tc>
        <w:tc>
          <w:tcPr>
            <w:tcW w:w="5812" w:type="dxa"/>
          </w:tcPr>
          <w:p w:rsidR="003C2357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Камская (четная сторона), ориентир </w:t>
            </w:r>
            <w:r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остановочный пункт   «ул. Камская»</w:t>
            </w:r>
          </w:p>
        </w:tc>
        <w:tc>
          <w:tcPr>
            <w:tcW w:w="1701" w:type="dxa"/>
          </w:tcPr>
          <w:p w:rsidR="003C2357" w:rsidRPr="00137D09" w:rsidRDefault="003C2357" w:rsidP="00954181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3C2357" w:rsidRPr="00331A38" w:rsidTr="00954181">
        <w:tc>
          <w:tcPr>
            <w:tcW w:w="502" w:type="dxa"/>
          </w:tcPr>
          <w:p w:rsidR="003C2357" w:rsidRPr="00D0198A" w:rsidRDefault="003C2357" w:rsidP="003C2357">
            <w:pPr>
              <w:pStyle w:val="a8"/>
              <w:numPr>
                <w:ilvl w:val="0"/>
                <w:numId w:val="4"/>
              </w:numPr>
              <w:tabs>
                <w:tab w:val="left" w:pos="-174"/>
              </w:tabs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2357" w:rsidRDefault="003C2357" w:rsidP="00954181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10179</w:t>
            </w:r>
          </w:p>
        </w:tc>
        <w:tc>
          <w:tcPr>
            <w:tcW w:w="5812" w:type="dxa"/>
          </w:tcPr>
          <w:p w:rsidR="003C2357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Подп. Емельянова, ориентир </w:t>
            </w:r>
            <w:r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д. 281а</w:t>
            </w:r>
          </w:p>
        </w:tc>
        <w:tc>
          <w:tcPr>
            <w:tcW w:w="1701" w:type="dxa"/>
          </w:tcPr>
          <w:p w:rsidR="003C2357" w:rsidRPr="00137D09" w:rsidRDefault="003C2357" w:rsidP="00954181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3C2357" w:rsidRPr="00331A38" w:rsidTr="00954181">
        <w:tc>
          <w:tcPr>
            <w:tcW w:w="502" w:type="dxa"/>
          </w:tcPr>
          <w:p w:rsidR="003C2357" w:rsidRPr="00D0198A" w:rsidRDefault="003C2357" w:rsidP="003C2357">
            <w:pPr>
              <w:pStyle w:val="a8"/>
              <w:numPr>
                <w:ilvl w:val="0"/>
                <w:numId w:val="4"/>
              </w:numPr>
              <w:tabs>
                <w:tab w:val="left" w:pos="-174"/>
              </w:tabs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2357" w:rsidRDefault="003C2357" w:rsidP="00954181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20015</w:t>
            </w:r>
          </w:p>
        </w:tc>
        <w:tc>
          <w:tcPr>
            <w:tcW w:w="5812" w:type="dxa"/>
          </w:tcPr>
          <w:p w:rsidR="003C2357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Подп. Емельянова, ориентир </w:t>
            </w:r>
            <w:r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д. 281а (нечетная сторона улицы)</w:t>
            </w:r>
          </w:p>
        </w:tc>
        <w:tc>
          <w:tcPr>
            <w:tcW w:w="1701" w:type="dxa"/>
          </w:tcPr>
          <w:p w:rsidR="003C2357" w:rsidRPr="00137D09" w:rsidRDefault="003C2357" w:rsidP="00954181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3C2357" w:rsidRPr="00331A38" w:rsidTr="00954181">
        <w:tc>
          <w:tcPr>
            <w:tcW w:w="502" w:type="dxa"/>
          </w:tcPr>
          <w:p w:rsidR="003C2357" w:rsidRPr="00D0198A" w:rsidRDefault="003C2357" w:rsidP="003C2357">
            <w:pPr>
              <w:pStyle w:val="a8"/>
              <w:numPr>
                <w:ilvl w:val="0"/>
                <w:numId w:val="4"/>
              </w:numPr>
              <w:tabs>
                <w:tab w:val="left" w:pos="-174"/>
              </w:tabs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2357" w:rsidRDefault="003C2357" w:rsidP="00954181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10026</w:t>
            </w:r>
          </w:p>
        </w:tc>
        <w:tc>
          <w:tcPr>
            <w:tcW w:w="5812" w:type="dxa"/>
          </w:tcPr>
          <w:p w:rsidR="003C2357" w:rsidRDefault="003C2357" w:rsidP="00954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Судостроительная, ориентир </w:t>
            </w:r>
            <w:r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д. 66</w:t>
            </w:r>
          </w:p>
        </w:tc>
        <w:tc>
          <w:tcPr>
            <w:tcW w:w="1701" w:type="dxa"/>
          </w:tcPr>
          <w:p w:rsidR="003C2357" w:rsidRPr="00137D09" w:rsidRDefault="003C2357" w:rsidP="00954181">
            <w:pPr>
              <w:jc w:val="both"/>
              <w:rPr>
                <w:i/>
                <w:sz w:val="28"/>
                <w:szCs w:val="28"/>
                <w:highlight w:val="yellow"/>
              </w:rPr>
            </w:pPr>
          </w:p>
        </w:tc>
      </w:tr>
      <w:tr w:rsidR="003C2357" w:rsidRPr="00331A38" w:rsidTr="00954181">
        <w:tc>
          <w:tcPr>
            <w:tcW w:w="502" w:type="dxa"/>
          </w:tcPr>
          <w:p w:rsidR="003C2357" w:rsidRPr="00D0198A" w:rsidRDefault="003C2357" w:rsidP="003C2357">
            <w:pPr>
              <w:pStyle w:val="a8"/>
              <w:numPr>
                <w:ilvl w:val="0"/>
                <w:numId w:val="4"/>
              </w:numPr>
              <w:tabs>
                <w:tab w:val="left" w:pos="-174"/>
              </w:tabs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2357" w:rsidRPr="00DB07CB" w:rsidRDefault="003C2357" w:rsidP="00954181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C2357" w:rsidRPr="00DB07CB" w:rsidRDefault="003C2357" w:rsidP="00954181">
            <w:pPr>
              <w:jc w:val="both"/>
              <w:rPr>
                <w:sz w:val="28"/>
                <w:szCs w:val="28"/>
              </w:rPr>
            </w:pPr>
            <w:r w:rsidRPr="00DB07CB">
              <w:rPr>
                <w:sz w:val="28"/>
                <w:szCs w:val="28"/>
              </w:rPr>
              <w:t>ул. Краснооктябрьская, ориентир –                                   ул. Мореходная</w:t>
            </w:r>
          </w:p>
        </w:tc>
        <w:tc>
          <w:tcPr>
            <w:tcW w:w="1701" w:type="dxa"/>
          </w:tcPr>
          <w:p w:rsidR="003C2357" w:rsidRPr="00DB07CB" w:rsidRDefault="003C2357" w:rsidP="00954181">
            <w:pPr>
              <w:jc w:val="both"/>
              <w:rPr>
                <w:sz w:val="28"/>
                <w:szCs w:val="28"/>
              </w:rPr>
            </w:pPr>
          </w:p>
        </w:tc>
      </w:tr>
      <w:tr w:rsidR="003C2357" w:rsidRPr="00331A38" w:rsidTr="00954181">
        <w:tc>
          <w:tcPr>
            <w:tcW w:w="502" w:type="dxa"/>
          </w:tcPr>
          <w:p w:rsidR="003C2357" w:rsidRPr="00D0198A" w:rsidRDefault="003C2357" w:rsidP="003C2357">
            <w:pPr>
              <w:pStyle w:val="a8"/>
              <w:numPr>
                <w:ilvl w:val="0"/>
                <w:numId w:val="4"/>
              </w:numPr>
              <w:tabs>
                <w:tab w:val="left" w:pos="-174"/>
              </w:tabs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2357" w:rsidRPr="00DB07CB" w:rsidRDefault="003C2357" w:rsidP="00954181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C2357" w:rsidRPr="00DB07CB" w:rsidRDefault="003C2357" w:rsidP="00954181">
            <w:pPr>
              <w:jc w:val="both"/>
              <w:rPr>
                <w:sz w:val="28"/>
                <w:szCs w:val="28"/>
              </w:rPr>
            </w:pPr>
            <w:r w:rsidRPr="00DB07CB">
              <w:rPr>
                <w:sz w:val="28"/>
                <w:szCs w:val="28"/>
              </w:rPr>
              <w:t>ул. Галактическая, ориентир ул. Брусничная</w:t>
            </w:r>
          </w:p>
        </w:tc>
        <w:tc>
          <w:tcPr>
            <w:tcW w:w="1701" w:type="dxa"/>
          </w:tcPr>
          <w:p w:rsidR="003C2357" w:rsidRPr="00DB07CB" w:rsidRDefault="003C2357" w:rsidP="00954181">
            <w:pPr>
              <w:jc w:val="both"/>
              <w:rPr>
                <w:sz w:val="28"/>
                <w:szCs w:val="28"/>
              </w:rPr>
            </w:pPr>
          </w:p>
        </w:tc>
      </w:tr>
      <w:tr w:rsidR="003C2357" w:rsidRPr="00331A38" w:rsidTr="00954181">
        <w:tc>
          <w:tcPr>
            <w:tcW w:w="502" w:type="dxa"/>
          </w:tcPr>
          <w:p w:rsidR="003C2357" w:rsidRPr="00D0198A" w:rsidRDefault="003C2357" w:rsidP="003C2357">
            <w:pPr>
              <w:pStyle w:val="a8"/>
              <w:numPr>
                <w:ilvl w:val="0"/>
                <w:numId w:val="4"/>
              </w:numPr>
              <w:tabs>
                <w:tab w:val="left" w:pos="-174"/>
              </w:tabs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2357" w:rsidRPr="00DB07CB" w:rsidRDefault="003C2357" w:rsidP="00954181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C2357" w:rsidRPr="00DB07CB" w:rsidRDefault="003C2357" w:rsidP="00954181">
            <w:pPr>
              <w:jc w:val="both"/>
              <w:rPr>
                <w:sz w:val="28"/>
                <w:szCs w:val="28"/>
              </w:rPr>
            </w:pPr>
            <w:r w:rsidRPr="00DB07CB">
              <w:rPr>
                <w:sz w:val="28"/>
                <w:szCs w:val="28"/>
              </w:rPr>
              <w:t xml:space="preserve">ул. Горького, ориентир д. 162 </w:t>
            </w:r>
          </w:p>
        </w:tc>
        <w:tc>
          <w:tcPr>
            <w:tcW w:w="1701" w:type="dxa"/>
          </w:tcPr>
          <w:p w:rsidR="003C2357" w:rsidRPr="00DB07CB" w:rsidRDefault="003C2357" w:rsidP="00954181">
            <w:pPr>
              <w:jc w:val="both"/>
              <w:rPr>
                <w:sz w:val="28"/>
                <w:szCs w:val="28"/>
              </w:rPr>
            </w:pPr>
          </w:p>
        </w:tc>
      </w:tr>
      <w:tr w:rsidR="003C2357" w:rsidRPr="00331A38" w:rsidTr="00954181">
        <w:tc>
          <w:tcPr>
            <w:tcW w:w="502" w:type="dxa"/>
          </w:tcPr>
          <w:p w:rsidR="003C2357" w:rsidRPr="00D0198A" w:rsidRDefault="003C2357" w:rsidP="003C2357">
            <w:pPr>
              <w:pStyle w:val="a8"/>
              <w:numPr>
                <w:ilvl w:val="0"/>
                <w:numId w:val="4"/>
              </w:numPr>
              <w:tabs>
                <w:tab w:val="left" w:pos="-174"/>
              </w:tabs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2357" w:rsidRPr="00DB07CB" w:rsidRDefault="003C2357" w:rsidP="00954181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C2357" w:rsidRPr="00DB07CB" w:rsidRDefault="003C2357" w:rsidP="00954181">
            <w:pPr>
              <w:jc w:val="both"/>
              <w:rPr>
                <w:sz w:val="28"/>
                <w:szCs w:val="28"/>
              </w:rPr>
            </w:pPr>
            <w:r w:rsidRPr="00DB07CB">
              <w:rPr>
                <w:sz w:val="28"/>
                <w:szCs w:val="28"/>
              </w:rPr>
              <w:t>ул. Пролетарская, ориентир озеро Верхнее</w:t>
            </w:r>
          </w:p>
        </w:tc>
        <w:tc>
          <w:tcPr>
            <w:tcW w:w="1701" w:type="dxa"/>
          </w:tcPr>
          <w:p w:rsidR="003C2357" w:rsidRPr="00DB07CB" w:rsidRDefault="003C2357" w:rsidP="00954181">
            <w:pPr>
              <w:jc w:val="both"/>
              <w:rPr>
                <w:sz w:val="28"/>
                <w:szCs w:val="28"/>
              </w:rPr>
            </w:pPr>
            <w:r w:rsidRPr="00DB07CB">
              <w:rPr>
                <w:sz w:val="28"/>
                <w:szCs w:val="28"/>
              </w:rPr>
              <w:t xml:space="preserve">13 </w:t>
            </w:r>
            <w:r>
              <w:rPr>
                <w:sz w:val="28"/>
                <w:szCs w:val="28"/>
              </w:rPr>
              <w:t>объектов</w:t>
            </w:r>
          </w:p>
        </w:tc>
      </w:tr>
      <w:tr w:rsidR="003C2357" w:rsidRPr="00331A38" w:rsidTr="00954181">
        <w:tc>
          <w:tcPr>
            <w:tcW w:w="502" w:type="dxa"/>
          </w:tcPr>
          <w:p w:rsidR="003C2357" w:rsidRPr="00D0198A" w:rsidRDefault="003C2357" w:rsidP="003C2357">
            <w:pPr>
              <w:pStyle w:val="a8"/>
              <w:numPr>
                <w:ilvl w:val="0"/>
                <w:numId w:val="4"/>
              </w:numPr>
              <w:tabs>
                <w:tab w:val="left" w:pos="-174"/>
              </w:tabs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2357" w:rsidRPr="00DB07CB" w:rsidRDefault="003C2357" w:rsidP="00954181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C2357" w:rsidRPr="00DB07CB" w:rsidRDefault="003C2357" w:rsidP="00954181">
            <w:pPr>
              <w:jc w:val="both"/>
              <w:rPr>
                <w:sz w:val="28"/>
                <w:szCs w:val="28"/>
              </w:rPr>
            </w:pPr>
            <w:r w:rsidRPr="00DB07CB">
              <w:rPr>
                <w:sz w:val="28"/>
                <w:szCs w:val="28"/>
              </w:rPr>
              <w:t>пр- кт Мира, ориентир «Зоопарк»</w:t>
            </w:r>
          </w:p>
        </w:tc>
        <w:tc>
          <w:tcPr>
            <w:tcW w:w="1701" w:type="dxa"/>
          </w:tcPr>
          <w:p w:rsidR="003C2357" w:rsidRPr="00DB07CB" w:rsidRDefault="003C2357" w:rsidP="00954181">
            <w:pPr>
              <w:jc w:val="both"/>
              <w:rPr>
                <w:sz w:val="28"/>
                <w:szCs w:val="28"/>
              </w:rPr>
            </w:pPr>
          </w:p>
        </w:tc>
      </w:tr>
    </w:tbl>
    <w:p w:rsidR="003C2357" w:rsidRDefault="003C2357" w:rsidP="003C2357"/>
    <w:p w:rsidR="003C2357" w:rsidRPr="003F08A3" w:rsidRDefault="003C2357" w:rsidP="00CC5B82">
      <w:pPr>
        <w:jc w:val="both"/>
        <w:rPr>
          <w:sz w:val="18"/>
          <w:szCs w:val="18"/>
        </w:rPr>
      </w:pPr>
      <w:bookmarkStart w:id="0" w:name="_GoBack"/>
      <w:bookmarkEnd w:id="0"/>
    </w:p>
    <w:sectPr w:rsidR="003C2357" w:rsidRPr="003F08A3" w:rsidSect="00BA60EB">
      <w:headerReference w:type="default" r:id="rId37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66A" w:rsidRDefault="003C266A" w:rsidP="00A166B8">
      <w:r>
        <w:separator/>
      </w:r>
    </w:p>
  </w:endnote>
  <w:endnote w:type="continuationSeparator" w:id="0">
    <w:p w:rsidR="003C266A" w:rsidRDefault="003C266A" w:rsidP="00A1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66A" w:rsidRDefault="003C266A" w:rsidP="00A166B8">
      <w:r>
        <w:separator/>
      </w:r>
    </w:p>
  </w:footnote>
  <w:footnote w:type="continuationSeparator" w:id="0">
    <w:p w:rsidR="003C266A" w:rsidRDefault="003C266A" w:rsidP="00A16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F96" w:rsidRDefault="00FB24A3" w:rsidP="004350D9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95F9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2357">
      <w:rPr>
        <w:rStyle w:val="a5"/>
        <w:noProof/>
      </w:rPr>
      <w:t>26</w:t>
    </w:r>
    <w:r>
      <w:rPr>
        <w:rStyle w:val="a5"/>
      </w:rPr>
      <w:fldChar w:fldCharType="end"/>
    </w:r>
  </w:p>
  <w:p w:rsidR="00695F96" w:rsidRDefault="00695F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40206"/>
    <w:multiLevelType w:val="hybridMultilevel"/>
    <w:tmpl w:val="98B6FD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77786C"/>
    <w:multiLevelType w:val="hybridMultilevel"/>
    <w:tmpl w:val="171CD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708D1"/>
    <w:multiLevelType w:val="hybridMultilevel"/>
    <w:tmpl w:val="F638484C"/>
    <w:lvl w:ilvl="0" w:tplc="5F84E4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47343"/>
    <w:multiLevelType w:val="hybridMultilevel"/>
    <w:tmpl w:val="5216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2160"/>
    <w:rsid w:val="00022BD5"/>
    <w:rsid w:val="000249F6"/>
    <w:rsid w:val="00043D7A"/>
    <w:rsid w:val="00054834"/>
    <w:rsid w:val="00060197"/>
    <w:rsid w:val="00063A18"/>
    <w:rsid w:val="00063C7E"/>
    <w:rsid w:val="000654CA"/>
    <w:rsid w:val="000829CE"/>
    <w:rsid w:val="00091117"/>
    <w:rsid w:val="0009129B"/>
    <w:rsid w:val="00092662"/>
    <w:rsid w:val="00092DF1"/>
    <w:rsid w:val="00094589"/>
    <w:rsid w:val="000A6350"/>
    <w:rsid w:val="000A64BB"/>
    <w:rsid w:val="000A75BC"/>
    <w:rsid w:val="000B7CAC"/>
    <w:rsid w:val="000C3AD6"/>
    <w:rsid w:val="000C3DE8"/>
    <w:rsid w:val="000C6AE8"/>
    <w:rsid w:val="000D26AD"/>
    <w:rsid w:val="000D445D"/>
    <w:rsid w:val="000D4FCD"/>
    <w:rsid w:val="000F2210"/>
    <w:rsid w:val="000F59EC"/>
    <w:rsid w:val="00104DCA"/>
    <w:rsid w:val="0011045F"/>
    <w:rsid w:val="0011048F"/>
    <w:rsid w:val="00112DE2"/>
    <w:rsid w:val="001132AD"/>
    <w:rsid w:val="00113CF3"/>
    <w:rsid w:val="00115551"/>
    <w:rsid w:val="00122A13"/>
    <w:rsid w:val="00142090"/>
    <w:rsid w:val="001457B5"/>
    <w:rsid w:val="00153E2E"/>
    <w:rsid w:val="001642FB"/>
    <w:rsid w:val="00170C11"/>
    <w:rsid w:val="00175B87"/>
    <w:rsid w:val="00177D5C"/>
    <w:rsid w:val="00180951"/>
    <w:rsid w:val="00181D97"/>
    <w:rsid w:val="00182FF6"/>
    <w:rsid w:val="001879A6"/>
    <w:rsid w:val="00190CEC"/>
    <w:rsid w:val="001A0BAE"/>
    <w:rsid w:val="001A504C"/>
    <w:rsid w:val="001A54A6"/>
    <w:rsid w:val="001A66F8"/>
    <w:rsid w:val="001C3038"/>
    <w:rsid w:val="001E2655"/>
    <w:rsid w:val="001E32D2"/>
    <w:rsid w:val="001E47DB"/>
    <w:rsid w:val="001E75E9"/>
    <w:rsid w:val="001F14A1"/>
    <w:rsid w:val="001F4E22"/>
    <w:rsid w:val="00204214"/>
    <w:rsid w:val="00216EED"/>
    <w:rsid w:val="00223A4C"/>
    <w:rsid w:val="0022708D"/>
    <w:rsid w:val="00231CB7"/>
    <w:rsid w:val="00231EDD"/>
    <w:rsid w:val="00233196"/>
    <w:rsid w:val="0023364B"/>
    <w:rsid w:val="00234D7A"/>
    <w:rsid w:val="00250F62"/>
    <w:rsid w:val="00253EC6"/>
    <w:rsid w:val="00262628"/>
    <w:rsid w:val="0029192E"/>
    <w:rsid w:val="002974E3"/>
    <w:rsid w:val="002A0F93"/>
    <w:rsid w:val="002A50D1"/>
    <w:rsid w:val="002B0F18"/>
    <w:rsid w:val="002C10B3"/>
    <w:rsid w:val="002D0636"/>
    <w:rsid w:val="002D2552"/>
    <w:rsid w:val="00301E6F"/>
    <w:rsid w:val="00305683"/>
    <w:rsid w:val="00306D6B"/>
    <w:rsid w:val="00307756"/>
    <w:rsid w:val="0031488C"/>
    <w:rsid w:val="003177B2"/>
    <w:rsid w:val="0033527F"/>
    <w:rsid w:val="00336864"/>
    <w:rsid w:val="00341FE3"/>
    <w:rsid w:val="00343191"/>
    <w:rsid w:val="00345F27"/>
    <w:rsid w:val="0035004A"/>
    <w:rsid w:val="0035169F"/>
    <w:rsid w:val="003538C0"/>
    <w:rsid w:val="00355954"/>
    <w:rsid w:val="0036620A"/>
    <w:rsid w:val="003711F4"/>
    <w:rsid w:val="003747DE"/>
    <w:rsid w:val="00377540"/>
    <w:rsid w:val="003776AF"/>
    <w:rsid w:val="00382B0F"/>
    <w:rsid w:val="00395FE9"/>
    <w:rsid w:val="003A0E7E"/>
    <w:rsid w:val="003A2160"/>
    <w:rsid w:val="003A641F"/>
    <w:rsid w:val="003B6F65"/>
    <w:rsid w:val="003C0D28"/>
    <w:rsid w:val="003C2357"/>
    <w:rsid w:val="003C266A"/>
    <w:rsid w:val="003D7CD9"/>
    <w:rsid w:val="003E746F"/>
    <w:rsid w:val="003F08A3"/>
    <w:rsid w:val="00401E48"/>
    <w:rsid w:val="00406D6E"/>
    <w:rsid w:val="004106FE"/>
    <w:rsid w:val="00415289"/>
    <w:rsid w:val="0042142D"/>
    <w:rsid w:val="00424BB0"/>
    <w:rsid w:val="004330DB"/>
    <w:rsid w:val="004350D9"/>
    <w:rsid w:val="004375A7"/>
    <w:rsid w:val="00451084"/>
    <w:rsid w:val="0045268C"/>
    <w:rsid w:val="00453F8E"/>
    <w:rsid w:val="00457A30"/>
    <w:rsid w:val="004658F6"/>
    <w:rsid w:val="004839AE"/>
    <w:rsid w:val="00484753"/>
    <w:rsid w:val="00490B16"/>
    <w:rsid w:val="00490D18"/>
    <w:rsid w:val="004A2EF4"/>
    <w:rsid w:val="004A398A"/>
    <w:rsid w:val="004C13BF"/>
    <w:rsid w:val="004C355D"/>
    <w:rsid w:val="004C715A"/>
    <w:rsid w:val="004D403B"/>
    <w:rsid w:val="004E38A9"/>
    <w:rsid w:val="004E546B"/>
    <w:rsid w:val="004E6C29"/>
    <w:rsid w:val="004F3E22"/>
    <w:rsid w:val="00501CF2"/>
    <w:rsid w:val="00505BE0"/>
    <w:rsid w:val="00521843"/>
    <w:rsid w:val="005329AC"/>
    <w:rsid w:val="005401A3"/>
    <w:rsid w:val="00542691"/>
    <w:rsid w:val="00542D6F"/>
    <w:rsid w:val="005511B0"/>
    <w:rsid w:val="0055200B"/>
    <w:rsid w:val="00561E4D"/>
    <w:rsid w:val="0056255C"/>
    <w:rsid w:val="005A2284"/>
    <w:rsid w:val="005B5355"/>
    <w:rsid w:val="005D33C8"/>
    <w:rsid w:val="005E5112"/>
    <w:rsid w:val="005F2901"/>
    <w:rsid w:val="00600CB1"/>
    <w:rsid w:val="006054CC"/>
    <w:rsid w:val="0061243C"/>
    <w:rsid w:val="00613454"/>
    <w:rsid w:val="00617594"/>
    <w:rsid w:val="00632A8F"/>
    <w:rsid w:val="00644D80"/>
    <w:rsid w:val="00647E14"/>
    <w:rsid w:val="00650AE3"/>
    <w:rsid w:val="00650D2F"/>
    <w:rsid w:val="0065156E"/>
    <w:rsid w:val="00654F05"/>
    <w:rsid w:val="006604C2"/>
    <w:rsid w:val="0066159F"/>
    <w:rsid w:val="00661A8A"/>
    <w:rsid w:val="00663D83"/>
    <w:rsid w:val="00665093"/>
    <w:rsid w:val="0067615F"/>
    <w:rsid w:val="00682DAD"/>
    <w:rsid w:val="006907B2"/>
    <w:rsid w:val="0069188E"/>
    <w:rsid w:val="00695E66"/>
    <w:rsid w:val="00695F96"/>
    <w:rsid w:val="0069619B"/>
    <w:rsid w:val="006A1966"/>
    <w:rsid w:val="006B692C"/>
    <w:rsid w:val="006C15D6"/>
    <w:rsid w:val="006C5446"/>
    <w:rsid w:val="006C7FB0"/>
    <w:rsid w:val="006D4D3C"/>
    <w:rsid w:val="006E2EE1"/>
    <w:rsid w:val="006F3931"/>
    <w:rsid w:val="00704EC2"/>
    <w:rsid w:val="00705181"/>
    <w:rsid w:val="00717BA8"/>
    <w:rsid w:val="00730517"/>
    <w:rsid w:val="00733FC6"/>
    <w:rsid w:val="00735492"/>
    <w:rsid w:val="007363FA"/>
    <w:rsid w:val="0074015F"/>
    <w:rsid w:val="00746162"/>
    <w:rsid w:val="007509DD"/>
    <w:rsid w:val="00751EF9"/>
    <w:rsid w:val="00754A7A"/>
    <w:rsid w:val="00760370"/>
    <w:rsid w:val="00761EB0"/>
    <w:rsid w:val="00772106"/>
    <w:rsid w:val="0077367F"/>
    <w:rsid w:val="007763CE"/>
    <w:rsid w:val="00777415"/>
    <w:rsid w:val="0078024A"/>
    <w:rsid w:val="007865B7"/>
    <w:rsid w:val="007879AB"/>
    <w:rsid w:val="007924F0"/>
    <w:rsid w:val="007A00BF"/>
    <w:rsid w:val="007A0335"/>
    <w:rsid w:val="007A04D3"/>
    <w:rsid w:val="007A08E7"/>
    <w:rsid w:val="007A4ECE"/>
    <w:rsid w:val="007B1F1F"/>
    <w:rsid w:val="007B7C0B"/>
    <w:rsid w:val="007C051A"/>
    <w:rsid w:val="007C0C58"/>
    <w:rsid w:val="007C1306"/>
    <w:rsid w:val="007C3F90"/>
    <w:rsid w:val="007E3FEA"/>
    <w:rsid w:val="007E50FA"/>
    <w:rsid w:val="007F019A"/>
    <w:rsid w:val="007F27F5"/>
    <w:rsid w:val="007F320F"/>
    <w:rsid w:val="008058E9"/>
    <w:rsid w:val="008070FC"/>
    <w:rsid w:val="00807815"/>
    <w:rsid w:val="00807F5A"/>
    <w:rsid w:val="00812961"/>
    <w:rsid w:val="00823BE9"/>
    <w:rsid w:val="008266FA"/>
    <w:rsid w:val="00827FDC"/>
    <w:rsid w:val="00835A39"/>
    <w:rsid w:val="00837737"/>
    <w:rsid w:val="00857451"/>
    <w:rsid w:val="00872955"/>
    <w:rsid w:val="00876605"/>
    <w:rsid w:val="00880EC6"/>
    <w:rsid w:val="008906C1"/>
    <w:rsid w:val="008943C2"/>
    <w:rsid w:val="008A4795"/>
    <w:rsid w:val="008A4BDE"/>
    <w:rsid w:val="008C36AB"/>
    <w:rsid w:val="008C38EB"/>
    <w:rsid w:val="008D02FA"/>
    <w:rsid w:val="008D3DA6"/>
    <w:rsid w:val="008D657A"/>
    <w:rsid w:val="008D7D2D"/>
    <w:rsid w:val="008E6AA2"/>
    <w:rsid w:val="00905A51"/>
    <w:rsid w:val="00911CF5"/>
    <w:rsid w:val="009148D5"/>
    <w:rsid w:val="00916881"/>
    <w:rsid w:val="00924BD7"/>
    <w:rsid w:val="00926AF3"/>
    <w:rsid w:val="009274FA"/>
    <w:rsid w:val="00930E3E"/>
    <w:rsid w:val="00931C2D"/>
    <w:rsid w:val="00935EEE"/>
    <w:rsid w:val="00941BA9"/>
    <w:rsid w:val="00953C5C"/>
    <w:rsid w:val="00953D67"/>
    <w:rsid w:val="0096659B"/>
    <w:rsid w:val="00975B9B"/>
    <w:rsid w:val="00986D5C"/>
    <w:rsid w:val="00991058"/>
    <w:rsid w:val="009922A7"/>
    <w:rsid w:val="00993699"/>
    <w:rsid w:val="00997C18"/>
    <w:rsid w:val="009A038E"/>
    <w:rsid w:val="009A6371"/>
    <w:rsid w:val="009B090F"/>
    <w:rsid w:val="009B44A1"/>
    <w:rsid w:val="009B6D39"/>
    <w:rsid w:val="009C4C3A"/>
    <w:rsid w:val="009F1F5D"/>
    <w:rsid w:val="00A1359A"/>
    <w:rsid w:val="00A166B8"/>
    <w:rsid w:val="00A213DA"/>
    <w:rsid w:val="00A2151C"/>
    <w:rsid w:val="00A42702"/>
    <w:rsid w:val="00A44C5E"/>
    <w:rsid w:val="00A52A40"/>
    <w:rsid w:val="00A54FF2"/>
    <w:rsid w:val="00A606E5"/>
    <w:rsid w:val="00A61949"/>
    <w:rsid w:val="00A66493"/>
    <w:rsid w:val="00A66BA9"/>
    <w:rsid w:val="00A67B69"/>
    <w:rsid w:val="00A70084"/>
    <w:rsid w:val="00A8236F"/>
    <w:rsid w:val="00A90051"/>
    <w:rsid w:val="00A9712F"/>
    <w:rsid w:val="00AA1C18"/>
    <w:rsid w:val="00AC0C42"/>
    <w:rsid w:val="00AC2534"/>
    <w:rsid w:val="00AC336E"/>
    <w:rsid w:val="00AD02F8"/>
    <w:rsid w:val="00AD6214"/>
    <w:rsid w:val="00AD7EBA"/>
    <w:rsid w:val="00AF7A55"/>
    <w:rsid w:val="00B140BF"/>
    <w:rsid w:val="00B14840"/>
    <w:rsid w:val="00B15A2B"/>
    <w:rsid w:val="00B20886"/>
    <w:rsid w:val="00B2281B"/>
    <w:rsid w:val="00B23FFB"/>
    <w:rsid w:val="00B27488"/>
    <w:rsid w:val="00B47D92"/>
    <w:rsid w:val="00B5008F"/>
    <w:rsid w:val="00B5539E"/>
    <w:rsid w:val="00B57210"/>
    <w:rsid w:val="00B74389"/>
    <w:rsid w:val="00B75BBD"/>
    <w:rsid w:val="00B93797"/>
    <w:rsid w:val="00B93DD6"/>
    <w:rsid w:val="00B955E4"/>
    <w:rsid w:val="00BA60EB"/>
    <w:rsid w:val="00BB143D"/>
    <w:rsid w:val="00BC2E5C"/>
    <w:rsid w:val="00BD3F22"/>
    <w:rsid w:val="00BF649C"/>
    <w:rsid w:val="00BF6A93"/>
    <w:rsid w:val="00C01FB8"/>
    <w:rsid w:val="00C16824"/>
    <w:rsid w:val="00C20682"/>
    <w:rsid w:val="00C21053"/>
    <w:rsid w:val="00C2263E"/>
    <w:rsid w:val="00C241EE"/>
    <w:rsid w:val="00C25D5C"/>
    <w:rsid w:val="00C3304F"/>
    <w:rsid w:val="00C367A5"/>
    <w:rsid w:val="00C40618"/>
    <w:rsid w:val="00C45241"/>
    <w:rsid w:val="00C47DC3"/>
    <w:rsid w:val="00C55D3C"/>
    <w:rsid w:val="00C56F23"/>
    <w:rsid w:val="00C60933"/>
    <w:rsid w:val="00C625BF"/>
    <w:rsid w:val="00C629C7"/>
    <w:rsid w:val="00C63A67"/>
    <w:rsid w:val="00C82A21"/>
    <w:rsid w:val="00C839FE"/>
    <w:rsid w:val="00C8724C"/>
    <w:rsid w:val="00CB1414"/>
    <w:rsid w:val="00CB7F1F"/>
    <w:rsid w:val="00CC0272"/>
    <w:rsid w:val="00CC27E0"/>
    <w:rsid w:val="00CC5B82"/>
    <w:rsid w:val="00CE10FF"/>
    <w:rsid w:val="00CE7D86"/>
    <w:rsid w:val="00CF4488"/>
    <w:rsid w:val="00CF547E"/>
    <w:rsid w:val="00D04C76"/>
    <w:rsid w:val="00D10C64"/>
    <w:rsid w:val="00D34CB9"/>
    <w:rsid w:val="00D34F64"/>
    <w:rsid w:val="00D44D3A"/>
    <w:rsid w:val="00D469CA"/>
    <w:rsid w:val="00D71EF6"/>
    <w:rsid w:val="00D90BEF"/>
    <w:rsid w:val="00D9674C"/>
    <w:rsid w:val="00DA496A"/>
    <w:rsid w:val="00DA59E5"/>
    <w:rsid w:val="00DB24B8"/>
    <w:rsid w:val="00DB32A0"/>
    <w:rsid w:val="00DB7C89"/>
    <w:rsid w:val="00DC0AA4"/>
    <w:rsid w:val="00DC5A0A"/>
    <w:rsid w:val="00DC70FB"/>
    <w:rsid w:val="00DD0D84"/>
    <w:rsid w:val="00DD31EB"/>
    <w:rsid w:val="00DE112E"/>
    <w:rsid w:val="00DE4E77"/>
    <w:rsid w:val="00DE5146"/>
    <w:rsid w:val="00DF43F4"/>
    <w:rsid w:val="00DF6C32"/>
    <w:rsid w:val="00DF72AA"/>
    <w:rsid w:val="00E0190A"/>
    <w:rsid w:val="00E02902"/>
    <w:rsid w:val="00E03B7D"/>
    <w:rsid w:val="00E1306B"/>
    <w:rsid w:val="00E1460D"/>
    <w:rsid w:val="00E14AB3"/>
    <w:rsid w:val="00E14C7E"/>
    <w:rsid w:val="00E340F5"/>
    <w:rsid w:val="00E40DB8"/>
    <w:rsid w:val="00E45D4D"/>
    <w:rsid w:val="00E477D9"/>
    <w:rsid w:val="00E63522"/>
    <w:rsid w:val="00E815D4"/>
    <w:rsid w:val="00E83D2B"/>
    <w:rsid w:val="00E91DB6"/>
    <w:rsid w:val="00E96D0F"/>
    <w:rsid w:val="00E97C19"/>
    <w:rsid w:val="00EA04F6"/>
    <w:rsid w:val="00EA193F"/>
    <w:rsid w:val="00EA350D"/>
    <w:rsid w:val="00EC47E0"/>
    <w:rsid w:val="00ED03E3"/>
    <w:rsid w:val="00ED23DD"/>
    <w:rsid w:val="00ED70BE"/>
    <w:rsid w:val="00EE5120"/>
    <w:rsid w:val="00EE721A"/>
    <w:rsid w:val="00F064A0"/>
    <w:rsid w:val="00F0659B"/>
    <w:rsid w:val="00F1633F"/>
    <w:rsid w:val="00F26F3C"/>
    <w:rsid w:val="00F30529"/>
    <w:rsid w:val="00F31811"/>
    <w:rsid w:val="00F33E66"/>
    <w:rsid w:val="00F37E7F"/>
    <w:rsid w:val="00F43173"/>
    <w:rsid w:val="00F50A29"/>
    <w:rsid w:val="00F56A1C"/>
    <w:rsid w:val="00F60DF4"/>
    <w:rsid w:val="00F62ABA"/>
    <w:rsid w:val="00F86346"/>
    <w:rsid w:val="00F8794F"/>
    <w:rsid w:val="00F911B2"/>
    <w:rsid w:val="00F938FF"/>
    <w:rsid w:val="00F94E6B"/>
    <w:rsid w:val="00FB24A3"/>
    <w:rsid w:val="00FB3F3C"/>
    <w:rsid w:val="00FB7236"/>
    <w:rsid w:val="00FD3A1D"/>
    <w:rsid w:val="00FE1371"/>
    <w:rsid w:val="00FE5AC1"/>
    <w:rsid w:val="00FF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6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A21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rsid w:val="003A21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A2160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A2160"/>
  </w:style>
  <w:style w:type="paragraph" w:customStyle="1" w:styleId="a6">
    <w:name w:val="Знак Знак Знак Знак"/>
    <w:basedOn w:val="a"/>
    <w:uiPriority w:val="99"/>
    <w:rsid w:val="003A21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7">
    <w:name w:val="Table Grid"/>
    <w:basedOn w:val="a1"/>
    <w:uiPriority w:val="99"/>
    <w:rsid w:val="003A216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90BEF"/>
    <w:pPr>
      <w:ind w:left="720"/>
    </w:pPr>
  </w:style>
  <w:style w:type="paragraph" w:styleId="a9">
    <w:name w:val="Normal (Web)"/>
    <w:basedOn w:val="a"/>
    <w:uiPriority w:val="99"/>
    <w:semiHidden/>
    <w:unhideWhenUsed/>
    <w:rsid w:val="000B7CAC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FF25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F259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4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emf"/><Relationship Id="rId18" Type="http://schemas.openxmlformats.org/officeDocument/2006/relationships/image" Target="media/image6.emf"/><Relationship Id="rId26" Type="http://schemas.openxmlformats.org/officeDocument/2006/relationships/image" Target="media/image13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34" Type="http://schemas.openxmlformats.org/officeDocument/2006/relationships/image" Target="media/image21.emf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6B5C49A894166351CF2FBD9E7561A27FDB7DA5C89DBDD463D79AC29FCF00DD5FEDDF3386BE4B81F639EFCq9GEK" TargetMode="External"/><Relationship Id="rId17" Type="http://schemas.openxmlformats.org/officeDocument/2006/relationships/image" Target="media/image5.emf"/><Relationship Id="rId25" Type="http://schemas.openxmlformats.org/officeDocument/2006/relationships/image" Target="media/image12.emf"/><Relationship Id="rId33" Type="http://schemas.openxmlformats.org/officeDocument/2006/relationships/image" Target="media/image20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8.emf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09E1F2E5FEF99B9B693A36DEDEA10C31B69B70FEA01E3AF30BD3A9FF2DDE7440701559F5896673E5A6F71u7pBJ" TargetMode="External"/><Relationship Id="rId24" Type="http://schemas.openxmlformats.org/officeDocument/2006/relationships/hyperlink" Target="consultantplus://offline/ref=61425F5FF905D23230B9EAE29C1F050495D806B7072816AB80E47EBE14434DA6F728D82618096BCCD099CD52G1J" TargetMode="External"/><Relationship Id="rId32" Type="http://schemas.openxmlformats.org/officeDocument/2006/relationships/image" Target="media/image19.emf"/><Relationship Id="rId37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23" Type="http://schemas.openxmlformats.org/officeDocument/2006/relationships/image" Target="media/image11.emf"/><Relationship Id="rId28" Type="http://schemas.openxmlformats.org/officeDocument/2006/relationships/image" Target="media/image15.emf"/><Relationship Id="rId36" Type="http://schemas.openxmlformats.org/officeDocument/2006/relationships/hyperlink" Target="consultantplus://offline/ref=046B7CAF41825D8EB7D4D2A953CEF4A5785B3295CC02F594E38C7C99D028327724290BD367F340E08513DFj8l1K" TargetMode="External"/><Relationship Id="rId10" Type="http://schemas.openxmlformats.org/officeDocument/2006/relationships/hyperlink" Target="consultantplus://offline/ref=EF9875E1E6377A8860F37087CE0A421DEFB01B02322DF471A591F45C89D73FF2E91CD7192757538A47E890N177N" TargetMode="External"/><Relationship Id="rId19" Type="http://schemas.openxmlformats.org/officeDocument/2006/relationships/image" Target="media/image7.emf"/><Relationship Id="rId31" Type="http://schemas.openxmlformats.org/officeDocument/2006/relationships/image" Target="media/image18.e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F9875E1E6377A8860F37087CE0A421DEFB01B023327F475A591F45C89D73FF2E91CD7192757538A47EA90N172N" TargetMode="External"/><Relationship Id="rId14" Type="http://schemas.openxmlformats.org/officeDocument/2006/relationships/image" Target="media/image2.emf"/><Relationship Id="rId22" Type="http://schemas.openxmlformats.org/officeDocument/2006/relationships/image" Target="media/image10.emf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hyperlink" Target="consultantplus://offline/ref=E644D9118C16DB87B23E4066EA2F66A245DE7409213C3753490BB0BD49BE0380FE959898A80D98A0067EDB2CB801DB4A1B0DED7719E146B2U22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DF3F0-B2FC-4ACE-A349-41A6B3D6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3437</TotalTime>
  <Pages>26</Pages>
  <Words>4741</Words>
  <Characters>27028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Инна Тимофеевна (ECON-MEDVEDEVA - Медведева)</dc:creator>
  <cp:keywords/>
  <dc:description/>
  <cp:lastModifiedBy>Медведева Инна Тимофеевна</cp:lastModifiedBy>
  <cp:revision>123</cp:revision>
  <cp:lastPrinted>2019-02-26T09:46:00Z</cp:lastPrinted>
  <dcterms:created xsi:type="dcterms:W3CDTF">2015-06-24T14:46:00Z</dcterms:created>
  <dcterms:modified xsi:type="dcterms:W3CDTF">2019-02-26T12:37:00Z</dcterms:modified>
</cp:coreProperties>
</file>