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4049A134" w:rsidR="00F91C8D" w:rsidRPr="000C6177" w:rsidRDefault="00F91C8D" w:rsidP="00835A6D">
      <w:pPr>
        <w:keepNext/>
        <w:keepLines/>
        <w:spacing w:after="0" w:line="240" w:lineRule="auto"/>
        <w:ind w:left="4536"/>
        <w:contextualSpacing/>
        <w:jc w:val="center"/>
      </w:pPr>
      <w:r w:rsidRPr="000C6177">
        <w:t>__________________В.Б. Николаева</w:t>
      </w:r>
    </w:p>
    <w:p w14:paraId="1894E072" w14:textId="2355DDA9" w:rsidR="00F91C8D" w:rsidRPr="00604BB5" w:rsidRDefault="006E2D73" w:rsidP="00835A6D">
      <w:pPr>
        <w:keepNext/>
        <w:keepLines/>
        <w:spacing w:after="0" w:line="240" w:lineRule="auto"/>
        <w:ind w:left="4536"/>
        <w:contextualSpacing/>
        <w:jc w:val="center"/>
      </w:pPr>
      <w:r>
        <w:t>«____» ___________ 202</w:t>
      </w:r>
      <w:r w:rsidR="00C46B81">
        <w:t>4</w:t>
      </w:r>
      <w:r w:rsidR="00F91C8D" w:rsidRPr="000C6177">
        <w:t xml:space="preserve"> г.</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Pr="00F91C8D" w:rsidRDefault="00F21E5B" w:rsidP="00835A6D">
      <w:pPr>
        <w:keepNext/>
        <w:keepLines/>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4048582D" w14:textId="77777777" w:rsidR="00F91C8D" w:rsidRPr="00F91C8D" w:rsidRDefault="00F21E5B" w:rsidP="00835A6D">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835A6D">
      <w:pPr>
        <w:pStyle w:val="ConsPlusNormal"/>
        <w:keepNext/>
        <w:keepLines/>
        <w:jc w:val="both"/>
        <w:rPr>
          <w:b/>
        </w:rPr>
      </w:pPr>
    </w:p>
    <w:p w14:paraId="6395B276" w14:textId="36C367C7" w:rsidR="00F91C8D" w:rsidRDefault="00F91C8D" w:rsidP="00835A6D">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B012DF">
        <w:rPr>
          <w:rFonts w:cs="Times New Roman"/>
          <w:sz w:val="28"/>
          <w:szCs w:val="28"/>
        </w:rPr>
        <w:t xml:space="preserve">1 </w:t>
      </w:r>
      <w:r w:rsidR="000A0C40">
        <w:rPr>
          <w:rFonts w:cs="Times New Roman"/>
          <w:sz w:val="28"/>
          <w:szCs w:val="28"/>
        </w:rPr>
        <w:t>лот</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02FA1D8E"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2F5E8824" w:rsidR="00F91C8D" w:rsidRPr="00F91C8D" w:rsidRDefault="00F91C8D" w:rsidP="00835A6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B012DF">
        <w:rPr>
          <w:rFonts w:cs="Times New Roman"/>
          <w:color w:val="000000" w:themeColor="text1"/>
          <w:sz w:val="28"/>
          <w:szCs w:val="28"/>
        </w:rPr>
        <w:t>Небесенко Н.А.</w:t>
      </w:r>
    </w:p>
    <w:p w14:paraId="02CDBF3E" w14:textId="77777777" w:rsidR="00F91C8D" w:rsidRPr="00417A51"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26A61F72" w:rsidR="00F91C8D" w:rsidRPr="00F21E5B" w:rsidRDefault="006E2D73" w:rsidP="00835A6D">
      <w:pPr>
        <w:keepNext/>
        <w:keepLines/>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w:t>
      </w:r>
      <w:r w:rsidR="00C46B81">
        <w:rPr>
          <w:rFonts w:cs="Times New Roman"/>
          <w:color w:val="000000" w:themeColor="text1"/>
          <w:sz w:val="28"/>
          <w:szCs w:val="28"/>
        </w:rPr>
        <w:t>4</w:t>
      </w:r>
      <w:r w:rsidR="00F21E5B" w:rsidRPr="00F21E5B">
        <w:rPr>
          <w:rFonts w:cs="Times New Roman"/>
          <w:color w:val="000000" w:themeColor="text1"/>
          <w:sz w:val="28"/>
          <w:szCs w:val="28"/>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батуты, батутные комплексы, детские электромобили, </w:t>
      </w:r>
      <w:proofErr w:type="spellStart"/>
      <w:r w:rsidRPr="00CE5A24">
        <w:rPr>
          <w:rFonts w:cs="Times New Roman"/>
          <w:szCs w:val="24"/>
        </w:rPr>
        <w:t>бесфундаментные</w:t>
      </w:r>
      <w:proofErr w:type="spellEnd"/>
      <w:r w:rsidRPr="00CE5A24">
        <w:rPr>
          <w:rFonts w:cs="Times New Roman"/>
          <w:szCs w:val="24"/>
        </w:rPr>
        <w:t xml:space="preserve"> карусели;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835A6D">
      <w:pPr>
        <w:keepNext/>
        <w:keepLines/>
        <w:spacing w:after="0" w:line="240" w:lineRule="auto"/>
        <w:jc w:val="both"/>
        <w:rPr>
          <w:rFonts w:cs="Times New Roman"/>
          <w:szCs w:val="24"/>
        </w:rPr>
      </w:pP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28FB19C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r w:rsidR="00845B60">
        <w:rPr>
          <w:rFonts w:cs="Times New Roman"/>
          <w:szCs w:val="24"/>
        </w:rPr>
        <w:t xml:space="preserve"> </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1915D625" w:rsidR="00B65D75" w:rsidRDefault="0053762A" w:rsidP="003913E5">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3017E9">
              <w:rPr>
                <w:rFonts w:cs="Times New Roman"/>
                <w:szCs w:val="24"/>
              </w:rPr>
              <w:t>1</w:t>
            </w:r>
            <w:r w:rsidR="000174FA">
              <w:rPr>
                <w:rFonts w:cs="Times New Roman"/>
                <w:szCs w:val="24"/>
              </w:rPr>
              <w:t xml:space="preserve"> лот)</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37EA72A"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77777777" w:rsidR="00053D9F" w:rsidRPr="00053D9F" w:rsidRDefault="00AE10C7" w:rsidP="00835A6D">
            <w:pPr>
              <w:keepNext/>
              <w:keepLines/>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0C823948"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003017E9" w:rsidRPr="00AE10C7">
              <w:t>+7(4012) 92-32-33, +7(4012) 92-32-30</w:t>
            </w:r>
            <w:r w:rsidRPr="00AE10C7">
              <w:t>.</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7D0F6B">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14:paraId="2E1C6E49" w14:textId="57E32D4A"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w:t>
            </w:r>
            <w:r w:rsidR="003017E9" w:rsidRPr="008267A8">
              <w:rPr>
                <w:spacing w:val="-2"/>
                <w:szCs w:val="24"/>
              </w:rPr>
              <w:t>+7(4012)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proofErr w:type="spellStart"/>
              <w:r w:rsidRPr="008267A8">
                <w:rPr>
                  <w:rStyle w:val="a5"/>
                  <w:szCs w:val="24"/>
                  <w:lang w:val="en-US"/>
                </w:rPr>
                <w:t>ru</w:t>
              </w:r>
              <w:proofErr w:type="spellEnd"/>
            </w:hyperlink>
            <w:r>
              <w:rPr>
                <w:rStyle w:val="a5"/>
                <w:szCs w:val="24"/>
              </w:rPr>
              <w:t>.</w:t>
            </w:r>
            <w:r w:rsidRPr="00053D9F">
              <w:rPr>
                <w:rFonts w:cs="Times New Roman"/>
                <w:b/>
                <w:szCs w:val="24"/>
              </w:rPr>
              <w:t xml:space="preserve"> </w:t>
            </w:r>
          </w:p>
          <w:p w14:paraId="13BFB798" w14:textId="6CA0E1EA" w:rsidR="00124875" w:rsidRPr="006B2259" w:rsidRDefault="00124875" w:rsidP="00835A6D">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7465AC">
              <w:rPr>
                <w:szCs w:val="24"/>
              </w:rPr>
              <w:t>Небесенко Надежда Анатольевна</w:t>
            </w:r>
            <w:r w:rsidR="006B2259">
              <w:rPr>
                <w:szCs w:val="24"/>
              </w:rPr>
              <w:t>.</w:t>
            </w:r>
          </w:p>
        </w:tc>
      </w:tr>
      <w:tr w:rsidR="00B65D75" w14:paraId="7AF0061F" w14:textId="77777777" w:rsidTr="007D0F6B">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552307BC"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w:t>
            </w:r>
            <w:r w:rsidR="00EA5E95">
              <w:rPr>
                <w:rFonts w:cs="Times New Roman"/>
                <w:szCs w:val="24"/>
              </w:rPr>
              <w:br/>
            </w:r>
            <w:r w:rsidR="00D628BC">
              <w:rPr>
                <w:rFonts w:cs="Times New Roman"/>
                <w:szCs w:val="24"/>
              </w:rPr>
              <w:t>(в последующих редакциях)</w:t>
            </w:r>
            <w:r w:rsidR="00844277">
              <w:rPr>
                <w:rFonts w:cs="Times New Roman"/>
                <w:szCs w:val="24"/>
              </w:rPr>
              <w:t>.</w:t>
            </w:r>
          </w:p>
          <w:p w14:paraId="498AE70D" w14:textId="6C99ABC5" w:rsidR="00B65D75" w:rsidRDefault="00844277"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835A6D">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835A6D">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026CF37F" w:rsidR="00D145F0" w:rsidRPr="00D145F0" w:rsidRDefault="00B65D75" w:rsidP="00835A6D">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1511D3D6" w:rsidR="00776627" w:rsidRPr="008B18B8" w:rsidRDefault="00776627" w:rsidP="00835A6D">
            <w:pPr>
              <w:keepNext/>
              <w:keepLines/>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373F66FD" w:rsidR="00B65D75" w:rsidRDefault="00B65D75" w:rsidP="000314FC">
            <w:pPr>
              <w:keepNext/>
              <w:keepLines/>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 xml:space="preserve">вправе отказаться от проведения аукциона в любое время, но не позднее чем за три дня </w:t>
            </w:r>
            <w:r w:rsidR="001B69FC" w:rsidRPr="000314FC">
              <w:rPr>
                <w:rFonts w:cs="Times New Roman"/>
                <w:szCs w:val="24"/>
              </w:rPr>
              <w:t>до наступления даты его проведения</w:t>
            </w:r>
            <w:r w:rsidR="00F6452B" w:rsidRPr="000314FC">
              <w:rPr>
                <w:rFonts w:cs="Times New Roman"/>
                <w:szCs w:val="24"/>
              </w:rPr>
              <w:t xml:space="preserve">, а именно: </w:t>
            </w:r>
            <w:r w:rsidR="00883C1B" w:rsidRPr="000314FC">
              <w:rPr>
                <w:rFonts w:cs="Times New Roman"/>
                <w:szCs w:val="24"/>
              </w:rPr>
              <w:br/>
            </w:r>
            <w:r w:rsidR="00F6452B" w:rsidRPr="000314FC">
              <w:rPr>
                <w:rFonts w:cs="Times New Roman"/>
                <w:b/>
                <w:szCs w:val="24"/>
              </w:rPr>
              <w:t>«</w:t>
            </w:r>
            <w:r w:rsidR="000314FC" w:rsidRPr="00311D45">
              <w:rPr>
                <w:rFonts w:cs="Times New Roman"/>
                <w:b/>
                <w:szCs w:val="24"/>
              </w:rPr>
              <w:t>22</w:t>
            </w:r>
            <w:r w:rsidR="00F6452B" w:rsidRPr="000314FC">
              <w:rPr>
                <w:rFonts w:cs="Times New Roman"/>
                <w:b/>
                <w:szCs w:val="24"/>
              </w:rPr>
              <w:t>»</w:t>
            </w:r>
            <w:r w:rsidR="00E930C2" w:rsidRPr="000314FC">
              <w:rPr>
                <w:rFonts w:cs="Times New Roman"/>
                <w:b/>
                <w:szCs w:val="24"/>
              </w:rPr>
              <w:t xml:space="preserve"> </w:t>
            </w:r>
            <w:r w:rsidR="000314FC" w:rsidRPr="000314FC">
              <w:rPr>
                <w:rFonts w:cs="Times New Roman"/>
                <w:b/>
                <w:szCs w:val="24"/>
              </w:rPr>
              <w:t>апреля</w:t>
            </w:r>
            <w:r w:rsidR="00883C1B" w:rsidRPr="000314FC">
              <w:rPr>
                <w:rFonts w:cs="Times New Roman"/>
                <w:b/>
                <w:szCs w:val="24"/>
              </w:rPr>
              <w:t xml:space="preserve"> </w:t>
            </w:r>
            <w:r w:rsidR="00F6452B" w:rsidRPr="000314FC">
              <w:rPr>
                <w:rFonts w:cs="Times New Roman"/>
                <w:b/>
                <w:szCs w:val="24"/>
              </w:rPr>
              <w:t>202</w:t>
            </w:r>
            <w:r w:rsidR="007113A9" w:rsidRPr="000314FC">
              <w:rPr>
                <w:rFonts w:cs="Times New Roman"/>
                <w:b/>
                <w:szCs w:val="24"/>
              </w:rPr>
              <w:t>4</w:t>
            </w:r>
            <w:r w:rsidR="00EB6413" w:rsidRPr="000314FC">
              <w:rPr>
                <w:rFonts w:cs="Times New Roman"/>
                <w:b/>
                <w:szCs w:val="24"/>
              </w:rPr>
              <w:t xml:space="preserve"> года</w:t>
            </w:r>
            <w:r w:rsidR="00F6452B" w:rsidRPr="000314FC">
              <w:rPr>
                <w:rFonts w:cs="Times New Roman"/>
                <w:b/>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6F8BBDE1" w14:textId="1CF477B9" w:rsidR="007721B1"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417FBF5B" w14:textId="1DC32FDF" w:rsidR="000B52BA" w:rsidRDefault="0051492B" w:rsidP="007721B1">
            <w:pPr>
              <w:keepNext/>
              <w:keepLines/>
              <w:autoSpaceDE w:val="0"/>
              <w:autoSpaceDN w:val="0"/>
              <w:adjustRightInd w:val="0"/>
              <w:spacing w:after="0" w:line="240" w:lineRule="auto"/>
              <w:jc w:val="both"/>
              <w:rPr>
                <w:rFonts w:cs="Times New Roman"/>
                <w:szCs w:val="24"/>
              </w:rPr>
            </w:pPr>
            <w:r w:rsidRPr="00C54A96">
              <w:rPr>
                <w:rFonts w:cs="Times New Roman"/>
                <w:b/>
                <w:szCs w:val="24"/>
              </w:rPr>
              <w:t>ЛОТ № 1</w:t>
            </w:r>
            <w:r w:rsidRPr="00C54A96">
              <w:rPr>
                <w:rFonts w:cs="Times New Roman"/>
                <w:szCs w:val="24"/>
              </w:rPr>
              <w:t xml:space="preserve"> – </w:t>
            </w:r>
            <w:r w:rsidR="00616E4A" w:rsidRPr="00616E4A">
              <w:rPr>
                <w:b/>
                <w:bCs/>
                <w:szCs w:val="24"/>
              </w:rPr>
              <w:t xml:space="preserve">371 770 руб. 00 </w:t>
            </w:r>
            <w:r w:rsidR="00E05173" w:rsidRPr="00616E4A">
              <w:rPr>
                <w:rFonts w:cs="Times New Roman"/>
                <w:b/>
                <w:bCs/>
                <w:szCs w:val="24"/>
              </w:rPr>
              <w:t>коп</w:t>
            </w:r>
            <w:r w:rsidR="00CA1A81" w:rsidRPr="00616E4A">
              <w:rPr>
                <w:rFonts w:cs="Times New Roman"/>
                <w:b/>
                <w:bCs/>
                <w:szCs w:val="24"/>
              </w:rPr>
              <w:t>.</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35219FBD" w14:textId="6393175F" w:rsidR="005637A7" w:rsidRDefault="00090A6F" w:rsidP="00A61C27">
            <w:pPr>
              <w:keepNext/>
              <w:keepLines/>
              <w:autoSpaceDE w:val="0"/>
              <w:autoSpaceDN w:val="0"/>
              <w:adjustRightInd w:val="0"/>
              <w:spacing w:after="0" w:line="240" w:lineRule="auto"/>
              <w:jc w:val="both"/>
              <w:rPr>
                <w:rFonts w:cs="Times New Roman"/>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w:t>
            </w:r>
            <w:r w:rsidR="00616E4A">
              <w:rPr>
                <w:rFonts w:cs="Times New Roman"/>
                <w:b/>
                <w:szCs w:val="24"/>
              </w:rPr>
              <w:t>.</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57E55E0" w14:textId="77777777" w:rsidR="007721B1" w:rsidRDefault="007721B1" w:rsidP="00835A6D">
            <w:pPr>
              <w:keepNext/>
              <w:keepLines/>
              <w:autoSpaceDE w:val="0"/>
              <w:autoSpaceDN w:val="0"/>
              <w:adjustRightInd w:val="0"/>
              <w:spacing w:after="0" w:line="240" w:lineRule="auto"/>
              <w:jc w:val="both"/>
              <w:rPr>
                <w:rFonts w:cs="Times New Roman"/>
                <w:b/>
                <w:szCs w:val="24"/>
              </w:rPr>
            </w:pPr>
          </w:p>
          <w:p w14:paraId="536990B4" w14:textId="279796CD" w:rsidR="007F2092" w:rsidRPr="00616E4A" w:rsidRDefault="007F2092" w:rsidP="00835A6D">
            <w:pPr>
              <w:keepNext/>
              <w:keepLines/>
              <w:autoSpaceDE w:val="0"/>
              <w:autoSpaceDN w:val="0"/>
              <w:adjustRightInd w:val="0"/>
              <w:spacing w:after="0" w:line="240" w:lineRule="auto"/>
              <w:jc w:val="both"/>
              <w:rPr>
                <w:rFonts w:cs="Times New Roman"/>
                <w:b/>
                <w:bCs/>
                <w:szCs w:val="24"/>
              </w:rPr>
            </w:pPr>
            <w:r w:rsidRPr="003304BC">
              <w:rPr>
                <w:rFonts w:cs="Times New Roman"/>
                <w:b/>
                <w:szCs w:val="24"/>
              </w:rPr>
              <w:t>ЛОТ № 1</w:t>
            </w:r>
            <w:r w:rsidRPr="003304BC">
              <w:rPr>
                <w:rFonts w:cs="Times New Roman"/>
                <w:szCs w:val="24"/>
              </w:rPr>
              <w:t xml:space="preserve"> – </w:t>
            </w:r>
            <w:r w:rsidR="00616E4A" w:rsidRPr="00616E4A">
              <w:rPr>
                <w:b/>
                <w:bCs/>
                <w:szCs w:val="24"/>
              </w:rPr>
              <w:t xml:space="preserve">74 354 </w:t>
            </w:r>
            <w:r w:rsidRPr="00616E4A">
              <w:rPr>
                <w:rFonts w:cs="Times New Roman"/>
                <w:b/>
                <w:bCs/>
                <w:szCs w:val="24"/>
              </w:rPr>
              <w:t xml:space="preserve">руб. </w:t>
            </w:r>
            <w:r w:rsidRPr="00616E4A">
              <w:rPr>
                <w:b/>
                <w:bCs/>
                <w:szCs w:val="24"/>
              </w:rPr>
              <w:t xml:space="preserve">00 </w:t>
            </w:r>
            <w:r w:rsidRPr="00616E4A">
              <w:rPr>
                <w:rFonts w:cs="Times New Roman"/>
                <w:b/>
                <w:bCs/>
                <w:szCs w:val="24"/>
              </w:rPr>
              <w:t>коп.</w:t>
            </w:r>
          </w:p>
          <w:p w14:paraId="306F1883" w14:textId="77777777" w:rsidR="007721B1" w:rsidRPr="003304BC" w:rsidRDefault="007721B1" w:rsidP="00835A6D">
            <w:pPr>
              <w:keepNext/>
              <w:keepLines/>
              <w:autoSpaceDE w:val="0"/>
              <w:autoSpaceDN w:val="0"/>
              <w:adjustRightInd w:val="0"/>
              <w:spacing w:after="0" w:line="240" w:lineRule="auto"/>
              <w:jc w:val="both"/>
              <w:rPr>
                <w:rFonts w:cs="Times New Roman"/>
                <w:szCs w:val="24"/>
              </w:rPr>
            </w:pPr>
          </w:p>
          <w:p w14:paraId="62F2DE55" w14:textId="59B3D1D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35A6D">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835A6D">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Реквизиты для перечисления 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lastRenderedPageBreak/>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835A6D">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48E269ED" w:rsidR="00A96183" w:rsidRPr="00487654" w:rsidRDefault="00A96183" w:rsidP="00835A6D">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CB7448">
              <w:rPr>
                <w:rFonts w:eastAsia="Calibri"/>
                <w:color w:val="000000" w:themeColor="text1"/>
                <w:szCs w:val="24"/>
              </w:rPr>
              <w:t>19</w:t>
            </w:r>
            <w:r>
              <w:rPr>
                <w:rFonts w:eastAsia="Calibri"/>
                <w:color w:val="000000" w:themeColor="text1"/>
                <w:szCs w:val="24"/>
              </w:rPr>
              <w:t xml:space="preserve"> час. </w:t>
            </w:r>
            <w:r w:rsidR="00145D31">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616E4A">
              <w:rPr>
                <w:rFonts w:eastAsia="Calibri"/>
                <w:color w:val="000000" w:themeColor="text1"/>
                <w:szCs w:val="24"/>
              </w:rPr>
              <w:t>20</w:t>
            </w:r>
            <w:r>
              <w:rPr>
                <w:rFonts w:eastAsia="Calibri"/>
                <w:color w:val="000000" w:themeColor="text1"/>
                <w:szCs w:val="24"/>
              </w:rPr>
              <w:t>»</w:t>
            </w:r>
            <w:r w:rsidR="00FA3CF7">
              <w:rPr>
                <w:rFonts w:eastAsia="Calibri"/>
                <w:color w:val="000000" w:themeColor="text1"/>
                <w:szCs w:val="24"/>
              </w:rPr>
              <w:t xml:space="preserve"> </w:t>
            </w:r>
            <w:r w:rsidR="00CB7448">
              <w:rPr>
                <w:rFonts w:eastAsia="Calibri"/>
                <w:color w:val="000000" w:themeColor="text1"/>
                <w:szCs w:val="24"/>
              </w:rPr>
              <w:t>марта</w:t>
            </w:r>
            <w:r w:rsidR="00234D1F">
              <w:rPr>
                <w:rFonts w:eastAsia="Calibri"/>
                <w:color w:val="000000" w:themeColor="text1"/>
                <w:szCs w:val="24"/>
              </w:rPr>
              <w:t xml:space="preserve"> </w:t>
            </w:r>
            <w:r>
              <w:rPr>
                <w:rFonts w:eastAsia="Calibri"/>
                <w:color w:val="000000" w:themeColor="text1"/>
                <w:szCs w:val="24"/>
              </w:rPr>
              <w:t>202</w:t>
            </w:r>
            <w:r w:rsidR="00C333D8">
              <w:rPr>
                <w:rFonts w:eastAsia="Calibri"/>
                <w:color w:val="000000" w:themeColor="text1"/>
                <w:szCs w:val="24"/>
              </w:rPr>
              <w:t>4</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4D74B3E7" w:rsidR="00532206" w:rsidRDefault="00A96183" w:rsidP="00CB7448">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133EC7">
              <w:rPr>
                <w:rFonts w:eastAsia="Calibri"/>
                <w:szCs w:val="24"/>
              </w:rPr>
              <w:t>22</w:t>
            </w:r>
            <w:r>
              <w:rPr>
                <w:rFonts w:eastAsia="Calibri"/>
                <w:szCs w:val="24"/>
              </w:rPr>
              <w:t>»</w:t>
            </w:r>
            <w:r w:rsidR="00FA3CF7">
              <w:rPr>
                <w:rFonts w:eastAsia="Calibri"/>
                <w:szCs w:val="24"/>
              </w:rPr>
              <w:t xml:space="preserve"> </w:t>
            </w:r>
            <w:r w:rsidR="00CB7448">
              <w:rPr>
                <w:rFonts w:eastAsia="Calibri"/>
                <w:szCs w:val="24"/>
              </w:rPr>
              <w:t>апреля</w:t>
            </w:r>
            <w:r w:rsidR="00FA3CF7">
              <w:rPr>
                <w:rFonts w:eastAsia="Calibri"/>
                <w:szCs w:val="24"/>
              </w:rPr>
              <w:t xml:space="preserve"> </w:t>
            </w:r>
            <w:r>
              <w:rPr>
                <w:rFonts w:eastAsia="Calibri"/>
                <w:szCs w:val="24"/>
              </w:rPr>
              <w:t>202</w:t>
            </w:r>
            <w:r w:rsidR="007113A9">
              <w:rPr>
                <w:rFonts w:eastAsia="Calibri"/>
                <w:szCs w:val="24"/>
              </w:rPr>
              <w:t>4</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CF09CA" w:rsidRDefault="00B65D75" w:rsidP="00835A6D">
            <w:pPr>
              <w:keepNext/>
              <w:keepLines/>
              <w:autoSpaceDE w:val="0"/>
              <w:autoSpaceDN w:val="0"/>
              <w:adjustRightInd w:val="0"/>
              <w:spacing w:after="0" w:line="240" w:lineRule="auto"/>
              <w:rPr>
                <w:rFonts w:cs="Times New Roman"/>
                <w:b/>
                <w:bCs/>
                <w:szCs w:val="24"/>
              </w:rPr>
            </w:pPr>
            <w:r w:rsidRPr="00CF09CA">
              <w:rPr>
                <w:rFonts w:cs="Times New Roman"/>
                <w:b/>
                <w:bCs/>
                <w:szCs w:val="24"/>
              </w:rPr>
              <w:t xml:space="preserve">Дата окончания срока рассмотрения </w:t>
            </w:r>
            <w:r w:rsidR="00AF74DC" w:rsidRPr="00CF09CA">
              <w:rPr>
                <w:b/>
                <w:bCs/>
                <w:lang w:eastAsia="ru-RU"/>
              </w:rPr>
              <w:t>первых частей</w:t>
            </w:r>
            <w:r w:rsidR="00AF74DC" w:rsidRPr="00CF09CA">
              <w:rPr>
                <w:rFonts w:cs="Times New Roman"/>
                <w:b/>
                <w:bCs/>
                <w:szCs w:val="24"/>
              </w:rPr>
              <w:t xml:space="preserve"> </w:t>
            </w:r>
            <w:r w:rsidRPr="00CF09CA">
              <w:rPr>
                <w:rFonts w:cs="Times New Roman"/>
                <w:b/>
                <w:bCs/>
                <w:szCs w:val="24"/>
              </w:rPr>
              <w:t>заявок</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44F88070" w:rsidR="00AF6D0A" w:rsidRPr="00CF09CA" w:rsidRDefault="002E25F7" w:rsidP="00835A6D">
            <w:pPr>
              <w:keepNext/>
              <w:keepLines/>
              <w:spacing w:after="0" w:line="240" w:lineRule="auto"/>
              <w:jc w:val="both"/>
              <w:rPr>
                <w:color w:val="000000"/>
                <w:szCs w:val="24"/>
              </w:rPr>
            </w:pPr>
            <w:r w:rsidRPr="00CF09CA">
              <w:rPr>
                <w:rFonts w:eastAsia="Calibri"/>
                <w:szCs w:val="24"/>
              </w:rPr>
              <w:t>«</w:t>
            </w:r>
            <w:r w:rsidR="00133EC7">
              <w:rPr>
                <w:rFonts w:eastAsia="Calibri"/>
                <w:szCs w:val="24"/>
              </w:rPr>
              <w:t>22</w:t>
            </w:r>
            <w:r w:rsidRPr="00CF09CA">
              <w:rPr>
                <w:rFonts w:eastAsia="Calibri"/>
                <w:szCs w:val="24"/>
              </w:rPr>
              <w:t xml:space="preserve">» </w:t>
            </w:r>
            <w:r w:rsidR="00E517AD" w:rsidRPr="00CF09CA">
              <w:rPr>
                <w:rFonts w:eastAsia="Calibri"/>
                <w:szCs w:val="24"/>
              </w:rPr>
              <w:t>апреля</w:t>
            </w:r>
            <w:r w:rsidR="000B0199" w:rsidRPr="00CF09CA">
              <w:rPr>
                <w:rFonts w:eastAsia="Calibri"/>
                <w:szCs w:val="24"/>
              </w:rPr>
              <w:t xml:space="preserve"> </w:t>
            </w:r>
            <w:r w:rsidRPr="00CF09CA">
              <w:rPr>
                <w:rFonts w:eastAsia="Calibri"/>
                <w:szCs w:val="24"/>
              </w:rPr>
              <w:t>202</w:t>
            </w:r>
            <w:r w:rsidR="007113A9" w:rsidRPr="00CF09CA">
              <w:rPr>
                <w:rFonts w:eastAsia="Calibri"/>
                <w:szCs w:val="24"/>
              </w:rPr>
              <w:t>4</w:t>
            </w:r>
            <w:r w:rsidRPr="00CF09CA">
              <w:rPr>
                <w:rFonts w:eastAsia="Calibri"/>
                <w:szCs w:val="24"/>
              </w:rPr>
              <w:t xml:space="preserve"> </w:t>
            </w:r>
            <w:r w:rsidR="00F90491" w:rsidRPr="00CF09CA">
              <w:rPr>
                <w:rFonts w:eastAsia="Calibri"/>
                <w:color w:val="000000" w:themeColor="text1"/>
                <w:szCs w:val="24"/>
              </w:rPr>
              <w:t>года</w:t>
            </w:r>
            <w:r w:rsidR="00750626" w:rsidRPr="00CF09CA">
              <w:rPr>
                <w:rFonts w:eastAsia="Calibri"/>
                <w:color w:val="000000" w:themeColor="text1"/>
                <w:szCs w:val="24"/>
              </w:rPr>
              <w:t>.</w:t>
            </w:r>
          </w:p>
          <w:p w14:paraId="33FFA99F" w14:textId="77777777" w:rsidR="00B65D75" w:rsidRPr="00CF09CA" w:rsidRDefault="00B65D75" w:rsidP="00835A6D">
            <w:pPr>
              <w:keepNext/>
              <w:keepLines/>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CF09CA" w:rsidRDefault="00B65D75" w:rsidP="00835A6D">
            <w:pPr>
              <w:keepNext/>
              <w:keepLines/>
              <w:autoSpaceDE w:val="0"/>
              <w:autoSpaceDN w:val="0"/>
              <w:adjustRightInd w:val="0"/>
              <w:spacing w:after="0" w:line="240" w:lineRule="auto"/>
              <w:jc w:val="both"/>
              <w:rPr>
                <w:rFonts w:cs="Times New Roman"/>
                <w:b/>
                <w:bCs/>
                <w:szCs w:val="24"/>
              </w:rPr>
            </w:pPr>
            <w:r w:rsidRPr="00CF09CA">
              <w:rPr>
                <w:rFonts w:cs="Times New Roman"/>
                <w:b/>
                <w:bCs/>
                <w:szCs w:val="24"/>
              </w:rPr>
              <w:t xml:space="preserve">Дата </w:t>
            </w:r>
            <w:r w:rsidR="00D305A1" w:rsidRPr="00CF09CA">
              <w:rPr>
                <w:rFonts w:cs="Times New Roman"/>
                <w:b/>
                <w:bCs/>
                <w:szCs w:val="24"/>
              </w:rPr>
              <w:t xml:space="preserve">и время </w:t>
            </w:r>
            <w:r w:rsidRPr="00CF09CA">
              <w:rPr>
                <w:rFonts w:cs="Times New Roman"/>
                <w:b/>
                <w:bCs/>
                <w:szCs w:val="24"/>
              </w:rPr>
              <w:t>проведения электронного аукциона</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Pr="00CF09CA" w:rsidRDefault="00D305A1" w:rsidP="00835A6D">
            <w:pPr>
              <w:keepNext/>
              <w:keepLines/>
              <w:spacing w:after="0" w:line="240" w:lineRule="auto"/>
              <w:jc w:val="both"/>
              <w:rPr>
                <w:rFonts w:eastAsia="Calibri"/>
                <w:color w:val="000000" w:themeColor="text1"/>
                <w:szCs w:val="24"/>
              </w:rPr>
            </w:pPr>
            <w:r w:rsidRPr="00CF09CA">
              <w:rPr>
                <w:rFonts w:eastAsia="Calibri"/>
                <w:szCs w:val="24"/>
              </w:rPr>
              <w:t>10 час. 00 мин. (</w:t>
            </w:r>
            <w:r w:rsidRPr="00CF09CA">
              <w:rPr>
                <w:color w:val="000000"/>
                <w:szCs w:val="24"/>
              </w:rPr>
              <w:t>по московскому времени)</w:t>
            </w:r>
          </w:p>
          <w:p w14:paraId="4C583222" w14:textId="26A3C713" w:rsidR="00B65D75" w:rsidRPr="00CF09CA" w:rsidRDefault="00AF6D0A" w:rsidP="008C72B1">
            <w:pPr>
              <w:keepNext/>
              <w:keepLines/>
              <w:spacing w:after="0" w:line="240" w:lineRule="auto"/>
              <w:jc w:val="both"/>
              <w:rPr>
                <w:color w:val="000000"/>
                <w:szCs w:val="24"/>
              </w:rPr>
            </w:pPr>
            <w:r w:rsidRPr="00CF09CA">
              <w:rPr>
                <w:rFonts w:eastAsia="Calibri"/>
                <w:color w:val="000000" w:themeColor="text1"/>
                <w:szCs w:val="24"/>
              </w:rPr>
              <w:t>«</w:t>
            </w:r>
            <w:r w:rsidR="00133EC7">
              <w:rPr>
                <w:rFonts w:eastAsia="Calibri"/>
                <w:color w:val="000000" w:themeColor="text1"/>
                <w:szCs w:val="24"/>
              </w:rPr>
              <w:t>25</w:t>
            </w:r>
            <w:r w:rsidRPr="00CF09CA">
              <w:rPr>
                <w:rFonts w:eastAsia="Calibri"/>
                <w:color w:val="000000" w:themeColor="text1"/>
                <w:szCs w:val="24"/>
              </w:rPr>
              <w:t>»</w:t>
            </w:r>
            <w:r w:rsidR="00E517AD" w:rsidRPr="00CF09CA">
              <w:rPr>
                <w:rFonts w:eastAsia="Calibri"/>
                <w:color w:val="000000" w:themeColor="text1"/>
                <w:szCs w:val="24"/>
              </w:rPr>
              <w:t xml:space="preserve"> апреля</w:t>
            </w:r>
            <w:r w:rsidR="0041094F" w:rsidRPr="00CF09CA">
              <w:rPr>
                <w:rFonts w:eastAsia="Calibri"/>
                <w:szCs w:val="24"/>
              </w:rPr>
              <w:t xml:space="preserve"> </w:t>
            </w:r>
            <w:r w:rsidR="000923E6" w:rsidRPr="00CF09CA">
              <w:rPr>
                <w:rFonts w:eastAsia="Calibri"/>
                <w:szCs w:val="24"/>
              </w:rPr>
              <w:t>202</w:t>
            </w:r>
            <w:r w:rsidR="007113A9" w:rsidRPr="00CF09CA">
              <w:rPr>
                <w:rFonts w:eastAsia="Calibri"/>
                <w:szCs w:val="24"/>
              </w:rPr>
              <w:t>4</w:t>
            </w:r>
            <w:r w:rsidR="000923E6" w:rsidRPr="00CF09CA">
              <w:rPr>
                <w:rFonts w:eastAsia="Calibri"/>
                <w:szCs w:val="24"/>
              </w:rPr>
              <w:t xml:space="preserve"> </w:t>
            </w:r>
            <w:r w:rsidR="00F90491" w:rsidRPr="00CF09CA">
              <w:rPr>
                <w:rFonts w:eastAsia="Calibri"/>
                <w:color w:val="000000" w:themeColor="text1"/>
                <w:szCs w:val="24"/>
              </w:rPr>
              <w:t>года</w:t>
            </w:r>
            <w:r w:rsidR="00750626" w:rsidRPr="00CF09CA">
              <w:rPr>
                <w:rFonts w:eastAsia="Calibri"/>
                <w:color w:val="000000" w:themeColor="text1"/>
                <w:szCs w:val="24"/>
              </w:rPr>
              <w:t>.</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CF09CA" w:rsidRDefault="00AF74DC" w:rsidP="00835A6D">
            <w:pPr>
              <w:keepNext/>
              <w:keepLines/>
              <w:autoSpaceDE w:val="0"/>
              <w:autoSpaceDN w:val="0"/>
              <w:adjustRightInd w:val="0"/>
              <w:spacing w:after="0" w:line="240" w:lineRule="auto"/>
              <w:jc w:val="both"/>
              <w:rPr>
                <w:rFonts w:cs="Times New Roman"/>
                <w:b/>
                <w:bCs/>
                <w:szCs w:val="24"/>
              </w:rPr>
            </w:pPr>
            <w:r w:rsidRPr="00CF09CA">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5E5503F2" w:rsidR="00AF74DC" w:rsidRPr="00CF09CA" w:rsidRDefault="00AF74DC" w:rsidP="008C72B1">
            <w:pPr>
              <w:keepNext/>
              <w:keepLines/>
              <w:spacing w:after="0" w:line="240" w:lineRule="auto"/>
              <w:jc w:val="both"/>
            </w:pPr>
            <w:r w:rsidRPr="00CF09CA">
              <w:t>«</w:t>
            </w:r>
            <w:r w:rsidR="00133EC7">
              <w:t>26</w:t>
            </w:r>
            <w:r w:rsidRPr="00CF09CA">
              <w:t>»</w:t>
            </w:r>
            <w:r w:rsidR="008C72B1" w:rsidRPr="00CF09CA">
              <w:t xml:space="preserve"> апреля</w:t>
            </w:r>
            <w:r w:rsidR="00D53F90" w:rsidRPr="00CF09CA">
              <w:rPr>
                <w:rFonts w:eastAsia="Calibri"/>
                <w:szCs w:val="24"/>
              </w:rPr>
              <w:t xml:space="preserve"> </w:t>
            </w:r>
            <w:r w:rsidR="006533DC" w:rsidRPr="00CF09CA">
              <w:rPr>
                <w:rFonts w:eastAsia="Calibri"/>
                <w:szCs w:val="24"/>
              </w:rPr>
              <w:t>202</w:t>
            </w:r>
            <w:r w:rsidR="007113A9" w:rsidRPr="00CF09CA">
              <w:rPr>
                <w:rFonts w:eastAsia="Calibri"/>
                <w:szCs w:val="24"/>
              </w:rPr>
              <w:t>4</w:t>
            </w:r>
            <w:r w:rsidR="006533DC" w:rsidRPr="00CF09CA">
              <w:rPr>
                <w:rFonts w:eastAsia="Calibri"/>
                <w:szCs w:val="24"/>
              </w:rPr>
              <w:t xml:space="preserve"> </w:t>
            </w:r>
            <w:r w:rsidRPr="00CF09CA">
              <w:t>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w:t>
            </w:r>
            <w:r w:rsidRPr="00A619DB">
              <w:rPr>
                <w:szCs w:val="24"/>
              </w:rPr>
              <w:lastRenderedPageBreak/>
              <w:t>цифровой подписью на электронной площадке.</w:t>
            </w:r>
          </w:p>
          <w:p w14:paraId="3882EF10" w14:textId="77777777" w:rsidR="00A619DB" w:rsidRPr="00A619DB" w:rsidRDefault="00A619DB" w:rsidP="00835A6D">
            <w:pPr>
              <w:keepNext/>
              <w:keepLines/>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835A6D">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Default="00A619DB" w:rsidP="00835A6D">
            <w:pPr>
              <w:keepNext/>
              <w:keepLines/>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21EDD10" w14:textId="77777777" w:rsidR="00AC27F2" w:rsidRPr="00A619DB" w:rsidRDefault="00AC27F2" w:rsidP="00835A6D">
            <w:pPr>
              <w:keepNext/>
              <w:keepLines/>
              <w:spacing w:after="0" w:line="240" w:lineRule="auto"/>
              <w:jc w:val="both"/>
              <w:rPr>
                <w:szCs w:val="24"/>
              </w:rPr>
            </w:pP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6B93E28" w14:textId="399C3E45" w:rsidR="00F06EF7" w:rsidRPr="00AE18AC" w:rsidRDefault="00DD5637" w:rsidP="00835A6D">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 xml:space="preserve">Денежные средства (за вычетом внесенного </w:t>
            </w:r>
            <w:r w:rsidR="00F06EF7" w:rsidRPr="00AE18AC">
              <w:lastRenderedPageBreak/>
              <w:t>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14:paraId="2B92401A" w14:textId="561B81E1" w:rsidR="00B65D75" w:rsidRDefault="00DD5637" w:rsidP="00835A6D">
            <w:pPr>
              <w:keepNext/>
              <w:keepLines/>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AC27F2">
              <w:t>аттракционы</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8E6F7D">
              <w:t>аттракционы</w:t>
            </w:r>
            <w:r w:rsidR="00F90491">
              <w:t>) на территории общего пользования городского округа</w:t>
            </w:r>
            <w:r w:rsidR="00942B65">
              <w:t xml:space="preserve"> </w:t>
            </w:r>
            <w:r w:rsidR="00F90491">
              <w:t>«Город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0457B230" w14:textId="77777777" w:rsidR="00EC5805" w:rsidRPr="00AE18AC" w:rsidRDefault="00EC5805" w:rsidP="00835A6D">
            <w:pPr>
              <w:keepNext/>
              <w:keepLines/>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835A6D">
            <w:pPr>
              <w:keepNext/>
              <w:keepLines/>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835A6D">
            <w:pPr>
              <w:keepNext/>
              <w:keepLines/>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835A6D">
            <w:pPr>
              <w:keepNext/>
              <w:keepLines/>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835A6D">
            <w:pPr>
              <w:keepNext/>
              <w:keepLines/>
              <w:autoSpaceDE w:val="0"/>
              <w:autoSpaceDN w:val="0"/>
              <w:adjustRightInd w:val="0"/>
              <w:spacing w:after="0" w:line="240" w:lineRule="auto"/>
              <w:jc w:val="both"/>
            </w:pPr>
            <w:r w:rsidRPr="002D047F">
              <w:t>БИК банка: 012748051</w:t>
            </w:r>
          </w:p>
          <w:p w14:paraId="421520FF" w14:textId="77777777" w:rsidR="00EC5805" w:rsidRPr="002D047F" w:rsidRDefault="00EC5805" w:rsidP="00835A6D">
            <w:pPr>
              <w:keepNext/>
              <w:keepLines/>
              <w:autoSpaceDE w:val="0"/>
              <w:autoSpaceDN w:val="0"/>
              <w:adjustRightInd w:val="0"/>
              <w:spacing w:after="0" w:line="240" w:lineRule="auto"/>
              <w:jc w:val="both"/>
            </w:pPr>
            <w:r w:rsidRPr="002D047F">
              <w:t>р/</w:t>
            </w:r>
            <w:proofErr w:type="spellStart"/>
            <w:r w:rsidRPr="002D047F">
              <w:t>сч</w:t>
            </w:r>
            <w:proofErr w:type="spellEnd"/>
            <w:r w:rsidR="00DD5637">
              <w:t>:</w:t>
            </w:r>
            <w:r w:rsidRPr="002D047F">
              <w:t xml:space="preserve"> 03100643000000013500</w:t>
            </w:r>
          </w:p>
          <w:p w14:paraId="3F9FB652" w14:textId="4BA1CE59" w:rsidR="00EC5805" w:rsidRPr="002D047F" w:rsidRDefault="00EC5805" w:rsidP="00835A6D">
            <w:pPr>
              <w:keepNext/>
              <w:keepLines/>
              <w:autoSpaceDE w:val="0"/>
              <w:autoSpaceDN w:val="0"/>
              <w:adjustRightInd w:val="0"/>
              <w:spacing w:after="0" w:line="240" w:lineRule="auto"/>
              <w:jc w:val="both"/>
            </w:pPr>
            <w:r w:rsidRPr="002D047F">
              <w:t xml:space="preserve">ЕКС 40102810545370000028 (кор. </w:t>
            </w:r>
            <w:proofErr w:type="spellStart"/>
            <w:r w:rsidRPr="002D047F">
              <w:t>сч</w:t>
            </w:r>
            <w:proofErr w:type="spellEnd"/>
            <w:r w:rsidR="00A52CF0">
              <w:t>.</w:t>
            </w:r>
            <w:r w:rsidRPr="002D047F">
              <w:t>)</w:t>
            </w:r>
          </w:p>
          <w:p w14:paraId="6D223FE7" w14:textId="77777777" w:rsidR="00EC5805" w:rsidRPr="002D047F" w:rsidRDefault="00EC5805" w:rsidP="00835A6D">
            <w:pPr>
              <w:keepNext/>
              <w:keepLines/>
              <w:autoSpaceDE w:val="0"/>
              <w:autoSpaceDN w:val="0"/>
              <w:adjustRightInd w:val="0"/>
              <w:spacing w:after="0" w:line="240" w:lineRule="auto"/>
              <w:jc w:val="both"/>
            </w:pPr>
            <w:r w:rsidRPr="002D047F">
              <w:t>л/</w:t>
            </w:r>
            <w:proofErr w:type="spellStart"/>
            <w:r w:rsidRPr="002D047F">
              <w:t>сч</w:t>
            </w:r>
            <w:proofErr w:type="spellEnd"/>
            <w:r w:rsidR="00DD5637">
              <w:t>:</w:t>
            </w:r>
            <w:r w:rsidRPr="002D047F">
              <w:t xml:space="preserve"> 04353000520</w:t>
            </w:r>
          </w:p>
          <w:p w14:paraId="55FA7222" w14:textId="77777777" w:rsidR="00EC5805" w:rsidRPr="002D047F" w:rsidRDefault="00EC5805" w:rsidP="00835A6D">
            <w:pPr>
              <w:keepNext/>
              <w:keepLines/>
              <w:autoSpaceDE w:val="0"/>
              <w:autoSpaceDN w:val="0"/>
              <w:adjustRightInd w:val="0"/>
              <w:spacing w:after="0" w:line="240" w:lineRule="auto"/>
              <w:jc w:val="both"/>
            </w:pPr>
            <w:r w:rsidRPr="002D047F">
              <w:t>ОКТМО 27701000</w:t>
            </w:r>
          </w:p>
          <w:p w14:paraId="03F96DE1" w14:textId="77777777" w:rsidR="00EC5805" w:rsidRPr="002D047F" w:rsidRDefault="00EC5805" w:rsidP="00835A6D">
            <w:pPr>
              <w:keepNext/>
              <w:keepLines/>
              <w:autoSpaceDE w:val="0"/>
              <w:autoSpaceDN w:val="0"/>
              <w:adjustRightInd w:val="0"/>
              <w:spacing w:after="0" w:line="240" w:lineRule="auto"/>
              <w:jc w:val="both"/>
            </w:pPr>
            <w:r w:rsidRPr="002D047F">
              <w:t>КБК: 164 111 09080 04 0010 120</w:t>
            </w:r>
          </w:p>
          <w:p w14:paraId="12F8F6F4" w14:textId="76A0E984" w:rsidR="00776627" w:rsidRDefault="00EC5805" w:rsidP="00835A6D">
            <w:pPr>
              <w:keepNext/>
              <w:keepLines/>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E6F7D">
              <w:t>аттракционы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52D352CB" w14:textId="77777777" w:rsidR="0074479A" w:rsidRPr="0074479A" w:rsidRDefault="00222B0A" w:rsidP="00835A6D">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101C1B94"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215AAA79"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2E4AB628"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33AD9FA"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03C8FD34" w14:textId="77777777" w:rsidR="006A5655" w:rsidRDefault="006A5655" w:rsidP="00835A6D">
      <w:pPr>
        <w:keepNext/>
        <w:keepLines/>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согласен(</w:t>
      </w:r>
      <w:proofErr w:type="spellStart"/>
      <w:r w:rsidR="00472687">
        <w:rPr>
          <w:rFonts w:cs="Times New Roman"/>
          <w:szCs w:val="24"/>
        </w:rPr>
        <w:t>ны</w:t>
      </w:r>
      <w:proofErr w:type="spellEnd"/>
      <w:r w:rsidR="00472687">
        <w:rPr>
          <w:rFonts w:cs="Times New Roman"/>
          <w:szCs w:val="24"/>
        </w:rPr>
        <w:t>)</w:t>
      </w:r>
      <w:r w:rsidR="0074479A" w:rsidRPr="0074479A">
        <w:rPr>
          <w:rFonts w:cs="Times New Roman"/>
          <w:szCs w:val="24"/>
        </w:rPr>
        <w:t xml:space="preserve"> принять участие в </w:t>
      </w:r>
      <w:r w:rsidRPr="0074479A">
        <w:rPr>
          <w:rFonts w:cs="Times New Roman"/>
          <w:szCs w:val="24"/>
        </w:rPr>
        <w:t>открытом</w:t>
      </w:r>
    </w:p>
    <w:p w14:paraId="50A65BE7" w14:textId="77777777" w:rsidR="006A5655" w:rsidRPr="00CF2E79" w:rsidRDefault="006A5655" w:rsidP="00835A6D">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19209D9A" w14:textId="43F016EF" w:rsidR="0074479A" w:rsidRDefault="0074479A" w:rsidP="00835A6D">
      <w:pPr>
        <w:keepNext/>
        <w:keepLines/>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w:t>
      </w:r>
      <w:r w:rsidR="00F57D30">
        <w:rPr>
          <w:rFonts w:cs="Times New Roman"/>
          <w:szCs w:val="24"/>
        </w:rPr>
        <w:t>4</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134AEEB2" w14:textId="227BFA8E" w:rsidR="00CF2E79" w:rsidRPr="0074479A"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w:t>
      </w:r>
      <w:r w:rsidR="004B4395">
        <w:rPr>
          <w:rFonts w:cs="Times New Roman"/>
          <w:szCs w:val="24"/>
        </w:rPr>
        <w:t>П</w:t>
      </w:r>
      <w:r>
        <w:rPr>
          <w:rFonts w:cs="Times New Roman"/>
          <w:szCs w:val="24"/>
        </w:rPr>
        <w:t>равил государственной регистрации аттракционов»</w:t>
      </w:r>
      <w:r w:rsidR="000966EE">
        <w:rPr>
          <w:rFonts w:cs="Times New Roman"/>
          <w:szCs w:val="24"/>
        </w:rPr>
        <w:t>.</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1B054A5" w14:textId="77777777" w:rsidR="0074479A" w:rsidRPr="00DC2B71" w:rsidRDefault="00DC2B71" w:rsidP="00835A6D">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14AC3442" w14:textId="77777777" w:rsidR="0074479A" w:rsidRPr="00DC2B71" w:rsidRDefault="0074479A" w:rsidP="00835A6D">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2D5D7443" w14:textId="77777777" w:rsidR="0074479A" w:rsidRPr="00DC2B71" w:rsidRDefault="002B3182"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541EF3A" w14:textId="740EF30C" w:rsidR="0074479A" w:rsidRPr="00DC2B71" w:rsidRDefault="0074479A" w:rsidP="00835A6D">
      <w:pPr>
        <w:keepNext/>
        <w:keepLines/>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
    <w:p w14:paraId="7D836972"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3571317A"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283E0EC"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2858A224" w14:textId="14FCF9FF" w:rsidR="0074479A" w:rsidRDefault="008B18B8"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извещени</w:t>
      </w:r>
      <w:r w:rsidR="00CA1A81">
        <w:rPr>
          <w:rFonts w:cs="Times New Roman"/>
          <w:szCs w:val="24"/>
        </w:rPr>
        <w:t>и</w:t>
      </w:r>
      <w:r w:rsidRPr="00DC2B71">
        <w:rPr>
          <w:rFonts w:cs="Times New Roman"/>
          <w:szCs w:val="24"/>
        </w:rPr>
        <w:t xml:space="preserve"> </w:t>
      </w:r>
      <w:r w:rsidR="0074479A" w:rsidRPr="00DC2B71">
        <w:rPr>
          <w:rFonts w:cs="Times New Roman"/>
          <w:szCs w:val="24"/>
        </w:rPr>
        <w:t>о проведении открытого аукциона в электронной форме.</w:t>
      </w:r>
    </w:p>
    <w:p w14:paraId="6B5101D6" w14:textId="77777777" w:rsidR="00F907C4" w:rsidRPr="00F907C4" w:rsidRDefault="00F907C4" w:rsidP="00835A6D">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1DC068E1" w14:textId="77777777" w:rsidR="00F907C4" w:rsidRPr="00F907C4" w:rsidRDefault="00F907C4" w:rsidP="00835A6D">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9843635" w14:textId="77777777" w:rsidR="00F907C4" w:rsidRPr="00F907C4" w:rsidRDefault="00F907C4" w:rsidP="00835A6D">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6020917A" w14:textId="09CE319D" w:rsidR="00F907C4" w:rsidRPr="00F907C4" w:rsidRDefault="00F907C4" w:rsidP="00835A6D">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5C79E9D5" w14:textId="41451A3E" w:rsidR="00996C00" w:rsidRPr="00996C00" w:rsidRDefault="00996C00" w:rsidP="00835A6D">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sidR="00E25410">
        <w:rPr>
          <w:rFonts w:ascii="Times New Roman" w:hAnsi="Times New Roman" w:cs="Times New Roman"/>
          <w:sz w:val="24"/>
          <w:szCs w:val="24"/>
        </w:rPr>
        <w:t>извещением</w:t>
      </w:r>
      <w:r w:rsidRPr="00996C00">
        <w:rPr>
          <w:rFonts w:ascii="Times New Roman" w:hAnsi="Times New Roman" w:cs="Times New Roman"/>
          <w:sz w:val="24"/>
          <w:szCs w:val="24"/>
        </w:rPr>
        <w:t xml:space="preserve"> (передачу, хранение и опубликование, на совершение иных действий).</w:t>
      </w:r>
    </w:p>
    <w:p w14:paraId="4C0C7B87" w14:textId="0C6B6EF8" w:rsidR="00996C00" w:rsidRPr="00996C00" w:rsidRDefault="00996C00" w:rsidP="00835A6D">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sidR="00FD58F8">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sidR="00CA1A81">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77777777" w:rsidR="00BD6B8F" w:rsidRDefault="0074479A" w:rsidP="00835A6D">
      <w:pPr>
        <w:keepNext/>
        <w:keepLines/>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835A6D">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3C6708FE" w:rsidR="00CA1A81" w:rsidRDefault="00D9476D"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73A98AAC" w14:textId="34A682FB" w:rsidR="00CD02EC" w:rsidRDefault="00D9476D" w:rsidP="00835A6D">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3DE0D575" w14:textId="77777777" w:rsidR="00AC27F2" w:rsidRDefault="00AC27F2" w:rsidP="00835A6D">
      <w:pPr>
        <w:keepNext/>
        <w:keepLines/>
        <w:autoSpaceDE w:val="0"/>
        <w:autoSpaceDN w:val="0"/>
        <w:adjustRightInd w:val="0"/>
        <w:spacing w:after="0" w:line="240" w:lineRule="auto"/>
        <w:ind w:firstLine="709"/>
        <w:contextualSpacing/>
        <w:jc w:val="both"/>
        <w:rPr>
          <w:rFonts w:cs="Times New Roman"/>
          <w:color w:val="000000"/>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409"/>
        <w:gridCol w:w="1985"/>
        <w:gridCol w:w="1417"/>
        <w:gridCol w:w="1418"/>
        <w:gridCol w:w="1276"/>
        <w:gridCol w:w="1134"/>
      </w:tblGrid>
      <w:tr w:rsidR="00F91506" w:rsidRPr="00F64E5C" w14:paraId="004DF641" w14:textId="77777777" w:rsidTr="00F91506">
        <w:trPr>
          <w:trHeight w:val="1126"/>
        </w:trPr>
        <w:tc>
          <w:tcPr>
            <w:tcW w:w="710" w:type="dxa"/>
            <w:shd w:val="clear" w:color="auto" w:fill="FFFFFF"/>
            <w:vAlign w:val="center"/>
          </w:tcPr>
          <w:p w14:paraId="15C03DD6" w14:textId="77777777" w:rsidR="00F91506" w:rsidRDefault="00F91506" w:rsidP="00F91506">
            <w:pPr>
              <w:spacing w:after="0" w:line="240" w:lineRule="auto"/>
              <w:jc w:val="center"/>
              <w:rPr>
                <w:sz w:val="22"/>
              </w:rPr>
            </w:pPr>
            <w:r w:rsidRPr="00725E0E">
              <w:rPr>
                <w:sz w:val="22"/>
              </w:rPr>
              <w:t>№№</w:t>
            </w:r>
          </w:p>
          <w:p w14:paraId="0B10EA7A" w14:textId="189A2BAA" w:rsidR="00F91506" w:rsidRPr="00725E0E" w:rsidRDefault="00F91506" w:rsidP="00F91506">
            <w:pPr>
              <w:spacing w:after="0" w:line="240" w:lineRule="auto"/>
              <w:jc w:val="center"/>
              <w:rPr>
                <w:sz w:val="22"/>
              </w:rPr>
            </w:pPr>
            <w:r w:rsidRPr="00725E0E">
              <w:rPr>
                <w:sz w:val="22"/>
              </w:rPr>
              <w:t>п/п</w:t>
            </w:r>
          </w:p>
          <w:p w14:paraId="22FFF27C" w14:textId="77777777" w:rsidR="00F91506" w:rsidRPr="00725E0E" w:rsidRDefault="00F91506" w:rsidP="00F91506">
            <w:pPr>
              <w:spacing w:after="0" w:line="240" w:lineRule="auto"/>
              <w:jc w:val="center"/>
              <w:rPr>
                <w:sz w:val="22"/>
              </w:rPr>
            </w:pPr>
            <w:r w:rsidRPr="00725E0E">
              <w:rPr>
                <w:sz w:val="22"/>
              </w:rPr>
              <w:t>№№ лота</w:t>
            </w:r>
          </w:p>
        </w:tc>
        <w:tc>
          <w:tcPr>
            <w:tcW w:w="2409" w:type="dxa"/>
            <w:shd w:val="clear" w:color="auto" w:fill="FFFFFF"/>
          </w:tcPr>
          <w:p w14:paraId="5006404F" w14:textId="77777777" w:rsidR="00F91506" w:rsidRPr="00725E0E" w:rsidRDefault="00F91506" w:rsidP="00F91506">
            <w:pPr>
              <w:spacing w:after="0" w:line="240" w:lineRule="auto"/>
              <w:jc w:val="center"/>
              <w:rPr>
                <w:sz w:val="22"/>
              </w:rPr>
            </w:pPr>
            <w:r w:rsidRPr="00725E0E">
              <w:rPr>
                <w:sz w:val="22"/>
              </w:rPr>
              <w:t>Место размещения нестационарного объекта (адресный ориентир)/ географические координаты</w:t>
            </w:r>
          </w:p>
        </w:tc>
        <w:tc>
          <w:tcPr>
            <w:tcW w:w="1985" w:type="dxa"/>
            <w:shd w:val="clear" w:color="auto" w:fill="FFFFFF"/>
          </w:tcPr>
          <w:p w14:paraId="1ADDF88F" w14:textId="77777777" w:rsidR="00F91506" w:rsidRPr="00725E0E" w:rsidRDefault="00F91506" w:rsidP="00F91506">
            <w:pPr>
              <w:spacing w:after="0" w:line="240" w:lineRule="auto"/>
              <w:jc w:val="center"/>
              <w:rPr>
                <w:sz w:val="22"/>
              </w:rPr>
            </w:pPr>
            <w:r w:rsidRPr="00725E0E">
              <w:rPr>
                <w:sz w:val="22"/>
              </w:rPr>
              <w:t>Специализация нестационарного объекта</w:t>
            </w:r>
          </w:p>
        </w:tc>
        <w:tc>
          <w:tcPr>
            <w:tcW w:w="1417" w:type="dxa"/>
            <w:shd w:val="clear" w:color="auto" w:fill="FFFFFF"/>
          </w:tcPr>
          <w:p w14:paraId="509541F7" w14:textId="77777777" w:rsidR="00F91506" w:rsidRPr="00725E0E" w:rsidRDefault="00F91506" w:rsidP="00F91506">
            <w:pPr>
              <w:spacing w:after="0" w:line="240" w:lineRule="auto"/>
              <w:jc w:val="center"/>
              <w:rPr>
                <w:sz w:val="22"/>
              </w:rPr>
            </w:pPr>
            <w:r w:rsidRPr="00725E0E">
              <w:rPr>
                <w:sz w:val="22"/>
              </w:rPr>
              <w:t xml:space="preserve">Площадь нестационарного объекта, в том числе прилегающая территория, </w:t>
            </w:r>
            <w:proofErr w:type="spellStart"/>
            <w:proofErr w:type="gramStart"/>
            <w:r w:rsidRPr="00725E0E">
              <w:rPr>
                <w:sz w:val="22"/>
              </w:rPr>
              <w:t>кв.м</w:t>
            </w:r>
            <w:proofErr w:type="spellEnd"/>
            <w:proofErr w:type="gramEnd"/>
          </w:p>
        </w:tc>
        <w:tc>
          <w:tcPr>
            <w:tcW w:w="1418" w:type="dxa"/>
            <w:shd w:val="clear" w:color="auto" w:fill="FFFFFF"/>
          </w:tcPr>
          <w:p w14:paraId="09108D88" w14:textId="77777777" w:rsidR="00F91506" w:rsidRPr="00725E0E" w:rsidRDefault="00F91506" w:rsidP="00F91506">
            <w:pPr>
              <w:spacing w:after="0" w:line="240" w:lineRule="auto"/>
              <w:jc w:val="center"/>
              <w:rPr>
                <w:sz w:val="22"/>
              </w:rPr>
            </w:pPr>
            <w:r w:rsidRPr="00725E0E">
              <w:rPr>
                <w:sz w:val="22"/>
              </w:rPr>
              <w:t>Срок действия договора</w:t>
            </w:r>
          </w:p>
          <w:p w14:paraId="5B1243FD" w14:textId="77777777" w:rsidR="00F91506" w:rsidRPr="00725E0E" w:rsidRDefault="00F91506" w:rsidP="00F91506">
            <w:pPr>
              <w:spacing w:after="0" w:line="240" w:lineRule="auto"/>
              <w:jc w:val="center"/>
              <w:rPr>
                <w:sz w:val="22"/>
              </w:rPr>
            </w:pPr>
          </w:p>
        </w:tc>
        <w:tc>
          <w:tcPr>
            <w:tcW w:w="1276" w:type="dxa"/>
            <w:shd w:val="clear" w:color="auto" w:fill="FFFFFF"/>
          </w:tcPr>
          <w:p w14:paraId="66C739D8" w14:textId="6D89E2DC" w:rsidR="00F91506" w:rsidRPr="00725E0E" w:rsidRDefault="00F91506" w:rsidP="00F91506">
            <w:pPr>
              <w:spacing w:after="0" w:line="240" w:lineRule="auto"/>
              <w:jc w:val="center"/>
              <w:rPr>
                <w:sz w:val="22"/>
              </w:rPr>
            </w:pPr>
            <w:r w:rsidRPr="00725E0E">
              <w:rPr>
                <w:sz w:val="22"/>
              </w:rPr>
              <w:t>Начальная цена   договора (лота), руб.</w:t>
            </w:r>
          </w:p>
        </w:tc>
        <w:tc>
          <w:tcPr>
            <w:tcW w:w="1134" w:type="dxa"/>
            <w:shd w:val="clear" w:color="auto" w:fill="FFFFFF"/>
          </w:tcPr>
          <w:p w14:paraId="0402F3C1" w14:textId="77777777" w:rsidR="00F91506" w:rsidRPr="00725E0E" w:rsidRDefault="00F91506" w:rsidP="00F91506">
            <w:pPr>
              <w:spacing w:after="0" w:line="240" w:lineRule="auto"/>
              <w:jc w:val="center"/>
              <w:rPr>
                <w:sz w:val="22"/>
              </w:rPr>
            </w:pPr>
            <w:r w:rsidRPr="00725E0E">
              <w:rPr>
                <w:sz w:val="22"/>
              </w:rPr>
              <w:t>Размер задатка</w:t>
            </w:r>
            <w:r>
              <w:rPr>
                <w:sz w:val="22"/>
              </w:rPr>
              <w:t>, руб.</w:t>
            </w:r>
          </w:p>
        </w:tc>
      </w:tr>
      <w:tr w:rsidR="00F91506" w:rsidRPr="00F64E5C" w14:paraId="7DA0FB2B" w14:textId="77777777" w:rsidTr="00F91506">
        <w:trPr>
          <w:trHeight w:val="179"/>
        </w:trPr>
        <w:tc>
          <w:tcPr>
            <w:tcW w:w="710" w:type="dxa"/>
            <w:shd w:val="clear" w:color="auto" w:fill="FFFFFF"/>
            <w:vAlign w:val="center"/>
          </w:tcPr>
          <w:p w14:paraId="49ECC57F" w14:textId="77777777" w:rsidR="00F91506" w:rsidRPr="00725E0E" w:rsidRDefault="00F91506" w:rsidP="00F91506">
            <w:pPr>
              <w:spacing w:after="0" w:line="240" w:lineRule="auto"/>
              <w:jc w:val="center"/>
              <w:rPr>
                <w:sz w:val="20"/>
                <w:szCs w:val="20"/>
              </w:rPr>
            </w:pPr>
            <w:r w:rsidRPr="00725E0E">
              <w:rPr>
                <w:sz w:val="20"/>
                <w:szCs w:val="20"/>
              </w:rPr>
              <w:t>1</w:t>
            </w:r>
          </w:p>
        </w:tc>
        <w:tc>
          <w:tcPr>
            <w:tcW w:w="2409" w:type="dxa"/>
            <w:shd w:val="clear" w:color="auto" w:fill="FFFFFF"/>
            <w:vAlign w:val="center"/>
          </w:tcPr>
          <w:p w14:paraId="1B618796" w14:textId="77777777" w:rsidR="00F91506" w:rsidRPr="00725E0E" w:rsidRDefault="00F91506" w:rsidP="00F91506">
            <w:pPr>
              <w:ind w:firstLine="709"/>
              <w:jc w:val="center"/>
              <w:rPr>
                <w:sz w:val="20"/>
                <w:szCs w:val="20"/>
              </w:rPr>
            </w:pPr>
            <w:r w:rsidRPr="00725E0E">
              <w:rPr>
                <w:sz w:val="20"/>
                <w:szCs w:val="20"/>
              </w:rPr>
              <w:t>2</w:t>
            </w:r>
          </w:p>
        </w:tc>
        <w:tc>
          <w:tcPr>
            <w:tcW w:w="1985" w:type="dxa"/>
            <w:shd w:val="clear" w:color="auto" w:fill="FFFFFF"/>
            <w:vAlign w:val="center"/>
          </w:tcPr>
          <w:p w14:paraId="079B3D51" w14:textId="77777777" w:rsidR="00F91506" w:rsidRPr="00725E0E" w:rsidRDefault="00F91506" w:rsidP="00F91506">
            <w:pPr>
              <w:ind w:firstLine="709"/>
              <w:jc w:val="center"/>
              <w:rPr>
                <w:sz w:val="20"/>
                <w:szCs w:val="20"/>
              </w:rPr>
            </w:pPr>
            <w:r w:rsidRPr="00725E0E">
              <w:rPr>
                <w:sz w:val="20"/>
                <w:szCs w:val="20"/>
              </w:rPr>
              <w:t>3</w:t>
            </w:r>
          </w:p>
        </w:tc>
        <w:tc>
          <w:tcPr>
            <w:tcW w:w="1417" w:type="dxa"/>
            <w:shd w:val="clear" w:color="auto" w:fill="FFFFFF"/>
            <w:vAlign w:val="center"/>
          </w:tcPr>
          <w:p w14:paraId="698C0C43" w14:textId="77777777" w:rsidR="00F91506" w:rsidRPr="00725E0E" w:rsidRDefault="00F91506" w:rsidP="00F91506">
            <w:pPr>
              <w:ind w:firstLine="709"/>
              <w:jc w:val="center"/>
              <w:rPr>
                <w:sz w:val="20"/>
                <w:szCs w:val="20"/>
              </w:rPr>
            </w:pPr>
            <w:r w:rsidRPr="00725E0E">
              <w:rPr>
                <w:sz w:val="20"/>
                <w:szCs w:val="20"/>
              </w:rPr>
              <w:t>4</w:t>
            </w:r>
          </w:p>
        </w:tc>
        <w:tc>
          <w:tcPr>
            <w:tcW w:w="1418" w:type="dxa"/>
            <w:shd w:val="clear" w:color="auto" w:fill="FFFFFF"/>
            <w:vAlign w:val="center"/>
          </w:tcPr>
          <w:p w14:paraId="3CBF5D40" w14:textId="77777777" w:rsidR="00F91506" w:rsidRPr="00725E0E" w:rsidRDefault="00F91506" w:rsidP="00F91506">
            <w:pPr>
              <w:ind w:firstLine="709"/>
              <w:jc w:val="center"/>
              <w:rPr>
                <w:sz w:val="20"/>
                <w:szCs w:val="20"/>
              </w:rPr>
            </w:pPr>
            <w:r w:rsidRPr="00725E0E">
              <w:rPr>
                <w:sz w:val="20"/>
                <w:szCs w:val="20"/>
              </w:rPr>
              <w:t>5</w:t>
            </w:r>
          </w:p>
        </w:tc>
        <w:tc>
          <w:tcPr>
            <w:tcW w:w="1276" w:type="dxa"/>
            <w:shd w:val="clear" w:color="auto" w:fill="FFFFFF"/>
            <w:vAlign w:val="center"/>
          </w:tcPr>
          <w:p w14:paraId="14694435" w14:textId="77777777" w:rsidR="00F91506" w:rsidRPr="00725E0E" w:rsidRDefault="00F91506" w:rsidP="00F91506">
            <w:pPr>
              <w:ind w:firstLine="709"/>
              <w:jc w:val="center"/>
              <w:rPr>
                <w:sz w:val="20"/>
                <w:szCs w:val="20"/>
              </w:rPr>
            </w:pPr>
            <w:r w:rsidRPr="00725E0E">
              <w:rPr>
                <w:sz w:val="20"/>
                <w:szCs w:val="20"/>
              </w:rPr>
              <w:t>6</w:t>
            </w:r>
          </w:p>
        </w:tc>
        <w:tc>
          <w:tcPr>
            <w:tcW w:w="1134" w:type="dxa"/>
            <w:shd w:val="clear" w:color="auto" w:fill="FFFFFF"/>
            <w:vAlign w:val="center"/>
          </w:tcPr>
          <w:p w14:paraId="256A6492" w14:textId="77777777" w:rsidR="00F91506" w:rsidRPr="00725E0E" w:rsidRDefault="00F91506" w:rsidP="00F91506">
            <w:pPr>
              <w:ind w:firstLine="709"/>
              <w:jc w:val="center"/>
              <w:rPr>
                <w:sz w:val="20"/>
                <w:szCs w:val="20"/>
              </w:rPr>
            </w:pPr>
            <w:r w:rsidRPr="00725E0E">
              <w:rPr>
                <w:sz w:val="20"/>
                <w:szCs w:val="20"/>
              </w:rPr>
              <w:t>7</w:t>
            </w:r>
          </w:p>
        </w:tc>
      </w:tr>
      <w:tr w:rsidR="00F91506" w:rsidRPr="00F64E5C" w14:paraId="3CA267CB" w14:textId="77777777" w:rsidTr="00F91506">
        <w:trPr>
          <w:trHeight w:val="3164"/>
        </w:trPr>
        <w:tc>
          <w:tcPr>
            <w:tcW w:w="710" w:type="dxa"/>
            <w:shd w:val="clear" w:color="auto" w:fill="FFFFFF"/>
            <w:vAlign w:val="center"/>
          </w:tcPr>
          <w:p w14:paraId="23D0A16D" w14:textId="77777777" w:rsidR="00F91506" w:rsidRPr="00EA617B" w:rsidRDefault="00F91506" w:rsidP="00F91506">
            <w:pPr>
              <w:spacing w:after="0" w:line="240" w:lineRule="auto"/>
              <w:ind w:left="851"/>
              <w:jc w:val="center"/>
              <w:rPr>
                <w:sz w:val="22"/>
              </w:rPr>
            </w:pPr>
          </w:p>
          <w:p w14:paraId="15CD8F5E" w14:textId="77777777" w:rsidR="00F91506" w:rsidRPr="00EA617B" w:rsidRDefault="00F91506" w:rsidP="00F91506">
            <w:pPr>
              <w:spacing w:after="0" w:line="240" w:lineRule="auto"/>
              <w:jc w:val="center"/>
              <w:rPr>
                <w:sz w:val="22"/>
              </w:rPr>
            </w:pPr>
            <w:r w:rsidRPr="00EA617B">
              <w:rPr>
                <w:sz w:val="22"/>
              </w:rPr>
              <w:t>1</w:t>
            </w:r>
          </w:p>
        </w:tc>
        <w:tc>
          <w:tcPr>
            <w:tcW w:w="2409" w:type="dxa"/>
            <w:shd w:val="clear" w:color="auto" w:fill="FFFFFF"/>
            <w:vAlign w:val="center"/>
          </w:tcPr>
          <w:p w14:paraId="0A01C88B" w14:textId="77777777" w:rsidR="00F91506" w:rsidRPr="00EA617B" w:rsidRDefault="00F91506" w:rsidP="00F91506">
            <w:pPr>
              <w:ind w:firstLine="33"/>
              <w:jc w:val="center"/>
              <w:rPr>
                <w:sz w:val="22"/>
              </w:rPr>
            </w:pPr>
            <w:r w:rsidRPr="00EA617B">
              <w:rPr>
                <w:rFonts w:eastAsia="Arial Unicode MS"/>
                <w:sz w:val="22"/>
              </w:rPr>
              <w:t>ул. Интернациональная, ориентир –</w:t>
            </w:r>
            <w:r>
              <w:rPr>
                <w:rFonts w:eastAsia="Arial Unicode MS"/>
                <w:sz w:val="22"/>
              </w:rPr>
              <w:t xml:space="preserve">                             </w:t>
            </w:r>
            <w:r w:rsidRPr="00EA617B">
              <w:rPr>
                <w:rFonts w:eastAsia="Arial Unicode MS"/>
                <w:sz w:val="22"/>
              </w:rPr>
              <w:t xml:space="preserve"> б-р Л. Шевцовой</w:t>
            </w:r>
            <w:r w:rsidRPr="00EA617B">
              <w:rPr>
                <w:sz w:val="22"/>
              </w:rPr>
              <w:t xml:space="preserve"> /</w:t>
            </w:r>
            <w:r>
              <w:t xml:space="preserve"> </w:t>
            </w:r>
            <w:r w:rsidRPr="00AB655F">
              <w:rPr>
                <w:sz w:val="22"/>
              </w:rPr>
              <w:t>54.669350, 20.508107</w:t>
            </w:r>
          </w:p>
        </w:tc>
        <w:tc>
          <w:tcPr>
            <w:tcW w:w="1985" w:type="dxa"/>
            <w:shd w:val="clear" w:color="auto" w:fill="FFFFFF"/>
            <w:vAlign w:val="center"/>
          </w:tcPr>
          <w:p w14:paraId="0177233D" w14:textId="77777777" w:rsidR="00F91506" w:rsidRPr="00EA617B" w:rsidRDefault="00F91506" w:rsidP="00F91506">
            <w:pPr>
              <w:jc w:val="center"/>
              <w:rPr>
                <w:sz w:val="22"/>
              </w:rPr>
            </w:pPr>
            <w:proofErr w:type="spellStart"/>
            <w:r w:rsidRPr="00EA617B">
              <w:rPr>
                <w:sz w:val="22"/>
              </w:rPr>
              <w:t>бесфундаментные</w:t>
            </w:r>
            <w:proofErr w:type="spellEnd"/>
            <w:r w:rsidRPr="00EA617B">
              <w:rPr>
                <w:sz w:val="22"/>
              </w:rPr>
              <w:t xml:space="preserve"> аттракционы, пригодные для многократной сборки, разборки и транспортировки</w:t>
            </w:r>
          </w:p>
        </w:tc>
        <w:tc>
          <w:tcPr>
            <w:tcW w:w="1417" w:type="dxa"/>
            <w:shd w:val="clear" w:color="auto" w:fill="FFFFFF"/>
            <w:vAlign w:val="center"/>
          </w:tcPr>
          <w:p w14:paraId="528F8B1D" w14:textId="77777777" w:rsidR="00F91506" w:rsidRPr="00EA617B" w:rsidRDefault="00F91506" w:rsidP="00F91506">
            <w:pPr>
              <w:jc w:val="center"/>
              <w:rPr>
                <w:sz w:val="22"/>
              </w:rPr>
            </w:pPr>
            <w:r>
              <w:rPr>
                <w:sz w:val="22"/>
              </w:rPr>
              <w:t>1000</w:t>
            </w:r>
          </w:p>
        </w:tc>
        <w:tc>
          <w:tcPr>
            <w:tcW w:w="1418" w:type="dxa"/>
            <w:shd w:val="clear" w:color="auto" w:fill="FFFFFF"/>
            <w:vAlign w:val="center"/>
          </w:tcPr>
          <w:p w14:paraId="67D8BAF7" w14:textId="77777777" w:rsidR="00F91506" w:rsidRPr="00EA617B" w:rsidRDefault="00F91506" w:rsidP="00F91506">
            <w:pPr>
              <w:jc w:val="center"/>
              <w:rPr>
                <w:sz w:val="22"/>
              </w:rPr>
            </w:pPr>
            <w:r w:rsidRPr="00EA617B">
              <w:rPr>
                <w:sz w:val="22"/>
              </w:rPr>
              <w:t xml:space="preserve">с </w:t>
            </w:r>
            <w:r>
              <w:rPr>
                <w:sz w:val="22"/>
              </w:rPr>
              <w:t>20.05.2024</w:t>
            </w:r>
            <w:r w:rsidRPr="00EA617B">
              <w:rPr>
                <w:sz w:val="22"/>
              </w:rPr>
              <w:t xml:space="preserve"> по </w:t>
            </w:r>
            <w:r>
              <w:rPr>
                <w:sz w:val="22"/>
              </w:rPr>
              <w:t>10</w:t>
            </w:r>
            <w:r w:rsidRPr="00EA617B">
              <w:rPr>
                <w:sz w:val="22"/>
              </w:rPr>
              <w:t>.</w:t>
            </w:r>
            <w:r>
              <w:rPr>
                <w:sz w:val="22"/>
              </w:rPr>
              <w:t>09</w:t>
            </w:r>
            <w:r w:rsidRPr="00EA617B">
              <w:rPr>
                <w:sz w:val="22"/>
              </w:rPr>
              <w:t>.202</w:t>
            </w:r>
            <w:r>
              <w:rPr>
                <w:sz w:val="22"/>
              </w:rPr>
              <w:t>4</w:t>
            </w:r>
            <w:r w:rsidRPr="00EA617B">
              <w:rPr>
                <w:sz w:val="22"/>
              </w:rPr>
              <w:t xml:space="preserve"> включительно</w:t>
            </w:r>
          </w:p>
          <w:p w14:paraId="00897C76" w14:textId="77777777" w:rsidR="00F91506" w:rsidRPr="00EA617B" w:rsidRDefault="00F91506" w:rsidP="00F91506">
            <w:pPr>
              <w:jc w:val="center"/>
              <w:rPr>
                <w:sz w:val="22"/>
              </w:rPr>
            </w:pPr>
            <w:r w:rsidRPr="00EA617B">
              <w:rPr>
                <w:sz w:val="22"/>
              </w:rPr>
              <w:t>(</w:t>
            </w:r>
            <w:r>
              <w:rPr>
                <w:sz w:val="22"/>
              </w:rPr>
              <w:t xml:space="preserve">113 </w:t>
            </w:r>
            <w:r w:rsidRPr="00EA617B">
              <w:rPr>
                <w:sz w:val="22"/>
              </w:rPr>
              <w:t>дней)</w:t>
            </w:r>
          </w:p>
        </w:tc>
        <w:tc>
          <w:tcPr>
            <w:tcW w:w="1276" w:type="dxa"/>
            <w:shd w:val="clear" w:color="auto" w:fill="FFFFFF"/>
            <w:vAlign w:val="center"/>
          </w:tcPr>
          <w:p w14:paraId="35786F78" w14:textId="77777777" w:rsidR="00F91506" w:rsidRPr="005C0B51" w:rsidRDefault="00F91506" w:rsidP="00F91506">
            <w:pPr>
              <w:jc w:val="center"/>
              <w:rPr>
                <w:sz w:val="22"/>
              </w:rPr>
            </w:pPr>
            <w:r>
              <w:rPr>
                <w:sz w:val="22"/>
              </w:rPr>
              <w:t>371770,00</w:t>
            </w:r>
          </w:p>
        </w:tc>
        <w:tc>
          <w:tcPr>
            <w:tcW w:w="1134" w:type="dxa"/>
            <w:shd w:val="clear" w:color="auto" w:fill="FFFFFF"/>
            <w:vAlign w:val="center"/>
          </w:tcPr>
          <w:p w14:paraId="685915B3" w14:textId="77777777" w:rsidR="00F91506" w:rsidRPr="00EA617B" w:rsidRDefault="00F91506" w:rsidP="00F91506">
            <w:pPr>
              <w:jc w:val="center"/>
              <w:rPr>
                <w:sz w:val="22"/>
              </w:rPr>
            </w:pPr>
            <w:r>
              <w:rPr>
                <w:sz w:val="22"/>
              </w:rPr>
              <w:t>74354,00</w:t>
            </w:r>
          </w:p>
        </w:tc>
      </w:tr>
    </w:tbl>
    <w:p w14:paraId="292ADF0C" w14:textId="77777777" w:rsidR="008A7F1A" w:rsidRPr="006C5603" w:rsidRDefault="008A7F1A" w:rsidP="00835A6D">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835A6D">
      <w:pPr>
        <w:keepNext/>
        <w:keepLines/>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835A6D">
      <w:pPr>
        <w:keepNext/>
        <w:keepLines/>
        <w:jc w:val="both"/>
      </w:pPr>
    </w:p>
    <w:p w14:paraId="52A7C50D" w14:textId="77777777" w:rsidR="0074479A" w:rsidRDefault="0074479A" w:rsidP="00835A6D">
      <w:pPr>
        <w:keepNext/>
        <w:keepLines/>
      </w:pPr>
    </w:p>
    <w:p w14:paraId="707360A2" w14:textId="77777777" w:rsidR="003B436A" w:rsidRDefault="003B436A" w:rsidP="00835A6D">
      <w:pPr>
        <w:keepNext/>
        <w:keepLines/>
      </w:pPr>
    </w:p>
    <w:p w14:paraId="149DA3AC" w14:textId="77777777" w:rsidR="003B436A" w:rsidRDefault="003B436A" w:rsidP="00835A6D">
      <w:pPr>
        <w:keepNext/>
        <w:keepLines/>
      </w:pPr>
    </w:p>
    <w:p w14:paraId="5CF2B6E4" w14:textId="77777777" w:rsidR="003B436A" w:rsidRDefault="003B436A" w:rsidP="00835A6D">
      <w:pPr>
        <w:keepNext/>
        <w:keepLines/>
      </w:pPr>
    </w:p>
    <w:p w14:paraId="6C097D0C" w14:textId="22907599" w:rsidR="00D93D92" w:rsidRDefault="00D93D92" w:rsidP="00835A6D">
      <w:pPr>
        <w:keepNext/>
        <w:keepLines/>
      </w:pPr>
      <w:r>
        <w:br w:type="page"/>
      </w:r>
    </w:p>
    <w:p w14:paraId="1538BF67" w14:textId="40E3CB6B"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14D89370"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539CFE23" w14:textId="767D1EE9"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sidR="00940087">
        <w:rPr>
          <w:rFonts w:cs="Times New Roman"/>
          <w:szCs w:val="24"/>
        </w:rPr>
        <w:t>платы</w:t>
      </w:r>
      <w:r w:rsidRPr="003B436A">
        <w:rPr>
          <w:rFonts w:cs="Times New Roman"/>
          <w:szCs w:val="24"/>
        </w:rPr>
        <w:t xml:space="preserve"> за право заключения договора</w:t>
      </w:r>
    </w:p>
    <w:p w14:paraId="48CE655F"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3113D37E"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60A5446A" w14:textId="2A2230E6" w:rsidR="003B436A" w:rsidRPr="003B436A" w:rsidRDefault="003B436A" w:rsidP="00835A6D">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3F3E86D3" w14:textId="77777777" w:rsidR="003B436A" w:rsidRPr="003B436A" w:rsidRDefault="003B436A" w:rsidP="00835A6D">
      <w:pPr>
        <w:keepNext/>
        <w:keepLines/>
        <w:autoSpaceDE w:val="0"/>
        <w:autoSpaceDN w:val="0"/>
        <w:adjustRightInd w:val="0"/>
        <w:spacing w:after="0" w:line="240" w:lineRule="auto"/>
        <w:jc w:val="both"/>
        <w:outlineLvl w:val="0"/>
        <w:rPr>
          <w:rFonts w:cs="Times New Roman"/>
          <w:szCs w:val="24"/>
        </w:rPr>
      </w:pPr>
    </w:p>
    <w:p w14:paraId="5CC73134" w14:textId="77777777" w:rsidR="003B436A" w:rsidRPr="003B436A" w:rsidRDefault="003B436A" w:rsidP="00835A6D">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60B78EF3"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7CF3F22A" w14:textId="2691A4C8"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359E390F" w14:textId="13F71350"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11FFBB69" w14:textId="1E8555E0"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1AC55F26"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20DFEA8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49351FF3" w14:textId="77777777" w:rsidR="003B436A" w:rsidRPr="003B436A" w:rsidRDefault="003B436A" w:rsidP="00835A6D">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16177E21"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1E4E6B17"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416F268D" w14:textId="5C270E0D"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p>
    <w:p w14:paraId="6026B6DA"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4841BBE9" w14:textId="4E6AB424"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br/>
        <w:t>«</w:t>
      </w:r>
      <w:r w:rsidRPr="003B436A">
        <w:rPr>
          <w:rFonts w:cs="Times New Roman"/>
          <w:szCs w:val="24"/>
        </w:rPr>
        <w:t>Город Калининград</w:t>
      </w:r>
      <w:r w:rsidR="00467923">
        <w:rPr>
          <w:rFonts w:cs="Times New Roman"/>
          <w:szCs w:val="24"/>
        </w:rPr>
        <w:t>»</w:t>
      </w:r>
      <w:r w:rsidRPr="003B436A">
        <w:rPr>
          <w:rFonts w:cs="Times New Roman"/>
          <w:szCs w:val="24"/>
        </w:rPr>
        <w:t xml:space="preserve"> определяется по формуле:</w:t>
      </w:r>
    </w:p>
    <w:p w14:paraId="1CD2B702"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5AC387A4" w14:textId="06214CBD" w:rsidR="003B436A" w:rsidRPr="00940087" w:rsidRDefault="00940087" w:rsidP="00835A6D">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003B436A" w:rsidRPr="00940087">
        <w:rPr>
          <w:rFonts w:cs="Times New Roman"/>
          <w:szCs w:val="24"/>
        </w:rPr>
        <w:t>:</w:t>
      </w:r>
    </w:p>
    <w:p w14:paraId="1A377619" w14:textId="77777777" w:rsidR="003B436A" w:rsidRPr="00940087" w:rsidRDefault="003B436A" w:rsidP="00835A6D">
      <w:pPr>
        <w:keepNext/>
        <w:keepLines/>
        <w:autoSpaceDE w:val="0"/>
        <w:autoSpaceDN w:val="0"/>
        <w:adjustRightInd w:val="0"/>
        <w:spacing w:after="0" w:line="240" w:lineRule="auto"/>
        <w:jc w:val="both"/>
        <w:rPr>
          <w:rFonts w:cs="Times New Roman"/>
          <w:szCs w:val="24"/>
        </w:rPr>
      </w:pPr>
    </w:p>
    <w:p w14:paraId="5CBA568D" w14:textId="67A6746F"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73974546"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D49776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567696B0" w14:textId="52C8B484"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lang w:eastAsia="ru-RU"/>
        </w:rPr>
        <w:drawing>
          <wp:inline distT="0" distB="0" distL="0" distR="0" wp14:anchorId="31F76786" wp14:editId="5C26AD06">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1E7FC9D6"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276EDFCD" w14:textId="77777777"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638C72C5"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1E1BCB5B" w14:textId="621BE59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lang w:eastAsia="ru-RU"/>
        </w:rPr>
        <w:drawing>
          <wp:inline distT="0" distB="0" distL="0" distR="0" wp14:anchorId="7B4B5A6A" wp14:editId="00D763CA">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2B55291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7D1638AF" w14:textId="77777777"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58898FE7"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0627459" w14:textId="069AC2D5"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4C165598"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FDE8B34" w14:textId="488A763A" w:rsid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sidR="00940087">
        <w:rPr>
          <w:rFonts w:cs="Times New Roman"/>
          <w:szCs w:val="24"/>
        </w:rPr>
        <w:t>;</w:t>
      </w:r>
    </w:p>
    <w:p w14:paraId="37091614" w14:textId="77777777" w:rsidR="00940087" w:rsidRDefault="00940087" w:rsidP="00835A6D">
      <w:pPr>
        <w:keepNext/>
        <w:keepLines/>
        <w:spacing w:after="0" w:line="240" w:lineRule="auto"/>
        <w:ind w:firstLine="567"/>
        <w:rPr>
          <w:rFonts w:eastAsia="Arial Unicode MS"/>
          <w:lang w:eastAsia="ar-SA"/>
        </w:rPr>
      </w:pPr>
    </w:p>
    <w:p w14:paraId="6FF6D0DF" w14:textId="51A4B6E3" w:rsidR="00940087" w:rsidRPr="004E4543" w:rsidRDefault="00940087" w:rsidP="00835A6D">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6AB7FDD6" w14:textId="6EF6EF68" w:rsidR="00940087" w:rsidRPr="004E4543" w:rsidRDefault="00940087" w:rsidP="00835A6D">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w:t>
      </w:r>
      <w:r w:rsidR="00081B2F">
        <w:rPr>
          <w:rFonts w:eastAsia="Arial Unicode MS"/>
          <w:lang w:eastAsia="ar-SA"/>
        </w:rPr>
        <w:t xml:space="preserve"> </w:t>
      </w:r>
      <w:r w:rsidRPr="004E4543">
        <w:rPr>
          <w:rFonts w:eastAsia="Arial Unicode MS"/>
          <w:lang w:eastAsia="ar-SA"/>
        </w:rPr>
        <w:t>м;</w:t>
      </w:r>
    </w:p>
    <w:p w14:paraId="2F91DA47" w14:textId="064A644F" w:rsidR="00940087" w:rsidRDefault="00940087" w:rsidP="00835A6D">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w:t>
      </w:r>
      <w:r w:rsidR="00081B2F">
        <w:rPr>
          <w:rFonts w:eastAsia="Arial Unicode MS"/>
          <w:lang w:eastAsia="ar-SA"/>
        </w:rPr>
        <w:t xml:space="preserve"> </w:t>
      </w:r>
      <w:r w:rsidRPr="004E4543">
        <w:rPr>
          <w:rFonts w:eastAsia="Arial Unicode MS"/>
          <w:lang w:eastAsia="ar-SA"/>
        </w:rPr>
        <w:t>м</w:t>
      </w:r>
      <w:r>
        <w:rPr>
          <w:rFonts w:eastAsia="Arial Unicode MS"/>
          <w:lang w:eastAsia="ar-SA"/>
        </w:rPr>
        <w:t>;</w:t>
      </w:r>
    </w:p>
    <w:p w14:paraId="6CFD475B" w14:textId="1A8F4B59" w:rsidR="003B436A" w:rsidRDefault="00940087" w:rsidP="00835A6D">
      <w:pPr>
        <w:keepNext/>
        <w:keepLines/>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w:t>
      </w:r>
      <w:r w:rsidR="00081B2F">
        <w:rPr>
          <w:rFonts w:eastAsia="Arial Unicode MS"/>
          <w:lang w:eastAsia="ar-SA"/>
        </w:rPr>
        <w:t xml:space="preserve"> </w:t>
      </w:r>
      <w:r w:rsidRPr="004E4543">
        <w:rPr>
          <w:rFonts w:eastAsia="Arial Unicode MS"/>
          <w:lang w:eastAsia="ar-SA"/>
        </w:rPr>
        <w:t>м.</w:t>
      </w: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2B9A" w14:textId="77777777" w:rsidR="00CA2535" w:rsidRDefault="00CA2535" w:rsidP="002B3182">
      <w:pPr>
        <w:spacing w:after="0" w:line="240" w:lineRule="auto"/>
      </w:pPr>
      <w:r>
        <w:separator/>
      </w:r>
    </w:p>
  </w:endnote>
  <w:endnote w:type="continuationSeparator" w:id="0">
    <w:p w14:paraId="03AD3250" w14:textId="77777777" w:rsidR="00CA2535" w:rsidRDefault="00CA2535"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6116" w14:textId="77777777" w:rsidR="00CA2535" w:rsidRDefault="00CA2535" w:rsidP="002B3182">
      <w:pPr>
        <w:spacing w:after="0" w:line="240" w:lineRule="auto"/>
      </w:pPr>
      <w:r>
        <w:separator/>
      </w:r>
    </w:p>
  </w:footnote>
  <w:footnote w:type="continuationSeparator" w:id="0">
    <w:p w14:paraId="3E05C3CC" w14:textId="77777777" w:rsidR="00CA2535" w:rsidRDefault="00CA2535"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20C8B"/>
    <w:multiLevelType w:val="hybridMultilevel"/>
    <w:tmpl w:val="55C82BC8"/>
    <w:lvl w:ilvl="0" w:tplc="06F43C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1620798">
    <w:abstractNumId w:val="2"/>
  </w:num>
  <w:num w:numId="2" w16cid:durableId="886792801">
    <w:abstractNumId w:val="3"/>
  </w:num>
  <w:num w:numId="3" w16cid:durableId="35168567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34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69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3B9C"/>
    <w:rsid w:val="00004A47"/>
    <w:rsid w:val="00011F6C"/>
    <w:rsid w:val="000174FA"/>
    <w:rsid w:val="00021E89"/>
    <w:rsid w:val="000238F4"/>
    <w:rsid w:val="00024589"/>
    <w:rsid w:val="0002560C"/>
    <w:rsid w:val="000314FC"/>
    <w:rsid w:val="00034333"/>
    <w:rsid w:val="00036624"/>
    <w:rsid w:val="00047354"/>
    <w:rsid w:val="00053D9F"/>
    <w:rsid w:val="00057B17"/>
    <w:rsid w:val="00061EEF"/>
    <w:rsid w:val="00063CE2"/>
    <w:rsid w:val="00072102"/>
    <w:rsid w:val="0007340F"/>
    <w:rsid w:val="000766A7"/>
    <w:rsid w:val="00081B2F"/>
    <w:rsid w:val="00090A6F"/>
    <w:rsid w:val="000923E6"/>
    <w:rsid w:val="000966EE"/>
    <w:rsid w:val="000971AB"/>
    <w:rsid w:val="000A0C40"/>
    <w:rsid w:val="000A0C6B"/>
    <w:rsid w:val="000A31BB"/>
    <w:rsid w:val="000B0199"/>
    <w:rsid w:val="000B15FA"/>
    <w:rsid w:val="000B510E"/>
    <w:rsid w:val="000B52BA"/>
    <w:rsid w:val="000C7A7B"/>
    <w:rsid w:val="000D20B7"/>
    <w:rsid w:val="000D73E5"/>
    <w:rsid w:val="000E7A8B"/>
    <w:rsid w:val="000F29FF"/>
    <w:rsid w:val="00103B18"/>
    <w:rsid w:val="001041B1"/>
    <w:rsid w:val="00104ED9"/>
    <w:rsid w:val="00112A13"/>
    <w:rsid w:val="00124875"/>
    <w:rsid w:val="00133EC7"/>
    <w:rsid w:val="0014157D"/>
    <w:rsid w:val="00145D31"/>
    <w:rsid w:val="00153867"/>
    <w:rsid w:val="00153D1E"/>
    <w:rsid w:val="001553FA"/>
    <w:rsid w:val="00156595"/>
    <w:rsid w:val="001604C7"/>
    <w:rsid w:val="001859B6"/>
    <w:rsid w:val="00186121"/>
    <w:rsid w:val="001A61A6"/>
    <w:rsid w:val="001B0A33"/>
    <w:rsid w:val="001B0CBD"/>
    <w:rsid w:val="001B5580"/>
    <w:rsid w:val="001B69FC"/>
    <w:rsid w:val="001C26A1"/>
    <w:rsid w:val="001D0571"/>
    <w:rsid w:val="001D0EDB"/>
    <w:rsid w:val="001D1C47"/>
    <w:rsid w:val="001D2867"/>
    <w:rsid w:val="001D5C65"/>
    <w:rsid w:val="00202E09"/>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C3F65"/>
    <w:rsid w:val="002D72B2"/>
    <w:rsid w:val="002E25F7"/>
    <w:rsid w:val="002E2CB2"/>
    <w:rsid w:val="002E7FFD"/>
    <w:rsid w:val="002F18E7"/>
    <w:rsid w:val="002F1DC9"/>
    <w:rsid w:val="002F30C0"/>
    <w:rsid w:val="002F4286"/>
    <w:rsid w:val="002F7249"/>
    <w:rsid w:val="00300EB4"/>
    <w:rsid w:val="003017E9"/>
    <w:rsid w:val="00302BB8"/>
    <w:rsid w:val="00311D45"/>
    <w:rsid w:val="00313A41"/>
    <w:rsid w:val="00315C2C"/>
    <w:rsid w:val="003304BC"/>
    <w:rsid w:val="00342F34"/>
    <w:rsid w:val="003446B4"/>
    <w:rsid w:val="00351532"/>
    <w:rsid w:val="00352D71"/>
    <w:rsid w:val="0037003B"/>
    <w:rsid w:val="003766DE"/>
    <w:rsid w:val="003913E5"/>
    <w:rsid w:val="003A2DB3"/>
    <w:rsid w:val="003A5483"/>
    <w:rsid w:val="003A67A8"/>
    <w:rsid w:val="003B3B7C"/>
    <w:rsid w:val="003B436A"/>
    <w:rsid w:val="003B6DBE"/>
    <w:rsid w:val="003C398E"/>
    <w:rsid w:val="003E3269"/>
    <w:rsid w:val="003E5DE0"/>
    <w:rsid w:val="004052BA"/>
    <w:rsid w:val="004073BC"/>
    <w:rsid w:val="0041094F"/>
    <w:rsid w:val="004243AD"/>
    <w:rsid w:val="00426597"/>
    <w:rsid w:val="004269F4"/>
    <w:rsid w:val="00463B12"/>
    <w:rsid w:val="00467923"/>
    <w:rsid w:val="00467B67"/>
    <w:rsid w:val="00472687"/>
    <w:rsid w:val="00473770"/>
    <w:rsid w:val="004743CD"/>
    <w:rsid w:val="00477FDD"/>
    <w:rsid w:val="00480D68"/>
    <w:rsid w:val="00481746"/>
    <w:rsid w:val="00482C39"/>
    <w:rsid w:val="0048570D"/>
    <w:rsid w:val="004903B7"/>
    <w:rsid w:val="00493B03"/>
    <w:rsid w:val="00497DE3"/>
    <w:rsid w:val="00497ECA"/>
    <w:rsid w:val="004A0383"/>
    <w:rsid w:val="004A45CF"/>
    <w:rsid w:val="004B207C"/>
    <w:rsid w:val="004B4395"/>
    <w:rsid w:val="004E0FF3"/>
    <w:rsid w:val="00503261"/>
    <w:rsid w:val="0051492B"/>
    <w:rsid w:val="005163CE"/>
    <w:rsid w:val="005246C7"/>
    <w:rsid w:val="00532206"/>
    <w:rsid w:val="00532E10"/>
    <w:rsid w:val="0053762A"/>
    <w:rsid w:val="0054241A"/>
    <w:rsid w:val="00542DD6"/>
    <w:rsid w:val="00545FE9"/>
    <w:rsid w:val="00557265"/>
    <w:rsid w:val="005637A7"/>
    <w:rsid w:val="00590140"/>
    <w:rsid w:val="00590409"/>
    <w:rsid w:val="0059138C"/>
    <w:rsid w:val="005920E4"/>
    <w:rsid w:val="005945D6"/>
    <w:rsid w:val="0059547E"/>
    <w:rsid w:val="005A495C"/>
    <w:rsid w:val="005B25AB"/>
    <w:rsid w:val="005B751E"/>
    <w:rsid w:val="005C5988"/>
    <w:rsid w:val="005F0D11"/>
    <w:rsid w:val="005F3600"/>
    <w:rsid w:val="00600BB5"/>
    <w:rsid w:val="0060318C"/>
    <w:rsid w:val="00616E4A"/>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35052"/>
    <w:rsid w:val="0074479A"/>
    <w:rsid w:val="007465AC"/>
    <w:rsid w:val="007475A0"/>
    <w:rsid w:val="00750626"/>
    <w:rsid w:val="007507F6"/>
    <w:rsid w:val="00762BFE"/>
    <w:rsid w:val="00770B8A"/>
    <w:rsid w:val="00771EA1"/>
    <w:rsid w:val="007721B1"/>
    <w:rsid w:val="00774BA0"/>
    <w:rsid w:val="00776627"/>
    <w:rsid w:val="00785B80"/>
    <w:rsid w:val="007900FF"/>
    <w:rsid w:val="0079043D"/>
    <w:rsid w:val="00790BB3"/>
    <w:rsid w:val="00795A2F"/>
    <w:rsid w:val="007A1F7A"/>
    <w:rsid w:val="007B46EA"/>
    <w:rsid w:val="007B56F0"/>
    <w:rsid w:val="007B6DE3"/>
    <w:rsid w:val="007D0F6B"/>
    <w:rsid w:val="007D3685"/>
    <w:rsid w:val="007D7A60"/>
    <w:rsid w:val="007F2092"/>
    <w:rsid w:val="007F2DF4"/>
    <w:rsid w:val="007F4858"/>
    <w:rsid w:val="00805143"/>
    <w:rsid w:val="00812375"/>
    <w:rsid w:val="008129B7"/>
    <w:rsid w:val="00821569"/>
    <w:rsid w:val="00821DC1"/>
    <w:rsid w:val="008231BE"/>
    <w:rsid w:val="00826FD2"/>
    <w:rsid w:val="0083115A"/>
    <w:rsid w:val="00834AE7"/>
    <w:rsid w:val="00835A6D"/>
    <w:rsid w:val="00840363"/>
    <w:rsid w:val="0084152E"/>
    <w:rsid w:val="00844277"/>
    <w:rsid w:val="008449EA"/>
    <w:rsid w:val="00845B60"/>
    <w:rsid w:val="008554E2"/>
    <w:rsid w:val="00856353"/>
    <w:rsid w:val="008601B2"/>
    <w:rsid w:val="0086095E"/>
    <w:rsid w:val="00861C94"/>
    <w:rsid w:val="00863108"/>
    <w:rsid w:val="00866E7F"/>
    <w:rsid w:val="00872741"/>
    <w:rsid w:val="00873245"/>
    <w:rsid w:val="008778CB"/>
    <w:rsid w:val="00883C1B"/>
    <w:rsid w:val="00885E4C"/>
    <w:rsid w:val="008A448B"/>
    <w:rsid w:val="008A7F1A"/>
    <w:rsid w:val="008B18B8"/>
    <w:rsid w:val="008C1104"/>
    <w:rsid w:val="008C3A9A"/>
    <w:rsid w:val="008C64F8"/>
    <w:rsid w:val="008C72B1"/>
    <w:rsid w:val="008E1024"/>
    <w:rsid w:val="008E1833"/>
    <w:rsid w:val="008E1E47"/>
    <w:rsid w:val="008E6F7D"/>
    <w:rsid w:val="008F66D9"/>
    <w:rsid w:val="0090218D"/>
    <w:rsid w:val="00910A92"/>
    <w:rsid w:val="00922B7E"/>
    <w:rsid w:val="00923C15"/>
    <w:rsid w:val="009257F4"/>
    <w:rsid w:val="00927964"/>
    <w:rsid w:val="00940087"/>
    <w:rsid w:val="00942B65"/>
    <w:rsid w:val="00955075"/>
    <w:rsid w:val="00966AD5"/>
    <w:rsid w:val="00966FF6"/>
    <w:rsid w:val="00970102"/>
    <w:rsid w:val="0097190F"/>
    <w:rsid w:val="00971958"/>
    <w:rsid w:val="009847D7"/>
    <w:rsid w:val="00996C00"/>
    <w:rsid w:val="009A607E"/>
    <w:rsid w:val="009A7DE1"/>
    <w:rsid w:val="009B49C2"/>
    <w:rsid w:val="009B503F"/>
    <w:rsid w:val="009D0D4C"/>
    <w:rsid w:val="009E1B30"/>
    <w:rsid w:val="009F2ABF"/>
    <w:rsid w:val="009F63FA"/>
    <w:rsid w:val="00A06222"/>
    <w:rsid w:val="00A12C03"/>
    <w:rsid w:val="00A143D3"/>
    <w:rsid w:val="00A16183"/>
    <w:rsid w:val="00A1688F"/>
    <w:rsid w:val="00A31FFA"/>
    <w:rsid w:val="00A324CC"/>
    <w:rsid w:val="00A36BD1"/>
    <w:rsid w:val="00A443C8"/>
    <w:rsid w:val="00A52CF0"/>
    <w:rsid w:val="00A619DB"/>
    <w:rsid w:val="00A61C27"/>
    <w:rsid w:val="00A61E12"/>
    <w:rsid w:val="00A64078"/>
    <w:rsid w:val="00A66AFC"/>
    <w:rsid w:val="00A66EF5"/>
    <w:rsid w:val="00A76045"/>
    <w:rsid w:val="00A85B06"/>
    <w:rsid w:val="00A92FCB"/>
    <w:rsid w:val="00A96183"/>
    <w:rsid w:val="00AA6EA1"/>
    <w:rsid w:val="00AB4D17"/>
    <w:rsid w:val="00AC27F2"/>
    <w:rsid w:val="00AD75E3"/>
    <w:rsid w:val="00AE10C7"/>
    <w:rsid w:val="00AF30B0"/>
    <w:rsid w:val="00AF6D0A"/>
    <w:rsid w:val="00AF74DC"/>
    <w:rsid w:val="00B012DF"/>
    <w:rsid w:val="00B10C02"/>
    <w:rsid w:val="00B201AC"/>
    <w:rsid w:val="00B30143"/>
    <w:rsid w:val="00B306CE"/>
    <w:rsid w:val="00B34CF7"/>
    <w:rsid w:val="00B3586A"/>
    <w:rsid w:val="00B36989"/>
    <w:rsid w:val="00B51A9B"/>
    <w:rsid w:val="00B600B5"/>
    <w:rsid w:val="00B602E9"/>
    <w:rsid w:val="00B65D75"/>
    <w:rsid w:val="00B77084"/>
    <w:rsid w:val="00B820CE"/>
    <w:rsid w:val="00B82AD1"/>
    <w:rsid w:val="00B8352D"/>
    <w:rsid w:val="00B903E8"/>
    <w:rsid w:val="00B9386B"/>
    <w:rsid w:val="00B9465D"/>
    <w:rsid w:val="00B96F70"/>
    <w:rsid w:val="00BA43E7"/>
    <w:rsid w:val="00BA7AFC"/>
    <w:rsid w:val="00BB2AB1"/>
    <w:rsid w:val="00BB721C"/>
    <w:rsid w:val="00BB75EB"/>
    <w:rsid w:val="00BC6F3A"/>
    <w:rsid w:val="00BD6B8F"/>
    <w:rsid w:val="00BE70B9"/>
    <w:rsid w:val="00BF4407"/>
    <w:rsid w:val="00C0056F"/>
    <w:rsid w:val="00C05EC9"/>
    <w:rsid w:val="00C23E17"/>
    <w:rsid w:val="00C333D8"/>
    <w:rsid w:val="00C41639"/>
    <w:rsid w:val="00C46977"/>
    <w:rsid w:val="00C46B81"/>
    <w:rsid w:val="00C51E06"/>
    <w:rsid w:val="00C54A96"/>
    <w:rsid w:val="00C74517"/>
    <w:rsid w:val="00C76723"/>
    <w:rsid w:val="00C870CC"/>
    <w:rsid w:val="00C9329D"/>
    <w:rsid w:val="00CA06BC"/>
    <w:rsid w:val="00CA17C9"/>
    <w:rsid w:val="00CA1A81"/>
    <w:rsid w:val="00CA2535"/>
    <w:rsid w:val="00CA2B47"/>
    <w:rsid w:val="00CA2B5D"/>
    <w:rsid w:val="00CA32E1"/>
    <w:rsid w:val="00CA550C"/>
    <w:rsid w:val="00CB7448"/>
    <w:rsid w:val="00CC56E3"/>
    <w:rsid w:val="00CC7B00"/>
    <w:rsid w:val="00CD02EC"/>
    <w:rsid w:val="00CD4542"/>
    <w:rsid w:val="00CE5A24"/>
    <w:rsid w:val="00CE74C1"/>
    <w:rsid w:val="00CF09CA"/>
    <w:rsid w:val="00CF2E41"/>
    <w:rsid w:val="00CF2E79"/>
    <w:rsid w:val="00D145F0"/>
    <w:rsid w:val="00D15710"/>
    <w:rsid w:val="00D15911"/>
    <w:rsid w:val="00D178A9"/>
    <w:rsid w:val="00D21AA3"/>
    <w:rsid w:val="00D305A1"/>
    <w:rsid w:val="00D30EF8"/>
    <w:rsid w:val="00D31CA5"/>
    <w:rsid w:val="00D50E4E"/>
    <w:rsid w:val="00D51303"/>
    <w:rsid w:val="00D53F90"/>
    <w:rsid w:val="00D628BC"/>
    <w:rsid w:val="00D67904"/>
    <w:rsid w:val="00D77472"/>
    <w:rsid w:val="00D80371"/>
    <w:rsid w:val="00D9059B"/>
    <w:rsid w:val="00D935B9"/>
    <w:rsid w:val="00D93D92"/>
    <w:rsid w:val="00D9476D"/>
    <w:rsid w:val="00D96A95"/>
    <w:rsid w:val="00DA1AD9"/>
    <w:rsid w:val="00DB1EC8"/>
    <w:rsid w:val="00DB4E27"/>
    <w:rsid w:val="00DC2B71"/>
    <w:rsid w:val="00DD0EB6"/>
    <w:rsid w:val="00DD10EF"/>
    <w:rsid w:val="00DD5637"/>
    <w:rsid w:val="00DE1988"/>
    <w:rsid w:val="00DF562E"/>
    <w:rsid w:val="00E05173"/>
    <w:rsid w:val="00E10DD6"/>
    <w:rsid w:val="00E140D6"/>
    <w:rsid w:val="00E148CD"/>
    <w:rsid w:val="00E25410"/>
    <w:rsid w:val="00E3193D"/>
    <w:rsid w:val="00E400B8"/>
    <w:rsid w:val="00E435DA"/>
    <w:rsid w:val="00E517AD"/>
    <w:rsid w:val="00E70A46"/>
    <w:rsid w:val="00E821D1"/>
    <w:rsid w:val="00E83E5F"/>
    <w:rsid w:val="00E842F7"/>
    <w:rsid w:val="00E84463"/>
    <w:rsid w:val="00E85470"/>
    <w:rsid w:val="00E930C2"/>
    <w:rsid w:val="00EA5E95"/>
    <w:rsid w:val="00EA7650"/>
    <w:rsid w:val="00EB6413"/>
    <w:rsid w:val="00EB695E"/>
    <w:rsid w:val="00EB6BA1"/>
    <w:rsid w:val="00EC422E"/>
    <w:rsid w:val="00EC5805"/>
    <w:rsid w:val="00EE0596"/>
    <w:rsid w:val="00EF5E52"/>
    <w:rsid w:val="00F03113"/>
    <w:rsid w:val="00F053FA"/>
    <w:rsid w:val="00F06EF7"/>
    <w:rsid w:val="00F16E7B"/>
    <w:rsid w:val="00F21E5B"/>
    <w:rsid w:val="00F235FA"/>
    <w:rsid w:val="00F331D6"/>
    <w:rsid w:val="00F33908"/>
    <w:rsid w:val="00F34A1F"/>
    <w:rsid w:val="00F404DA"/>
    <w:rsid w:val="00F426A9"/>
    <w:rsid w:val="00F43076"/>
    <w:rsid w:val="00F45E94"/>
    <w:rsid w:val="00F45F3F"/>
    <w:rsid w:val="00F505BA"/>
    <w:rsid w:val="00F55C18"/>
    <w:rsid w:val="00F57D30"/>
    <w:rsid w:val="00F633CC"/>
    <w:rsid w:val="00F6452B"/>
    <w:rsid w:val="00F649BC"/>
    <w:rsid w:val="00F87300"/>
    <w:rsid w:val="00F90491"/>
    <w:rsid w:val="00F907C4"/>
    <w:rsid w:val="00F91506"/>
    <w:rsid w:val="00F919D1"/>
    <w:rsid w:val="00F91C8D"/>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C2EFC4F9-5C14-46CD-BE1F-DE1CC0E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1">
    <w:name w:val="Неразрешенное упоминание1"/>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1D9C-438B-4AB0-A44D-EBE43EE4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23</Pages>
  <Words>7939</Words>
  <Characters>45256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428</cp:revision>
  <cp:lastPrinted>2024-03-19T12:52:00Z</cp:lastPrinted>
  <dcterms:created xsi:type="dcterms:W3CDTF">2022-06-20T12:34:00Z</dcterms:created>
  <dcterms:modified xsi:type="dcterms:W3CDTF">2024-03-20T08:47:00Z</dcterms:modified>
</cp:coreProperties>
</file>