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3C6" w:rsidRDefault="005C33C6" w:rsidP="00C34A94">
      <w:pPr>
        <w:spacing w:after="0" w:line="240" w:lineRule="auto"/>
        <w:ind w:left="5579"/>
        <w:rPr>
          <w:sz w:val="28"/>
          <w:szCs w:val="28"/>
        </w:rPr>
      </w:pPr>
      <w:r w:rsidRPr="00595BE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</w:p>
    <w:p w:rsidR="005C33C6" w:rsidRDefault="005C33C6" w:rsidP="00C34A94">
      <w:pPr>
        <w:spacing w:after="0" w:line="240" w:lineRule="auto"/>
        <w:ind w:left="5579"/>
        <w:rPr>
          <w:sz w:val="28"/>
          <w:szCs w:val="28"/>
        </w:rPr>
      </w:pPr>
      <w:r w:rsidRPr="00595BE4">
        <w:rPr>
          <w:sz w:val="28"/>
          <w:szCs w:val="28"/>
        </w:rPr>
        <w:t xml:space="preserve">к постановлению </w:t>
      </w:r>
    </w:p>
    <w:p w:rsidR="005C33C6" w:rsidRPr="00595BE4" w:rsidRDefault="005C33C6" w:rsidP="00C34A94">
      <w:pPr>
        <w:spacing w:after="0" w:line="240" w:lineRule="auto"/>
        <w:ind w:left="5579"/>
        <w:rPr>
          <w:sz w:val="28"/>
          <w:szCs w:val="28"/>
        </w:rPr>
      </w:pPr>
      <w:r w:rsidRPr="00595BE4">
        <w:rPr>
          <w:sz w:val="28"/>
          <w:szCs w:val="28"/>
        </w:rPr>
        <w:t xml:space="preserve">администрации городского округа «Город Калининград» </w:t>
      </w:r>
    </w:p>
    <w:p w:rsidR="005C33C6" w:rsidRDefault="005C33C6" w:rsidP="00C34A94">
      <w:pPr>
        <w:spacing w:after="0" w:line="240" w:lineRule="auto"/>
        <w:ind w:left="5579"/>
        <w:rPr>
          <w:sz w:val="28"/>
          <w:szCs w:val="28"/>
        </w:rPr>
      </w:pPr>
      <w:r w:rsidRPr="00595BE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18 ноября </w:t>
      </w:r>
      <w:r w:rsidRPr="00595BE4">
        <w:rPr>
          <w:sz w:val="28"/>
          <w:szCs w:val="28"/>
        </w:rPr>
        <w:t>201</w:t>
      </w:r>
      <w:r>
        <w:rPr>
          <w:sz w:val="28"/>
          <w:szCs w:val="28"/>
        </w:rPr>
        <w:t>5 г. № 1908</w:t>
      </w:r>
    </w:p>
    <w:p w:rsidR="005C33C6" w:rsidRDefault="005C33C6" w:rsidP="00C34A94">
      <w:pPr>
        <w:ind w:left="5580"/>
        <w:rPr>
          <w:sz w:val="28"/>
          <w:szCs w:val="28"/>
        </w:rPr>
      </w:pPr>
    </w:p>
    <w:p w:rsidR="005C33C6" w:rsidRDefault="005C33C6" w:rsidP="00C34A94">
      <w:pPr>
        <w:ind w:left="5580"/>
        <w:rPr>
          <w:sz w:val="28"/>
          <w:szCs w:val="28"/>
        </w:rPr>
      </w:pPr>
    </w:p>
    <w:p w:rsidR="005C33C6" w:rsidRDefault="005C33C6" w:rsidP="00C34A94">
      <w:pPr>
        <w:ind w:left="5580"/>
        <w:rPr>
          <w:sz w:val="28"/>
          <w:szCs w:val="28"/>
        </w:rPr>
      </w:pP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D63EC4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>предоставления мест на</w:t>
      </w:r>
      <w:r w:rsidRPr="00D63E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сезонных универсальных ярмарках 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местных товаропроизводителей 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D63EC4">
        <w:rPr>
          <w:sz w:val="28"/>
          <w:szCs w:val="28"/>
        </w:rPr>
        <w:t>на территории</w:t>
      </w:r>
      <w:r>
        <w:rPr>
          <w:b/>
          <w:bCs/>
        </w:rPr>
        <w:t xml:space="preserve"> </w:t>
      </w:r>
      <w:r>
        <w:rPr>
          <w:sz w:val="28"/>
          <w:szCs w:val="28"/>
        </w:rPr>
        <w:t xml:space="preserve">городского округа «Город Калининград» 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5C33C6" w:rsidRPr="00197D1A" w:rsidRDefault="005C33C6" w:rsidP="00C34A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Pr="00197D1A">
        <w:rPr>
          <w:sz w:val="28"/>
          <w:szCs w:val="28"/>
        </w:rPr>
        <w:t>. Общие положения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4B2313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4B2313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П</w:t>
      </w:r>
      <w:r w:rsidRPr="004B2313">
        <w:rPr>
          <w:sz w:val="28"/>
          <w:szCs w:val="28"/>
        </w:rPr>
        <w:t xml:space="preserve">орядок разработан в соответствии со </w:t>
      </w:r>
      <w:hyperlink r:id="rId4" w:history="1">
        <w:r w:rsidRPr="004B2313">
          <w:rPr>
            <w:sz w:val="28"/>
            <w:szCs w:val="28"/>
          </w:rPr>
          <w:t>статьей 11</w:t>
        </w:r>
      </w:hyperlink>
      <w:r w:rsidRPr="004B2313">
        <w:rPr>
          <w:sz w:val="28"/>
          <w:szCs w:val="28"/>
        </w:rPr>
        <w:t xml:space="preserve"> Феде</w:t>
      </w:r>
      <w:r>
        <w:rPr>
          <w:sz w:val="28"/>
          <w:szCs w:val="28"/>
        </w:rPr>
        <w:t>рального закона от 28.12.2009 № 381-ФЗ «Об основах государственного регулирования торговой деятельности в Российской Федерации», постановлением Правительства Калининградской области от 05.07.2012 № 494 «О порядке организации ярмарок и продажи товаров (выполнения работ, оказания услуг) на них на территории Калининградской области», Методическими рекомендациями по организации ярмарочной торговли в Российской Федерации, утвержденными приказом Минпромторга России от 25.12.2014 № 2733,</w:t>
      </w:r>
      <w:r w:rsidRPr="00EF5F1F">
        <w:rPr>
          <w:sz w:val="28"/>
          <w:szCs w:val="28"/>
        </w:rPr>
        <w:t xml:space="preserve"> </w:t>
      </w:r>
      <w:r>
        <w:rPr>
          <w:sz w:val="28"/>
          <w:szCs w:val="28"/>
        </w:rPr>
        <w:t>и устанавливает порядок предоставления мест на</w:t>
      </w:r>
      <w:r w:rsidRPr="00D63E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сезонных универсальных ярмарках для местных товаропроизводителей </w:t>
      </w:r>
      <w:r w:rsidRPr="00D63EC4">
        <w:rPr>
          <w:sz w:val="28"/>
          <w:szCs w:val="28"/>
        </w:rPr>
        <w:t>на</w:t>
      </w:r>
      <w:r>
        <w:rPr>
          <w:sz w:val="28"/>
          <w:szCs w:val="28"/>
        </w:rPr>
        <w:t xml:space="preserve"> территории городского округа «Город Калининград». 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распространяется на сезонные универсальные ярмарки для местных товаропроизводителей (далее – ярмарки), организуемые органами местного самоуправления городского округа «Город Калининград» на земельных участках, находящихся в муниципальной собственности.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Места и период работы ярмарок устанавливаются организатором ярмарок.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Основные термины и понятия, используемые в настоящем Порядке: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2C2E0F">
        <w:rPr>
          <w:sz w:val="28"/>
          <w:szCs w:val="28"/>
        </w:rPr>
        <w:t xml:space="preserve">- ярмарка </w:t>
      </w:r>
      <w:r>
        <w:rPr>
          <w:sz w:val="28"/>
          <w:szCs w:val="28"/>
        </w:rPr>
        <w:t xml:space="preserve">для </w:t>
      </w:r>
      <w:r w:rsidRPr="002C2E0F">
        <w:rPr>
          <w:sz w:val="28"/>
          <w:szCs w:val="28"/>
        </w:rPr>
        <w:t xml:space="preserve">местных товаропроизводителей </w:t>
      </w:r>
      <w:r>
        <w:rPr>
          <w:sz w:val="28"/>
          <w:szCs w:val="28"/>
        </w:rPr>
        <w:t>–</w:t>
      </w:r>
      <w:r w:rsidRPr="002C2E0F">
        <w:rPr>
          <w:sz w:val="28"/>
          <w:szCs w:val="28"/>
        </w:rPr>
        <w:t xml:space="preserve"> ограниченное во времени, проводимое в установленном месте торговое мероприятие, на котором местные товаропроизводители предлагают покупателям производимые ими товары;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площадка ярмарки – земельный участок, определенный для проведения ярмарки;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организатор ярмарки – администрация городского округа «Город Калининград», осуществляющая организацию ярмарки на площадке ярмарки;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уполномоченный орган – комитет экономики, финансов и контроля администрации городского округа «Город Калининград»;</w:t>
      </w:r>
    </w:p>
    <w:p w:rsidR="005C33C6" w:rsidRDefault="005C33C6" w:rsidP="005C01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участник ярмарки – местный товаропроизводитель, разместивший нестационарный торговый объект (передвижное транспортное средство, лоток) согласно договору с уполномоченным органом.</w:t>
      </w:r>
    </w:p>
    <w:p w:rsidR="005C33C6" w:rsidRPr="00F66649" w:rsidRDefault="005C33C6" w:rsidP="00C34A94">
      <w:pPr>
        <w:autoSpaceDE w:val="0"/>
        <w:autoSpaceDN w:val="0"/>
        <w:adjustRightInd w:val="0"/>
        <w:spacing w:after="0" w:line="240" w:lineRule="auto"/>
        <w:jc w:val="both"/>
      </w:pPr>
      <w:bookmarkStart w:id="0" w:name="Par27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66649">
        <w:t>2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</w:rPr>
      </w:pPr>
      <w:bookmarkStart w:id="1" w:name="Par30"/>
      <w:bookmarkEnd w:id="1"/>
      <w:r>
        <w:rPr>
          <w:sz w:val="28"/>
          <w:szCs w:val="28"/>
        </w:rPr>
        <w:t>2. Требования к площадкам ярмарок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Для проведения ярмарок используются земельные участки (территории), находящиеся в муниципальной собственности, к которым обеспечен удобный подъезд автотранспорта и свободный проход пешеходов.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Порядок предоставления мест на ярмарках 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</w:rPr>
      </w:pP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Предоставление мест для продажи товаров на сезонных универсальных ярмарках для местных товаропроизводителей осуществляется на основании заявлений в уполномоченный орган, поданных через МКУ «Многофункциональный центр предоставления государственных и муниципальных услуг».</w:t>
      </w:r>
    </w:p>
    <w:p w:rsidR="005C33C6" w:rsidRDefault="005C33C6" w:rsidP="00BA5A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bookmarkStart w:id="2" w:name="Par112"/>
      <w:bookmarkEnd w:id="2"/>
      <w:r>
        <w:rPr>
          <w:sz w:val="28"/>
          <w:szCs w:val="28"/>
        </w:rPr>
        <w:t xml:space="preserve">3.2. Поступившее заявление рассматривается в течение 10 рабочих дней. В случае принятия решения о заключении с заявителем договора, уполномоченным органом готовится проект договора в 2 экземплярах. После подписания договора и его регистрации с СЭД «Дело», один экземпляр передается участнику ярмарки через МКУ «Многофункциональный центр предоставления государственных и муниципальных услуг», второй хранится в уполномоченном органе в течение одного года. </w:t>
      </w:r>
    </w:p>
    <w:p w:rsidR="005C33C6" w:rsidRDefault="005C33C6" w:rsidP="00BA5A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свободных мест на указанной в заявлении площадке ярмарки заявителю предоставляются свободные места </w:t>
      </w:r>
      <w:r w:rsidRPr="002116CB">
        <w:rPr>
          <w:sz w:val="28"/>
          <w:szCs w:val="28"/>
        </w:rPr>
        <w:t>на других</w:t>
      </w:r>
      <w:r w:rsidRPr="009807D6">
        <w:rPr>
          <w:sz w:val="28"/>
          <w:szCs w:val="28"/>
        </w:rPr>
        <w:t xml:space="preserve"> </w:t>
      </w:r>
      <w:r>
        <w:rPr>
          <w:sz w:val="28"/>
          <w:szCs w:val="28"/>
        </w:rPr>
        <w:t>площадках</w:t>
      </w:r>
      <w:r w:rsidRPr="002116CB">
        <w:rPr>
          <w:sz w:val="28"/>
          <w:szCs w:val="28"/>
        </w:rPr>
        <w:t xml:space="preserve"> </w:t>
      </w:r>
      <w:r>
        <w:rPr>
          <w:sz w:val="28"/>
          <w:szCs w:val="28"/>
        </w:rPr>
        <w:t>ярмарок в порядке очередности подачи заявления.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Участник ярмарки обязан соблюдать Правила благоустройства территории городского округа «Город Калининград» и заключить договор на уборку территории и вывоз твердых коммунальных отходов со специализированным предприятием.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3.4. По окончании периода ярмарки участники ярмарки обязаны демонтировать либо вывезти торговые объекты, освободить и привести в надлежащее санитарно-техническое состояние</w:t>
      </w:r>
      <w:r w:rsidRPr="00C04E17">
        <w:rPr>
          <w:sz w:val="28"/>
          <w:szCs w:val="28"/>
        </w:rPr>
        <w:t xml:space="preserve"> </w:t>
      </w:r>
      <w:r>
        <w:rPr>
          <w:sz w:val="28"/>
          <w:szCs w:val="28"/>
        </w:rPr>
        <w:t>площадку ярмарки.</w:t>
      </w:r>
    </w:p>
    <w:p w:rsidR="005C33C6" w:rsidRPr="00A05AF8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bookmarkStart w:id="3" w:name="Par188"/>
      <w:bookmarkEnd w:id="3"/>
      <w:r>
        <w:rPr>
          <w:sz w:val="28"/>
          <w:szCs w:val="28"/>
        </w:rPr>
        <w:t>3</w:t>
      </w:r>
      <w:r w:rsidRPr="00A05AF8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Pr="00A05AF8">
        <w:rPr>
          <w:sz w:val="28"/>
          <w:szCs w:val="28"/>
        </w:rPr>
        <w:t xml:space="preserve"> Не допускается продажа на ярмарках алкогольной и табачной продукции, а также товаров, свободная реализация которых запрещена или ограничена законодательством Российской Федерации.</w:t>
      </w:r>
    </w:p>
    <w:p w:rsidR="005C33C6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A05AF8">
        <w:rPr>
          <w:sz w:val="28"/>
          <w:szCs w:val="28"/>
        </w:rPr>
        <w:t xml:space="preserve">. Контроль за соблюдением </w:t>
      </w:r>
      <w:r>
        <w:rPr>
          <w:sz w:val="28"/>
          <w:szCs w:val="28"/>
        </w:rPr>
        <w:t>условий заключенных договоров</w:t>
      </w:r>
      <w:r w:rsidRPr="00A05AF8">
        <w:rPr>
          <w:sz w:val="28"/>
          <w:szCs w:val="28"/>
        </w:rPr>
        <w:t xml:space="preserve">, установленных настоящим </w:t>
      </w:r>
      <w:r>
        <w:rPr>
          <w:sz w:val="28"/>
          <w:szCs w:val="28"/>
        </w:rPr>
        <w:t>П</w:t>
      </w:r>
      <w:r w:rsidRPr="00A05AF8">
        <w:rPr>
          <w:sz w:val="28"/>
          <w:szCs w:val="28"/>
        </w:rPr>
        <w:t>орядком, осуществляет</w:t>
      </w:r>
      <w:r>
        <w:rPr>
          <w:sz w:val="28"/>
          <w:szCs w:val="28"/>
        </w:rPr>
        <w:t xml:space="preserve"> уполномоченный орган.</w:t>
      </w:r>
    </w:p>
    <w:p w:rsidR="005C33C6" w:rsidRPr="00A05AF8" w:rsidRDefault="005C33C6" w:rsidP="00C34A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 w:rsidRPr="00A05AF8">
        <w:rPr>
          <w:sz w:val="28"/>
          <w:szCs w:val="28"/>
        </w:rPr>
        <w:t xml:space="preserve"> Контроль за соблюдением в мест</w:t>
      </w:r>
      <w:r>
        <w:rPr>
          <w:sz w:val="28"/>
          <w:szCs w:val="28"/>
        </w:rPr>
        <w:t>е</w:t>
      </w:r>
      <w:r w:rsidRPr="00A05AF8">
        <w:rPr>
          <w:sz w:val="28"/>
          <w:szCs w:val="28"/>
        </w:rPr>
        <w:t xml:space="preserve"> проведения ярмарки правил торговли, требований действующего законодательства осуществляется контролирующими и надзорными органами в пределах </w:t>
      </w:r>
      <w:r>
        <w:rPr>
          <w:sz w:val="28"/>
          <w:szCs w:val="28"/>
        </w:rPr>
        <w:t>их</w:t>
      </w:r>
      <w:r w:rsidRPr="00A05AF8">
        <w:rPr>
          <w:sz w:val="28"/>
          <w:szCs w:val="28"/>
        </w:rPr>
        <w:t xml:space="preserve"> компетенции.</w:t>
      </w:r>
    </w:p>
    <w:p w:rsidR="005C33C6" w:rsidRDefault="005C33C6"/>
    <w:sectPr w:rsidR="005C33C6" w:rsidSect="00113A74">
      <w:pgSz w:w="11905" w:h="16838"/>
      <w:pgMar w:top="850" w:right="567" w:bottom="850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4A94"/>
    <w:rsid w:val="00032A5B"/>
    <w:rsid w:val="00085DAB"/>
    <w:rsid w:val="00113A74"/>
    <w:rsid w:val="00197D1A"/>
    <w:rsid w:val="001B79EE"/>
    <w:rsid w:val="002116CB"/>
    <w:rsid w:val="002B6FD2"/>
    <w:rsid w:val="002C2E0F"/>
    <w:rsid w:val="00310E99"/>
    <w:rsid w:val="003243E7"/>
    <w:rsid w:val="00390D87"/>
    <w:rsid w:val="003A4EAB"/>
    <w:rsid w:val="00417AE0"/>
    <w:rsid w:val="00451205"/>
    <w:rsid w:val="00451F02"/>
    <w:rsid w:val="0048473D"/>
    <w:rsid w:val="004B0C52"/>
    <w:rsid w:val="004B2313"/>
    <w:rsid w:val="004E757B"/>
    <w:rsid w:val="00595BE4"/>
    <w:rsid w:val="005B1980"/>
    <w:rsid w:val="005C01DD"/>
    <w:rsid w:val="005C33C6"/>
    <w:rsid w:val="005E0EAF"/>
    <w:rsid w:val="00646D7A"/>
    <w:rsid w:val="008D37DF"/>
    <w:rsid w:val="008D71E0"/>
    <w:rsid w:val="0097022D"/>
    <w:rsid w:val="009807D6"/>
    <w:rsid w:val="009B6532"/>
    <w:rsid w:val="009F37D4"/>
    <w:rsid w:val="00A05AF8"/>
    <w:rsid w:val="00A14BA0"/>
    <w:rsid w:val="00BA5A37"/>
    <w:rsid w:val="00C04E17"/>
    <w:rsid w:val="00C34A94"/>
    <w:rsid w:val="00CE0C9A"/>
    <w:rsid w:val="00CE70EC"/>
    <w:rsid w:val="00D526EE"/>
    <w:rsid w:val="00D63EC4"/>
    <w:rsid w:val="00DA2137"/>
    <w:rsid w:val="00DB33BC"/>
    <w:rsid w:val="00DC3791"/>
    <w:rsid w:val="00DD02E3"/>
    <w:rsid w:val="00DE1D4E"/>
    <w:rsid w:val="00E37A3B"/>
    <w:rsid w:val="00E41F5B"/>
    <w:rsid w:val="00EF5F1F"/>
    <w:rsid w:val="00F20E2B"/>
    <w:rsid w:val="00F66649"/>
    <w:rsid w:val="00F9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A94"/>
    <w:pPr>
      <w:spacing w:after="200" w:line="276" w:lineRule="auto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34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34A94"/>
  </w:style>
  <w:style w:type="paragraph" w:styleId="Footer">
    <w:name w:val="footer"/>
    <w:basedOn w:val="Normal"/>
    <w:link w:val="FooterChar"/>
    <w:uiPriority w:val="99"/>
    <w:semiHidden/>
    <w:rsid w:val="00C34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34A94"/>
  </w:style>
  <w:style w:type="paragraph" w:styleId="BalloonText">
    <w:name w:val="Balloon Text"/>
    <w:basedOn w:val="Normal"/>
    <w:link w:val="BalloonTextChar"/>
    <w:uiPriority w:val="99"/>
    <w:semiHidden/>
    <w:rsid w:val="009B6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65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A5B9D856F6B76316282A7193DF0C746688A21F92590F542FF198430C84722B0DDA815r842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2</Pages>
  <Words>654</Words>
  <Characters>3731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Аникушина</dc:creator>
  <cp:keywords/>
  <dc:description/>
  <cp:lastModifiedBy>Наташа</cp:lastModifiedBy>
  <cp:revision>23</cp:revision>
  <cp:lastPrinted>2015-10-28T08:37:00Z</cp:lastPrinted>
  <dcterms:created xsi:type="dcterms:W3CDTF">2015-10-28T08:07:00Z</dcterms:created>
  <dcterms:modified xsi:type="dcterms:W3CDTF">2015-11-23T08:13:00Z</dcterms:modified>
</cp:coreProperties>
</file>