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D03" w:rsidRDefault="00CE6D03" w:rsidP="003E5F4A">
      <w:pPr>
        <w:pStyle w:val="ConsPlusNormal"/>
        <w:jc w:val="right"/>
        <w:outlineLvl w:val="0"/>
      </w:pPr>
      <w:r>
        <w:t xml:space="preserve">Приложение </w:t>
      </w:r>
    </w:p>
    <w:p w:rsidR="00CE6D03" w:rsidRDefault="00CE6D03" w:rsidP="003E5F4A">
      <w:pPr>
        <w:pStyle w:val="ConsPlusNormal"/>
        <w:jc w:val="right"/>
      </w:pPr>
      <w:r>
        <w:t>к постановлению администрации</w:t>
      </w:r>
    </w:p>
    <w:p w:rsidR="00CE6D03" w:rsidRDefault="00CE6D03" w:rsidP="003E5F4A">
      <w:pPr>
        <w:pStyle w:val="ConsPlusNormal"/>
        <w:jc w:val="right"/>
      </w:pPr>
      <w:r>
        <w:t>городского округа</w:t>
      </w:r>
    </w:p>
    <w:p w:rsidR="00CE6D03" w:rsidRDefault="00CE6D03" w:rsidP="003E5F4A">
      <w:pPr>
        <w:pStyle w:val="ConsPlusNormal"/>
        <w:jc w:val="right"/>
      </w:pPr>
      <w:r>
        <w:t>«Город Калининград»</w:t>
      </w:r>
    </w:p>
    <w:p w:rsidR="00CE6D03" w:rsidRDefault="00CE6D03" w:rsidP="003E5F4A">
      <w:pPr>
        <w:pStyle w:val="ConsPlusNormal"/>
        <w:jc w:val="right"/>
      </w:pPr>
      <w:r>
        <w:t>от 24 декабря 2015 г. № 2098</w:t>
      </w:r>
    </w:p>
    <w:p w:rsidR="00CE6D03" w:rsidRDefault="00CE6D03" w:rsidP="003E5F4A">
      <w:pPr>
        <w:pStyle w:val="ConsPlusNormal"/>
        <w:jc w:val="center"/>
      </w:pPr>
    </w:p>
    <w:p w:rsidR="00CE6D03" w:rsidRDefault="00CE6D03" w:rsidP="003E5F4A">
      <w:pPr>
        <w:pStyle w:val="ConsPlusNormal"/>
        <w:jc w:val="center"/>
        <w:rPr>
          <w:b/>
          <w:bCs/>
        </w:rPr>
      </w:pPr>
    </w:p>
    <w:p w:rsidR="00CE6D03" w:rsidRPr="003E5F4A" w:rsidRDefault="00CE6D03" w:rsidP="003E5F4A">
      <w:pPr>
        <w:pStyle w:val="ConsPlusNormal"/>
        <w:jc w:val="center"/>
      </w:pPr>
      <w:r w:rsidRPr="003E5F4A">
        <w:t>Порядок</w:t>
      </w:r>
    </w:p>
    <w:p w:rsidR="00CE6D03" w:rsidRPr="003E5F4A" w:rsidRDefault="00CE6D03" w:rsidP="003E5F4A">
      <w:pPr>
        <w:pStyle w:val="ConsPlusNormal"/>
        <w:jc w:val="center"/>
      </w:pPr>
      <w:r w:rsidRPr="003E5F4A">
        <w:t>составления, утверждения и контроля за исполнением программ</w:t>
      </w:r>
    </w:p>
    <w:p w:rsidR="00CE6D03" w:rsidRPr="003E5F4A" w:rsidRDefault="00CE6D03" w:rsidP="003E5F4A">
      <w:pPr>
        <w:pStyle w:val="ConsPlusNormal"/>
        <w:jc w:val="center"/>
      </w:pPr>
      <w:r w:rsidRPr="003E5F4A">
        <w:t>финансово-хозяйственной деятельности муниципальных</w:t>
      </w:r>
    </w:p>
    <w:p w:rsidR="00CE6D03" w:rsidRDefault="00CE6D03" w:rsidP="003E5F4A">
      <w:pPr>
        <w:pStyle w:val="ConsPlusNormal"/>
        <w:jc w:val="center"/>
      </w:pPr>
      <w:r w:rsidRPr="003E5F4A">
        <w:t xml:space="preserve">предприятий городского округа </w:t>
      </w:r>
      <w:r>
        <w:t>«</w:t>
      </w:r>
      <w:r w:rsidRPr="003E5F4A">
        <w:t>Город Калининград</w:t>
      </w:r>
      <w:r>
        <w:t>»</w:t>
      </w:r>
    </w:p>
    <w:p w:rsidR="00CE6D03" w:rsidRDefault="00CE6D03" w:rsidP="003E5F4A">
      <w:pPr>
        <w:pStyle w:val="ConsPlusNormal"/>
        <w:jc w:val="center"/>
      </w:pPr>
    </w:p>
    <w:p w:rsidR="00CE6D03" w:rsidRDefault="00CE6D03" w:rsidP="003E5F4A">
      <w:pPr>
        <w:pStyle w:val="ConsPlusNormal"/>
        <w:jc w:val="center"/>
      </w:pPr>
    </w:p>
    <w:p w:rsidR="00CE6D03" w:rsidRDefault="00CE6D03" w:rsidP="0033413F">
      <w:pPr>
        <w:pStyle w:val="ConsPlusNormal"/>
        <w:ind w:firstLine="709"/>
        <w:jc w:val="both"/>
      </w:pPr>
      <w:r>
        <w:t>1. Целью разработки настоящего Порядка является обеспечение единого подхода к составлению и утверждению программ финансово-хозяйственной деятельности (далее - ПФХД) муниципальных унитарных предприятий городского округа «Город Калининград», основанных на правах хозяйственного ведения и оперативного управления (далее - предприятия), повышения эффективности их работы, выявления и использования резервов, усиления контроля за деятельностью предприятий, а также организации системы управления предприятиями.</w:t>
      </w:r>
    </w:p>
    <w:p w:rsidR="00CE6D03" w:rsidRDefault="00CE6D03" w:rsidP="0033413F">
      <w:pPr>
        <w:pStyle w:val="ConsPlusNormal"/>
        <w:ind w:firstLine="709"/>
        <w:jc w:val="both"/>
      </w:pPr>
      <w:r>
        <w:t>2. Порядок определяет права и обязанности структурных подразделений администрации городского округа и предприятий по составлению, утверждению и контролю за выполнением ПФХД, устанавливает последовательность их действий и сроки представления необходимой информации.</w:t>
      </w:r>
    </w:p>
    <w:p w:rsidR="00CE6D03" w:rsidRDefault="00CE6D03" w:rsidP="0033413F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CC9">
        <w:rPr>
          <w:rFonts w:ascii="Times New Roman" w:hAnsi="Times New Roman" w:cs="Times New Roman"/>
          <w:sz w:val="28"/>
          <w:szCs w:val="28"/>
        </w:rPr>
        <w:t>3.</w:t>
      </w:r>
      <w:r>
        <w:t xml:space="preserve"> </w:t>
      </w:r>
      <w:r w:rsidRPr="00BB33D9">
        <w:rPr>
          <w:rFonts w:ascii="Times New Roman" w:hAnsi="Times New Roman" w:cs="Times New Roman"/>
          <w:sz w:val="28"/>
          <w:szCs w:val="28"/>
        </w:rPr>
        <w:t xml:space="preserve">Предприятие осуществляет свою деятельность в соответствии с ПФХД, которая должна содержать краткие сведения о предприятии, план финансово-хозяйственной деятельности, </w:t>
      </w:r>
      <w:r w:rsidRPr="00646BD8">
        <w:rPr>
          <w:rFonts w:ascii="Times New Roman" w:hAnsi="Times New Roman" w:cs="Times New Roman"/>
          <w:sz w:val="28"/>
          <w:szCs w:val="28"/>
        </w:rPr>
        <w:t>инвестиционный план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46BD8">
        <w:rPr>
          <w:rFonts w:ascii="Times New Roman" w:hAnsi="Times New Roman" w:cs="Times New Roman"/>
          <w:sz w:val="28"/>
          <w:szCs w:val="28"/>
        </w:rPr>
        <w:t xml:space="preserve">которые </w:t>
      </w:r>
      <w:r>
        <w:rPr>
          <w:rFonts w:ascii="Times New Roman" w:hAnsi="Times New Roman" w:cs="Times New Roman"/>
          <w:sz w:val="28"/>
          <w:szCs w:val="28"/>
        </w:rPr>
        <w:t>подписываются</w:t>
      </w:r>
      <w:r w:rsidRPr="00646BD8">
        <w:rPr>
          <w:rFonts w:ascii="Times New Roman" w:hAnsi="Times New Roman" w:cs="Times New Roman"/>
          <w:sz w:val="28"/>
          <w:szCs w:val="28"/>
        </w:rPr>
        <w:t xml:space="preserve"> руководителем предприятия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6D03" w:rsidRDefault="00CE6D03" w:rsidP="0033413F">
      <w:pPr>
        <w:pStyle w:val="ConsPlusNormal"/>
        <w:ind w:firstLine="709"/>
        <w:jc w:val="both"/>
      </w:pPr>
      <w:r>
        <w:t>4. Предприятием по согласованию со структурным подразделением администрации городского округа, в отраслевом подчинении которого оно находится, ПФХД может быть дополнена планом проведения иных мероприятий, направленных на повышение эффективности его деятельности.</w:t>
      </w:r>
    </w:p>
    <w:p w:rsidR="00CE6D03" w:rsidRDefault="00CE6D03" w:rsidP="0033413F">
      <w:pPr>
        <w:pStyle w:val="ConsPlusNormal"/>
        <w:ind w:firstLine="709"/>
        <w:jc w:val="both"/>
      </w:pPr>
      <w:r>
        <w:t>5. ПФХД составляется предприятием по форме согласно приложению 1 к настоящему Порядку и представляет собой документ, определяющий способы достижения целевых показателей деятельности, доведенных до предприятия на очередной финансовый год и плановый период, с обоснованием планируемых мероприятий и затрат на их реализацию.</w:t>
      </w:r>
    </w:p>
    <w:p w:rsidR="00CE6D03" w:rsidRDefault="00CE6D03" w:rsidP="0033413F">
      <w:pPr>
        <w:pStyle w:val="ConsPlusNormal"/>
        <w:ind w:firstLine="709"/>
        <w:jc w:val="both"/>
      </w:pPr>
      <w:r>
        <w:t>6. Целевые показатели деятельности предприятию устанавливаются структурным подразделением, в отраслевом подчинении которого оно находится, на основании данных о деятельности предприятия за предыдущие периоды, задач, стоящих перед предприятием на текущий год, и исходя из планов (прогнозов) развития отрасли, к которой относится предприятие на планируемый период, с указанием измеримых индикаторов его выполнения, в рамках соответствующих вопросов местного значения.</w:t>
      </w:r>
    </w:p>
    <w:p w:rsidR="00CE6D03" w:rsidRDefault="00CE6D03" w:rsidP="0033413F">
      <w:pPr>
        <w:pStyle w:val="ConsPlusNormal"/>
        <w:ind w:firstLine="709"/>
        <w:jc w:val="both"/>
      </w:pPr>
      <w:r>
        <w:t>7.  Целевые показатели деятельности на планируемый период доводятся структурным подразделением до подведомственного предприятия в срок не позднее 15 сентября года, предшествующего планируемому.</w:t>
      </w:r>
    </w:p>
    <w:p w:rsidR="00CE6D03" w:rsidRDefault="00CE6D03" w:rsidP="0033413F">
      <w:pPr>
        <w:pStyle w:val="ConsPlusNormal"/>
        <w:ind w:firstLine="709"/>
        <w:jc w:val="both"/>
      </w:pPr>
      <w:r>
        <w:t>8. Предприятие на основе доведенных целевых показателей деятельности составляет проект ПФХД и представляет его в электронном виде и на бумажном носителе не позднее 15 октября года, предшествующего планируемому, на согласование в структурное подразделение, в отраслевом подчинении которого оно находится. Предприятие также составляет пояснительную записку с кратким обоснованием ПФХД, описанием рынка услуг, на котором ведет свою деятельность, с указанием доли рынка, предложениями по дальнейшей деятельности.</w:t>
      </w:r>
    </w:p>
    <w:p w:rsidR="00CE6D03" w:rsidRDefault="00CE6D03" w:rsidP="00CB0BFC">
      <w:pPr>
        <w:pStyle w:val="ConsPlusNormal"/>
        <w:ind w:firstLine="709"/>
        <w:jc w:val="both"/>
      </w:pPr>
      <w:r>
        <w:t>9. Структурное подразделение, в отраслевом подчинении которого находится предприятие, рассматривает представленный предприятием проект ПФХД, в случае необходимости совместно с предприятием проводит работу по его доработке и не позднее 15 ноября года, предшествующего планируемому, направляет его вместе со своим заключением об обоснованности подготовленного проекта ПФХД в комитет экономики, финансов и контроля администрации городского округа «Город Калининград» на согласование. Заключение структурного подразделения, кроме того, должно содержать запись о соответствии или несоответствии уставной деятельности и организационно-правовой формы предприятия</w:t>
      </w:r>
      <w:r>
        <w:br/>
      </w:r>
      <w:hyperlink r:id="rId7" w:history="1">
        <w:r w:rsidRPr="00CB0BFC">
          <w:t>ст.</w:t>
        </w:r>
      </w:hyperlink>
      <w:r w:rsidRPr="00CB0BFC">
        <w:t xml:space="preserve"> Ф</w:t>
      </w:r>
      <w:r>
        <w:t xml:space="preserve">едерального закона от 06.10.2003 № 131-ФЗ «Об общих принципах организации местного самоуправления в Российской Федерации» и </w:t>
      </w:r>
      <w:hyperlink r:id="rId8" w:history="1">
        <w:r w:rsidRPr="00CB0BFC">
          <w:t>п. 4 ст. 8</w:t>
        </w:r>
      </w:hyperlink>
      <w:r>
        <w:t xml:space="preserve"> Федерального закона от 14.11.2002 № 161-ФЗ «О государственных и муниципальных предприятиях» соответственно, предложения по дальнейшей деятельности и организационно-правовой форме предприятия.</w:t>
      </w:r>
    </w:p>
    <w:p w:rsidR="00CE6D03" w:rsidRDefault="00CE6D03" w:rsidP="00CB0BFC">
      <w:pPr>
        <w:pStyle w:val="ConsPlusNormal"/>
        <w:ind w:firstLine="709"/>
        <w:jc w:val="both"/>
      </w:pPr>
      <w:r>
        <w:t>10</w:t>
      </w:r>
      <w:r w:rsidRPr="0085303D">
        <w:t>. Комитет экономики, финансов и контроля администрации городского округа «Город Калининград» рассматривает</w:t>
      </w:r>
      <w:r>
        <w:t xml:space="preserve"> </w:t>
      </w:r>
      <w:r w:rsidRPr="0085303D">
        <w:t xml:space="preserve"> </w:t>
      </w:r>
      <w:r>
        <w:t>проекты</w:t>
      </w:r>
      <w:r w:rsidRPr="0085303D">
        <w:t xml:space="preserve"> ПФХД и готовит заключени</w:t>
      </w:r>
      <w:r>
        <w:t>я</w:t>
      </w:r>
      <w:r w:rsidRPr="0085303D">
        <w:t xml:space="preserve"> в пределах своей компетенции</w:t>
      </w:r>
      <w:r>
        <w:t xml:space="preserve"> для их рассмотрения на заседаниях балансовой комиссии при администрации городского округа «Город Калининград» (далее – балансовая комиссия).</w:t>
      </w:r>
    </w:p>
    <w:p w:rsidR="00CE6D03" w:rsidRDefault="00CE6D03" w:rsidP="0061653F">
      <w:pPr>
        <w:pStyle w:val="ConsPlusNormal"/>
        <w:ind w:firstLine="709"/>
        <w:jc w:val="both"/>
      </w:pPr>
      <w:r>
        <w:t>11. В случае получения отрицательного заключения структурное подразделение обеспечивает доработку проекта ПФХД предприятия в срок до 1 декабря года, предшествующего планируемому.</w:t>
      </w:r>
    </w:p>
    <w:p w:rsidR="00CE6D03" w:rsidRDefault="00CE6D03" w:rsidP="006B2EE1">
      <w:pPr>
        <w:pStyle w:val="ListParagraph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E45">
        <w:rPr>
          <w:rFonts w:ascii="Times New Roman" w:hAnsi="Times New Roman" w:cs="Times New Roman"/>
          <w:sz w:val="28"/>
          <w:szCs w:val="28"/>
        </w:rPr>
        <w:t>12.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муниципальных предприятий, осуществляющих регулируемые виды деятельности, а также предприятий, получающих субсидии из бюджета городского округа «Город Калининград», предельными сроками представления проектов ПФХД на очередной год и плановый период, а также заключений структурных подразделений об обоснованности ПФХД являются соответственно:</w:t>
      </w:r>
    </w:p>
    <w:p w:rsidR="00CE6D03" w:rsidRDefault="00CE6D03" w:rsidP="006B2EE1">
      <w:pPr>
        <w:pStyle w:val="ListParagraph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позднее 10 рабочих дней с момента опубликования соответствующих приказов Службы по государственному регулированию цен и тарифов  Калининградской области об установлении тарифов на услуги муниципальных ресурсоснабжающих организаций на очередной год;</w:t>
      </w:r>
    </w:p>
    <w:p w:rsidR="00CE6D03" w:rsidRDefault="00CE6D03" w:rsidP="000508E3">
      <w:pPr>
        <w:pStyle w:val="ConsPlusNormal"/>
        <w:ind w:firstLine="709"/>
        <w:jc w:val="both"/>
      </w:pPr>
      <w:r>
        <w:t>- не позднее 10 рабочих дней с момента утверждения параметров бюджета городского округа «Город Калининград» на очередной год и плановый период.</w:t>
      </w:r>
    </w:p>
    <w:p w:rsidR="00CE6D03" w:rsidRDefault="00CE6D03" w:rsidP="000508E3">
      <w:pPr>
        <w:pStyle w:val="ConsPlusNormal"/>
        <w:ind w:firstLine="709"/>
        <w:jc w:val="both"/>
      </w:pPr>
      <w:r>
        <w:t xml:space="preserve">13. Проект ПФХД выносится на рассмотрение балансовой комиссии в порядке, определенном </w:t>
      </w:r>
      <w:hyperlink r:id="rId9" w:history="1">
        <w:r w:rsidRPr="00BA4E25">
          <w:t>Положением</w:t>
        </w:r>
      </w:hyperlink>
      <w:r>
        <w:t xml:space="preserve"> о балансовой комиссии, при наличии заключений структурного подразделения, в отраслевом подчинении которого находится предприятие, комитета экономики, финансов и контроля.</w:t>
      </w:r>
    </w:p>
    <w:p w:rsidR="00CE6D03" w:rsidRDefault="00CE6D03" w:rsidP="000508E3">
      <w:pPr>
        <w:pStyle w:val="ConsPlusNormal"/>
        <w:ind w:firstLine="709"/>
        <w:jc w:val="both"/>
      </w:pPr>
      <w:r>
        <w:t>14. В случае принятия на заседании балансовой комиссии</w:t>
      </w:r>
      <w:r w:rsidRPr="0085303D">
        <w:t xml:space="preserve"> </w:t>
      </w:r>
      <w:r>
        <w:t xml:space="preserve">решения об утверждении представленного проекта ПФХД предприятия </w:t>
      </w:r>
      <w:r w:rsidRPr="00EB1CB9">
        <w:t xml:space="preserve">структурное подразделение,  </w:t>
      </w:r>
      <w:r>
        <w:t>в отраслевом подчинении которого оно находится, утверждает ПФХД.</w:t>
      </w:r>
    </w:p>
    <w:p w:rsidR="00CE6D03" w:rsidRDefault="00CE6D03" w:rsidP="004F2E26">
      <w:pPr>
        <w:pStyle w:val="ConsPlusNormal"/>
        <w:ind w:firstLine="709"/>
        <w:jc w:val="both"/>
      </w:pPr>
      <w:r>
        <w:t>15. Текущий контроль за ходом реализации ПФХД (достижения утвержденных целей) осуществляет структурное подразделение, в отраслевом подчинении которого находится предприятие.</w:t>
      </w:r>
    </w:p>
    <w:p w:rsidR="00CE6D03" w:rsidRDefault="00CE6D03" w:rsidP="004F2E26">
      <w:pPr>
        <w:pStyle w:val="ConsPlusNormal"/>
        <w:ind w:firstLine="709"/>
        <w:jc w:val="both"/>
      </w:pPr>
      <w:r>
        <w:t xml:space="preserve">16. Промежуточные отчеты о выполнении ПФХД составляются предприятием по итогам работы за первый квартал, полугодие и девять месяцев текущего года и в срок не позднее 30-го числа месяца, следующего за отчетным периодом, представляются в структурное подразделение, в отраслевом подчинении которого находится предприятие, по форме согласно </w:t>
      </w:r>
      <w:hyperlink r:id="rId10" w:history="1">
        <w:r w:rsidRPr="00406F2A">
          <w:t>приложению 2</w:t>
        </w:r>
      </w:hyperlink>
      <w:r>
        <w:t xml:space="preserve"> к настоящему Порядку. В случае необходимости структурное подразделение вправе запрашивать у предприятия отчеты или краткие сведения о ходе выполнения ПФХД ежемесячно.</w:t>
      </w:r>
    </w:p>
    <w:p w:rsidR="00CE6D03" w:rsidRPr="00C93AC1" w:rsidRDefault="00CE6D03" w:rsidP="00406F2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F2A">
        <w:rPr>
          <w:rFonts w:ascii="Times New Roman" w:hAnsi="Times New Roman" w:cs="Times New Roman"/>
          <w:sz w:val="28"/>
          <w:szCs w:val="28"/>
        </w:rPr>
        <w:t>17.</w:t>
      </w:r>
      <w:r>
        <w:t xml:space="preserve"> </w:t>
      </w:r>
      <w:r w:rsidRPr="00C93AC1">
        <w:rPr>
          <w:rFonts w:ascii="Times New Roman" w:hAnsi="Times New Roman" w:cs="Times New Roman"/>
          <w:sz w:val="28"/>
          <w:szCs w:val="28"/>
        </w:rPr>
        <w:t>Промежуточные отчеты о выполнении ПФХД предприятий должны также содержать бухгалтерскую отчетность предприятия за соответствующий отчетный период и аналитическую записку о результатах деятельности за истекший период, где отражаются:</w:t>
      </w:r>
    </w:p>
    <w:p w:rsidR="00CE6D03" w:rsidRPr="00C93AC1" w:rsidRDefault="00CE6D03" w:rsidP="00406F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AC1">
        <w:rPr>
          <w:rFonts w:ascii="Times New Roman" w:hAnsi="Times New Roman" w:cs="Times New Roman"/>
          <w:sz w:val="28"/>
          <w:szCs w:val="28"/>
        </w:rPr>
        <w:t>- причины отклонения от плановых показателей ПФХД;</w:t>
      </w:r>
    </w:p>
    <w:p w:rsidR="00CE6D03" w:rsidRPr="00C93AC1" w:rsidRDefault="00CE6D03" w:rsidP="00406F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AC1">
        <w:rPr>
          <w:rFonts w:ascii="Times New Roman" w:hAnsi="Times New Roman" w:cs="Times New Roman"/>
          <w:sz w:val="28"/>
          <w:szCs w:val="28"/>
        </w:rPr>
        <w:t>- меры, принимаемые для устранения причин отклонения от установленных показателей ПФХД;</w:t>
      </w:r>
    </w:p>
    <w:p w:rsidR="00CE6D03" w:rsidRDefault="00CE6D03" w:rsidP="00406F2A">
      <w:pPr>
        <w:pStyle w:val="ConsPlusNormal"/>
        <w:ind w:firstLine="709"/>
        <w:jc w:val="both"/>
      </w:pPr>
      <w:r w:rsidRPr="00C93AC1">
        <w:t>- иные сведения.</w:t>
      </w:r>
    </w:p>
    <w:p w:rsidR="00CE6D03" w:rsidRDefault="00CE6D03" w:rsidP="00406F2A">
      <w:pPr>
        <w:pStyle w:val="ConsPlusNormal"/>
        <w:ind w:firstLine="709"/>
        <w:jc w:val="both"/>
      </w:pPr>
      <w:r>
        <w:t xml:space="preserve">18. </w:t>
      </w:r>
      <w:r w:rsidRPr="00164618">
        <w:t>Годовой отчет о выполнении ПФХД по составу и структуре документов составляется</w:t>
      </w:r>
      <w:r>
        <w:t xml:space="preserve"> предприятием</w:t>
      </w:r>
      <w:r w:rsidRPr="00164618">
        <w:t xml:space="preserve"> в соответствии с </w:t>
      </w:r>
      <w:r>
        <w:t>утвержденной</w:t>
      </w:r>
      <w:r w:rsidRPr="00164618">
        <w:t xml:space="preserve"> на заседании балансовой комиссии ПФХД и выносится на ее рассмотрение вместе с аналитической запиской и годовой бухгалтерской отчетностью,</w:t>
      </w:r>
      <w:r>
        <w:t xml:space="preserve"> утвержденной структурным подразделением администрации городского округа «Город Калининград», в отраслевом подчинении которого находится муниципальное предприятие, а также </w:t>
      </w:r>
      <w:r w:rsidRPr="00164618">
        <w:t>заключением комитета экономики, финансов и контроля, комитета муниципального имущества и земельных ресурсов а</w:t>
      </w:r>
      <w:r>
        <w:t xml:space="preserve">дминистрации в соответствии с компетенцией комитетов </w:t>
      </w:r>
      <w:r w:rsidRPr="00536CC9">
        <w:t>в сроки, установленные в</w:t>
      </w:r>
      <w:r>
        <w:t xml:space="preserve"> п</w:t>
      </w:r>
      <w:r w:rsidRPr="00536CC9">
        <w:t>риложении 3 к Порядку</w:t>
      </w:r>
      <w:r>
        <w:t>.</w:t>
      </w:r>
    </w:p>
    <w:p w:rsidR="00CE6D03" w:rsidRDefault="00CE6D03" w:rsidP="00406F2A">
      <w:pPr>
        <w:pStyle w:val="ConsPlusNormal"/>
        <w:ind w:firstLine="709"/>
        <w:jc w:val="both"/>
      </w:pPr>
      <w:r>
        <w:t xml:space="preserve">19. </w:t>
      </w:r>
      <w:r w:rsidRPr="00506001">
        <w:t>Структурное подразделение администрации городского округа «Город Калининград», в отраслевом подчинении которого находится предприятие, вправе запросить у предприятия дополнительны</w:t>
      </w:r>
      <w:r>
        <w:t>е</w:t>
      </w:r>
      <w:r w:rsidRPr="00506001">
        <w:t xml:space="preserve"> </w:t>
      </w:r>
      <w:r>
        <w:t>материалы к годовому отчету</w:t>
      </w:r>
      <w:r w:rsidRPr="00506001">
        <w:t xml:space="preserve"> </w:t>
      </w:r>
      <w:r>
        <w:t>о</w:t>
      </w:r>
      <w:r w:rsidRPr="00164618">
        <w:t xml:space="preserve"> выполнении ПФХД</w:t>
      </w:r>
      <w:r>
        <w:t>.</w:t>
      </w:r>
    </w:p>
    <w:p w:rsidR="00CE6D03" w:rsidRDefault="00CE6D03" w:rsidP="00406F2A">
      <w:pPr>
        <w:pStyle w:val="ConsPlusNormal"/>
        <w:ind w:firstLine="709"/>
        <w:jc w:val="both"/>
      </w:pPr>
      <w:r>
        <w:t>20. По согласованию с комитетом экономики, финансов и контроля допускается дополнение формы годового отчета о выполнении ПФХД иными показателями.</w:t>
      </w:r>
    </w:p>
    <w:p w:rsidR="00CE6D03" w:rsidRDefault="00CE6D03" w:rsidP="009653BB">
      <w:pPr>
        <w:pStyle w:val="ConsPlusNormal"/>
        <w:ind w:firstLine="709"/>
        <w:jc w:val="both"/>
      </w:pPr>
      <w:r>
        <w:t>21. Документы, составляемые участниками в процессе рассмотрения и контроля за исполнением ПФХД, необходимо представлять в комитет экономики, финансов и контроля на бумажном носителе и в электронной форме в соответствии с установленными настоящим Порядком требованиями.</w:t>
      </w:r>
    </w:p>
    <w:p w:rsidR="00CE6D03" w:rsidRDefault="00CE6D03" w:rsidP="009653BB">
      <w:pPr>
        <w:pStyle w:val="ConsPlusNormal"/>
        <w:ind w:firstLine="709"/>
        <w:jc w:val="both"/>
      </w:pPr>
    </w:p>
    <w:sectPr w:rsidR="00CE6D03" w:rsidSect="009656E6">
      <w:headerReference w:type="default" r:id="rId11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D03" w:rsidRDefault="00CE6D03" w:rsidP="00AB364C">
      <w:pPr>
        <w:spacing w:after="0" w:line="240" w:lineRule="auto"/>
      </w:pPr>
      <w:r>
        <w:separator/>
      </w:r>
    </w:p>
  </w:endnote>
  <w:endnote w:type="continuationSeparator" w:id="0">
    <w:p w:rsidR="00CE6D03" w:rsidRDefault="00CE6D03" w:rsidP="00AB3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D03" w:rsidRDefault="00CE6D03" w:rsidP="00AB364C">
      <w:pPr>
        <w:spacing w:after="0" w:line="240" w:lineRule="auto"/>
      </w:pPr>
      <w:r>
        <w:separator/>
      </w:r>
    </w:p>
  </w:footnote>
  <w:footnote w:type="continuationSeparator" w:id="0">
    <w:p w:rsidR="00CE6D03" w:rsidRDefault="00CE6D03" w:rsidP="00AB3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D03" w:rsidRDefault="00CE6D03">
    <w:pPr>
      <w:pStyle w:val="Header"/>
      <w:jc w:val="center"/>
    </w:pPr>
  </w:p>
  <w:p w:rsidR="00CE6D03" w:rsidRDefault="00CE6D03">
    <w:pPr>
      <w:pStyle w:val="Header"/>
      <w:jc w:val="center"/>
    </w:pPr>
  </w:p>
  <w:p w:rsidR="00CE6D03" w:rsidRDefault="00CE6D03">
    <w:pPr>
      <w:pStyle w:val="Header"/>
      <w:jc w:val="center"/>
    </w:pPr>
    <w:fldSimple w:instr=" PAGE   \* MERGEFORMAT ">
      <w:r>
        <w:rPr>
          <w:noProof/>
        </w:rPr>
        <w:t>4</w:t>
      </w:r>
    </w:fldSimple>
  </w:p>
  <w:p w:rsidR="00CE6D03" w:rsidRDefault="00CE6D0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53C4D"/>
    <w:multiLevelType w:val="multilevel"/>
    <w:tmpl w:val="1DD03FD6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09" w:hanging="825"/>
      </w:pPr>
      <w:rPr>
        <w:rFonts w:hint="default"/>
      </w:rPr>
    </w:lvl>
    <w:lvl w:ilvl="2">
      <w:start w:val="22"/>
      <w:numFmt w:val="decimal"/>
      <w:lvlText w:val="%1.%2.%3."/>
      <w:lvlJc w:val="left"/>
      <w:pPr>
        <w:ind w:left="139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">
    <w:nsid w:val="6C511B39"/>
    <w:multiLevelType w:val="hybridMultilevel"/>
    <w:tmpl w:val="758C2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5F4A"/>
    <w:rsid w:val="00011B0C"/>
    <w:rsid w:val="00036487"/>
    <w:rsid w:val="000508E3"/>
    <w:rsid w:val="00087F4C"/>
    <w:rsid w:val="000A1CC9"/>
    <w:rsid w:val="000B0EE0"/>
    <w:rsid w:val="00164618"/>
    <w:rsid w:val="001B67D0"/>
    <w:rsid w:val="001F56F0"/>
    <w:rsid w:val="0028526C"/>
    <w:rsid w:val="002A27D8"/>
    <w:rsid w:val="003029B3"/>
    <w:rsid w:val="00310AE2"/>
    <w:rsid w:val="0033413F"/>
    <w:rsid w:val="00347A3B"/>
    <w:rsid w:val="00361F7C"/>
    <w:rsid w:val="003E5F4A"/>
    <w:rsid w:val="00400CE4"/>
    <w:rsid w:val="00406F2A"/>
    <w:rsid w:val="00430AA8"/>
    <w:rsid w:val="00434FED"/>
    <w:rsid w:val="0045794E"/>
    <w:rsid w:val="004F2E26"/>
    <w:rsid w:val="00506001"/>
    <w:rsid w:val="00536CC9"/>
    <w:rsid w:val="00547BF2"/>
    <w:rsid w:val="005814BF"/>
    <w:rsid w:val="0061653F"/>
    <w:rsid w:val="0062239D"/>
    <w:rsid w:val="00644A22"/>
    <w:rsid w:val="00646BD8"/>
    <w:rsid w:val="00695769"/>
    <w:rsid w:val="006B2EE1"/>
    <w:rsid w:val="00707FA8"/>
    <w:rsid w:val="00732292"/>
    <w:rsid w:val="00785F2E"/>
    <w:rsid w:val="0080439C"/>
    <w:rsid w:val="00832FE3"/>
    <w:rsid w:val="008441F0"/>
    <w:rsid w:val="0085303D"/>
    <w:rsid w:val="00880512"/>
    <w:rsid w:val="008B049B"/>
    <w:rsid w:val="008C5B06"/>
    <w:rsid w:val="008D3E45"/>
    <w:rsid w:val="008F1407"/>
    <w:rsid w:val="00922A41"/>
    <w:rsid w:val="00927C54"/>
    <w:rsid w:val="00940C3B"/>
    <w:rsid w:val="009653BB"/>
    <w:rsid w:val="009656E6"/>
    <w:rsid w:val="009D7D46"/>
    <w:rsid w:val="00A53817"/>
    <w:rsid w:val="00A86A12"/>
    <w:rsid w:val="00AA286E"/>
    <w:rsid w:val="00AB364C"/>
    <w:rsid w:val="00B04085"/>
    <w:rsid w:val="00BA4E25"/>
    <w:rsid w:val="00BB33D9"/>
    <w:rsid w:val="00BC746F"/>
    <w:rsid w:val="00C17602"/>
    <w:rsid w:val="00C93AC1"/>
    <w:rsid w:val="00CA3CF0"/>
    <w:rsid w:val="00CB0BFC"/>
    <w:rsid w:val="00CE6D03"/>
    <w:rsid w:val="00EB1CB9"/>
    <w:rsid w:val="00EB609E"/>
    <w:rsid w:val="00FD0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FE3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E5F4A"/>
    <w:pPr>
      <w:autoSpaceDE w:val="0"/>
      <w:autoSpaceDN w:val="0"/>
      <w:adjustRightInd w:val="0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0A1CC9"/>
    <w:pPr>
      <w:ind w:left="720"/>
    </w:pPr>
    <w:rPr>
      <w:lang w:eastAsia="en-US"/>
    </w:rPr>
  </w:style>
  <w:style w:type="paragraph" w:styleId="Footer">
    <w:name w:val="footer"/>
    <w:basedOn w:val="Normal"/>
    <w:link w:val="FooterChar"/>
    <w:uiPriority w:val="99"/>
    <w:rsid w:val="006B2EE1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2EE1"/>
    <w:rPr>
      <w:rFonts w:ascii="Times New Roman" w:hAnsi="Times New Roman" w:cs="Times New Roman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28526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AB3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B36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A674ED12646BF605F2662DFAF3211694CA2BF532141900DBB0A3A3B9E7D6798B77BC501062BAA8k414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4A674ED12646BF605F2662DFAF3211694CA2AF432111900DBB0A3A3B9E7D6798B77BC501062BBA8k414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AC1EB161E82D8704375B7A979957C47D977BF16361A8E85970E93761FE32221E005B8C61E8D885D69EF400L5jD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103A6278F3D017ACBBE56E0FA9F91E1E9F91339EF766F3C048C97FE7A1B8E817AE1AB9233225AC271B92AaAIB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251</TotalTime>
  <Pages>4</Pages>
  <Words>1293</Words>
  <Characters>7372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Войнова Елена Александровна (FIN-DOH4 - Войнова)</dc:creator>
  <cp:keywords/>
  <dc:description/>
  <cp:lastModifiedBy>Наташа</cp:lastModifiedBy>
  <cp:revision>53</cp:revision>
  <cp:lastPrinted>2015-12-16T08:59:00Z</cp:lastPrinted>
  <dcterms:created xsi:type="dcterms:W3CDTF">2015-12-11T09:07:00Z</dcterms:created>
  <dcterms:modified xsi:type="dcterms:W3CDTF">2015-12-28T13:59:00Z</dcterms:modified>
</cp:coreProperties>
</file>