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10" w:rsidRDefault="00554F10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554F10" w:rsidRDefault="00554F10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54F10" w:rsidRDefault="00554F10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554F10" w:rsidRDefault="00554F10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554F10" w:rsidRDefault="00554F10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 23 июля 2015 г. № 1192</w:t>
      </w:r>
    </w:p>
    <w:p w:rsidR="00554F10" w:rsidRDefault="00554F10" w:rsidP="000F31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4F10" w:rsidRDefault="00554F10" w:rsidP="000F31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ГРАФИК</w:t>
      </w:r>
    </w:p>
    <w:p w:rsidR="00554F10" w:rsidRDefault="00554F10" w:rsidP="000F316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выполнения мероприятий в 20</w:t>
      </w:r>
      <w:r>
        <w:rPr>
          <w:rFonts w:ascii="Times New Roman" w:hAnsi="Times New Roman" w:cs="Times New Roman"/>
          <w:sz w:val="28"/>
          <w:szCs w:val="28"/>
        </w:rPr>
        <w:t xml:space="preserve">15 </w:t>
      </w:r>
      <w:r w:rsidRPr="00635CD1">
        <w:rPr>
          <w:rFonts w:ascii="Times New Roman" w:hAnsi="Times New Roman" w:cs="Times New Roman"/>
          <w:sz w:val="28"/>
          <w:szCs w:val="28"/>
        </w:rPr>
        <w:t>г.</w:t>
      </w:r>
    </w:p>
    <w:p w:rsidR="00554F10" w:rsidRDefault="00554F10" w:rsidP="002A6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8"/>
        <w:gridCol w:w="5265"/>
        <w:gridCol w:w="1050"/>
        <w:gridCol w:w="1053"/>
        <w:gridCol w:w="1053"/>
        <w:gridCol w:w="1053"/>
        <w:gridCol w:w="4244"/>
      </w:tblGrid>
      <w:tr w:rsidR="00554F10" w:rsidRPr="00797386" w:rsidTr="0040235D">
        <w:tc>
          <w:tcPr>
            <w:tcW w:w="310" w:type="pct"/>
            <w:tcMar>
              <w:left w:w="28" w:type="dxa"/>
              <w:right w:w="28" w:type="dxa"/>
            </w:tcMar>
          </w:tcPr>
          <w:p w:rsidR="00554F10" w:rsidRPr="00374822" w:rsidRDefault="00554F10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54F10" w:rsidRPr="00374822" w:rsidRDefault="00554F10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800" w:type="pct"/>
            <w:tcMar>
              <w:left w:w="28" w:type="dxa"/>
              <w:right w:w="28" w:type="dxa"/>
            </w:tcMar>
          </w:tcPr>
          <w:p w:rsidR="00554F10" w:rsidRPr="00374822" w:rsidRDefault="00554F10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Наименование задачи, мероприятия, этапа</w:t>
            </w:r>
          </w:p>
        </w:tc>
        <w:tc>
          <w:tcPr>
            <w:tcW w:w="359" w:type="pct"/>
            <w:tcMar>
              <w:left w:w="28" w:type="dxa"/>
              <w:right w:w="28" w:type="dxa"/>
            </w:tcMar>
          </w:tcPr>
          <w:p w:rsidR="00554F10" w:rsidRPr="00374822" w:rsidRDefault="00554F10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1 кв.</w:t>
            </w:r>
          </w:p>
        </w:tc>
        <w:tc>
          <w:tcPr>
            <w:tcW w:w="360" w:type="pct"/>
            <w:tcMar>
              <w:left w:w="28" w:type="dxa"/>
              <w:right w:w="28" w:type="dxa"/>
            </w:tcMar>
          </w:tcPr>
          <w:p w:rsidR="00554F10" w:rsidRPr="00374822" w:rsidRDefault="00554F10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2 кв.</w:t>
            </w:r>
          </w:p>
        </w:tc>
        <w:tc>
          <w:tcPr>
            <w:tcW w:w="360" w:type="pct"/>
            <w:tcMar>
              <w:left w:w="28" w:type="dxa"/>
              <w:right w:w="28" w:type="dxa"/>
            </w:tcMar>
          </w:tcPr>
          <w:p w:rsidR="00554F10" w:rsidRPr="00374822" w:rsidRDefault="00554F10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3 кв.</w:t>
            </w:r>
          </w:p>
        </w:tc>
        <w:tc>
          <w:tcPr>
            <w:tcW w:w="360" w:type="pct"/>
            <w:tcMar>
              <w:left w:w="28" w:type="dxa"/>
              <w:right w:w="28" w:type="dxa"/>
            </w:tcMar>
          </w:tcPr>
          <w:p w:rsidR="00554F10" w:rsidRPr="00374822" w:rsidRDefault="00554F10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4 кв.</w:t>
            </w:r>
          </w:p>
        </w:tc>
        <w:tc>
          <w:tcPr>
            <w:tcW w:w="1452" w:type="pct"/>
            <w:tcMar>
              <w:left w:w="28" w:type="dxa"/>
              <w:right w:w="28" w:type="dxa"/>
            </w:tcMar>
          </w:tcPr>
          <w:p w:rsidR="00554F10" w:rsidRPr="00374822" w:rsidRDefault="00554F10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</w:tbl>
    <w:p w:rsidR="00554F10" w:rsidRDefault="00554F10" w:rsidP="002A607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p w:rsidR="00554F10" w:rsidRDefault="00554F10" w:rsidP="002A607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p w:rsidR="00554F10" w:rsidRPr="00A206E6" w:rsidRDefault="00554F10" w:rsidP="002A607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7"/>
        <w:gridCol w:w="15"/>
        <w:gridCol w:w="5239"/>
        <w:gridCol w:w="12"/>
        <w:gridCol w:w="1050"/>
        <w:gridCol w:w="1044"/>
        <w:gridCol w:w="1044"/>
        <w:gridCol w:w="1044"/>
        <w:gridCol w:w="4271"/>
      </w:tblGrid>
      <w:tr w:rsidR="00554F10" w:rsidRPr="00797386" w:rsidTr="00AE4AE0">
        <w:trPr>
          <w:tblHeader/>
        </w:trPr>
        <w:tc>
          <w:tcPr>
            <w:tcW w:w="310" w:type="pct"/>
            <w:tcMar>
              <w:left w:w="28" w:type="dxa"/>
              <w:right w:w="28" w:type="dxa"/>
            </w:tcMar>
          </w:tcPr>
          <w:p w:rsidR="00554F10" w:rsidRPr="0079738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pct"/>
            <w:gridSpan w:val="3"/>
            <w:tcMar>
              <w:left w:w="28" w:type="dxa"/>
              <w:right w:w="28" w:type="dxa"/>
            </w:tcMar>
          </w:tcPr>
          <w:p w:rsidR="00554F10" w:rsidRPr="0079738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" w:type="pct"/>
            <w:tcMar>
              <w:left w:w="28" w:type="dxa"/>
              <w:right w:w="28" w:type="dxa"/>
            </w:tcMar>
          </w:tcPr>
          <w:p w:rsidR="00554F10" w:rsidRPr="0079738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79738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79738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79738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79738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54F10" w:rsidRPr="00797386" w:rsidTr="00285142">
        <w:tc>
          <w:tcPr>
            <w:tcW w:w="5000" w:type="pct"/>
            <w:gridSpan w:val="9"/>
            <w:tcMar>
              <w:left w:w="28" w:type="dxa"/>
              <w:right w:w="28" w:type="dxa"/>
            </w:tcMar>
          </w:tcPr>
          <w:p w:rsidR="00554F10" w:rsidRPr="00265030" w:rsidRDefault="00554F10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1. </w:t>
            </w:r>
            <w:r w:rsidRPr="00265030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обеспечение дополнительного образования детей, организация отдыха детей и подростков в каникулярное время</w:t>
            </w: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265030" w:rsidRDefault="00554F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65030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Предоставление общедоступного и бесплатного дошкольного образования в соответствии с ФГОС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265030" w:rsidRDefault="00554F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554F10" w:rsidRPr="00797386" w:rsidRDefault="00554F10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265030" w:rsidRDefault="00554F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554F10" w:rsidRPr="00797386" w:rsidRDefault="00554F10" w:rsidP="002650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265030" w:rsidRDefault="00554F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Присмотр и уход за детьми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994681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554F10" w:rsidRPr="00797386" w:rsidRDefault="00554F10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554F10" w:rsidRPr="00797386" w:rsidRDefault="00554F10" w:rsidP="002650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1F431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Предоставление общедоступного и бесплатного начального общего, основного общего и среднего общего образования по общеобразовательным программам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994681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936CF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554F10" w:rsidRPr="00797386" w:rsidRDefault="00554F10" w:rsidP="00936CF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1312BC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936CF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554F10" w:rsidRPr="00797386" w:rsidRDefault="00554F10" w:rsidP="00936C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1312BC" w:rsidRDefault="00554F10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5C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245C3A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3A">
              <w:rPr>
                <w:rFonts w:ascii="Times New Roman" w:hAnsi="Times New Roman" w:cs="Times New Roman"/>
                <w:sz w:val="24"/>
                <w:szCs w:val="24"/>
              </w:rPr>
              <w:t>Организация семинаров, консультаций по проблемам психолого-педагогического и социального сопровождения семей, имеющих детей с особыми образовательными потребностями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1312BC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554F10" w:rsidRPr="0079738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1312BC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554F10" w:rsidRPr="0079738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994681" w:rsidRDefault="00554F10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дополнительного образования детям в общеобразовательных учреждениях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994681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554F10" w:rsidRPr="0079738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554F10" w:rsidRPr="0079738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994681" w:rsidRDefault="00554F10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1.2.4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общеобразовательной программы в части изучения предмета «Технология»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994681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994681" w:rsidRDefault="00554F10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1.2.5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Содержание и обучение обучающихся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994681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1.2.6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Содержание и воспитание детей и подростков, находящихся в трудной жизненной ситуации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52B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1.2.7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функционирования, сохранности муниципального имущества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1.2.8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245C3A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3A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питания школьников в муниципальных общеобразовательных учреждениях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452B17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дополнительного образования детям в учреждениях дополнительного образования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245C3A" w:rsidRDefault="00554F10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3A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присмотру и уходу за детьми в частных организациях, осуществляющих образовательную деятельность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 опорных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дошкольного и дополнительного образования (на основе конкурсного отбора по результатам деятельности)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E80D00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E80D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Информационно-технологическое сопровождение образовательного процесса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994681" w:rsidRDefault="00554F10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1.5.1</w:t>
            </w: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Развитие кадетского движения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994681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994681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7C775A" w:rsidRDefault="00554F10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духовно-нравственное воспитание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7C775A" w:rsidRDefault="00554F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7C775A" w:rsidRDefault="00554F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7C775A" w:rsidRDefault="00554F10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043FE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гражданское и патриотическое воспитание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797386" w:rsidRDefault="00554F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9500D4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79738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79738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79738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79738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79738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797386" w:rsidRDefault="00554F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043FE1" w:rsidRDefault="00554F10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формирование здорового образа жизни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797386" w:rsidRDefault="00554F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797386" w:rsidRDefault="00554F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E80D00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E80D00" w:rsidRDefault="00554F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80D00">
              <w:rPr>
                <w:rFonts w:ascii="Times New Roman" w:hAnsi="Times New Roman" w:cs="Times New Roman"/>
                <w:sz w:val="24"/>
                <w:szCs w:val="24"/>
              </w:rPr>
              <w:t>1.6.2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E80D00" w:rsidRDefault="00554F10" w:rsidP="00E80D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подростков в каникулярное время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E80D00" w:rsidRDefault="00554F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E80D00" w:rsidRDefault="00554F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211C4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211C4"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211C4" w:rsidRDefault="00554F10" w:rsidP="00D259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211C4">
              <w:rPr>
                <w:rFonts w:ascii="Times New Roman" w:hAnsi="Times New Roman" w:cs="Times New Roman"/>
                <w:sz w:val="24"/>
                <w:szCs w:val="24"/>
              </w:rPr>
              <w:t>21 700 чел.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211C4" w:rsidRDefault="00554F10" w:rsidP="00D259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211C4">
              <w:rPr>
                <w:rFonts w:ascii="Times New Roman" w:hAnsi="Times New Roman" w:cs="Times New Roman"/>
                <w:sz w:val="24"/>
                <w:szCs w:val="24"/>
              </w:rPr>
              <w:t>21 811 чел.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211C4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211C4"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043FE1" w:rsidRDefault="00554F10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Внедрение инновационных проектов организации каникулярного времени, ориентированных на непрерывный процесс интеллектуального, творческого и физического развития детей и подростков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797386" w:rsidRDefault="00554F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797386" w:rsidRDefault="00554F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043FE1" w:rsidRDefault="00554F10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Государственная (итоговая) аттестация выпускников 11-х классов в форме ЕГЭ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797386" w:rsidRDefault="00554F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797386" w:rsidRDefault="00554F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043FE1" w:rsidRDefault="00554F10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(итоговая) аттестация выпускников 9-х классов 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797386" w:rsidRDefault="00554F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797386" w:rsidRDefault="00554F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043FE1" w:rsidRDefault="00554F10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043FE1" w:rsidRDefault="00554F10" w:rsidP="007643D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образовательных достижений обучающихся на разных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уровнях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797386" w:rsidRDefault="00554F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79738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797386" w:rsidRDefault="00554F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DD2F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DD2F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DD2F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79738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7C775A" w:rsidRDefault="00554F10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Разработка, издание информационно-аналитических материалов, методических рекомендаций по проблемам образования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79738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79738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10" w:rsidRPr="00797386" w:rsidTr="009B1FF9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9B1FF9" w:rsidRDefault="00554F10" w:rsidP="009B1FF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A62F6">
              <w:rPr>
                <w:rFonts w:ascii="Times New Roman" w:hAnsi="Times New Roman" w:cs="Times New Roman"/>
                <w:sz w:val="24"/>
                <w:szCs w:val="24"/>
              </w:rPr>
              <w:t>Осуществление уплаты земельного налога по учреждениям образования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526D3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79738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526D3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79738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7C775A" w:rsidRDefault="00554F10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C53DD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городских ученических олимпиад, смотров, конкурсов, игр, фестивалей, соревнований, конференций и других мероприятий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7C775A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работы городской Школы для одаренных детей, профильных и иных, в том числе выездных, лагерей для одаренных детей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517CC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воспитанников и учащихся 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 во всероссийских и международных конференциях, форумах, слетах и других проектах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7C775A" w:rsidRDefault="00554F10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учащихся муниципальных общеобразовательных учреждений города Калининграда за особые достижения в сфере образования</w:t>
            </w:r>
          </w:p>
        </w:tc>
      </w:tr>
      <w:tr w:rsidR="00554F10" w:rsidRPr="00797386" w:rsidTr="00B211C4">
        <w:trPr>
          <w:trHeight w:val="489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Конкурсный отбор стипендиатов проводится в августе-сентябре, стипендии выплачиваются в течение учебного года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B211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B211C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554F10" w:rsidRPr="00B84866" w:rsidRDefault="00554F10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A54BA7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7C775A" w:rsidRDefault="00554F10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ED0263" w:rsidRDefault="00554F10" w:rsidP="00517C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воспитанников муниципальных учреждений дополнительного образования детей творческой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одаренных детей – учащихся муниципальных общеобразовательных учреждений за особые успехи в творческой деятельности</w:t>
            </w:r>
          </w:p>
        </w:tc>
      </w:tr>
      <w:tr w:rsidR="00554F10" w:rsidRPr="00797386" w:rsidTr="00B211C4">
        <w:trPr>
          <w:trHeight w:val="536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Конкурсный отбор стипендиатов проводится в августе-сентябре, стипендии выплачиваются в течение учебного года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B211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B211C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554F10" w:rsidRPr="00797386" w:rsidRDefault="00554F10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D9701B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1B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0825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педагогических работников (</w:t>
            </w:r>
            <w:r w:rsidRPr="00B84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педагогические чтения, конференции, семинары по вопросам введения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ФГОС</w:t>
            </w:r>
            <w:r w:rsidRPr="00B84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общего образования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D9701B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1B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0F75B2" w:rsidRDefault="00554F10" w:rsidP="00A54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Повыше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квалификации руководителей 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образовательных учреждений по вопросам управления образовательными системами и внедрения современных технологий обучения и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конференци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семинар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вопросам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введения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ФГОС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общего образования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4F10" w:rsidRPr="00797386" w:rsidTr="00B211C4">
        <w:trPr>
          <w:trHeight w:val="264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Проведение городского образовательного форума, педагогических научно-практических конференций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C53DD7">
            <w:pPr>
              <w:tabs>
                <w:tab w:val="left" w:pos="400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C53DD7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614CB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Организационно-методическое сопровождение мероприятий комитета по образованию и подведомственных учреждений, повышени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квалификации педагогических кадров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C53DD7">
            <w:pPr>
              <w:tabs>
                <w:tab w:val="left" w:pos="400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C53DD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B84866" w:rsidRDefault="00554F10" w:rsidP="005F6F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профессиональных конкурсов и 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праздничных мероприятий</w:t>
            </w: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797386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B84866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082541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082541" w:rsidRDefault="00554F10" w:rsidP="00B509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ведомственной целевой программы «Обеспечение требований комплексной  безопасности в муниципальных учреждениях образования и загородных оздоровительных центрах»</w:t>
            </w:r>
          </w:p>
        </w:tc>
      </w:tr>
      <w:tr w:rsidR="00554F10" w:rsidRPr="00082541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082541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FB4C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082541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082541" w:rsidRDefault="00554F10" w:rsidP="00F30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материально-технической базы образовательных учреждений и </w:t>
            </w:r>
            <w:r w:rsidRPr="00082541">
              <w:rPr>
                <w:rFonts w:ascii="Times New Roman" w:hAnsi="Times New Roman"/>
                <w:sz w:val="24"/>
                <w:szCs w:val="24"/>
              </w:rPr>
              <w:t xml:space="preserve">загородных </w:t>
            </w:r>
            <w:r w:rsidRPr="007501FD">
              <w:rPr>
                <w:rFonts w:ascii="Times New Roman" w:hAnsi="Times New Roman"/>
                <w:sz w:val="24"/>
                <w:szCs w:val="24"/>
              </w:rPr>
              <w:t xml:space="preserve">оздоровительных центров </w:t>
            </w:r>
            <w:r w:rsidRPr="007501FD">
              <w:rPr>
                <w:rFonts w:ascii="Times New Roman" w:hAnsi="Times New Roman" w:cs="Times New Roman"/>
                <w:sz w:val="24"/>
                <w:szCs w:val="24"/>
              </w:rPr>
              <w:t>(в т.ч. изготовление и проверка проектной и рабочей документации и осуществление строительного контроля)</w:t>
            </w:r>
          </w:p>
        </w:tc>
      </w:tr>
      <w:tr w:rsidR="00554F10" w:rsidRPr="00082541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554F10" w:rsidRPr="00082541" w:rsidRDefault="00554F10" w:rsidP="00A87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082541" w:rsidTr="00B211C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082541" w:rsidTr="005F6F14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082541" w:rsidRDefault="00554F10" w:rsidP="00993C6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сети учреждений образования </w:t>
            </w:r>
          </w:p>
        </w:tc>
      </w:tr>
      <w:tr w:rsidR="00554F10" w:rsidRPr="00082541" w:rsidTr="007B3800">
        <w:tc>
          <w:tcPr>
            <w:tcW w:w="315" w:type="pct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Строительство дошкольных образовательных учреждений</w:t>
            </w:r>
          </w:p>
        </w:tc>
      </w:tr>
      <w:tr w:rsidR="00554F10" w:rsidRPr="00082541" w:rsidTr="007B3800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Default="00554F10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муниципального дошкольного учреждения детский сад по ул. Артиллерийская – ул. Закатная – ул. Пирогова в </w:t>
            </w:r>
          </w:p>
          <w:p w:rsidR="00554F10" w:rsidRDefault="00554F10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Калининграде</w:t>
            </w: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473C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0406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082541" w:rsidTr="007B3800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Default="00554F10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корпусов начальной школы - детского сада муниципального автономного общеобразовательного учреждения города Калининграда гимназии № 22 по ул. Октябрьской в г. Калининграде (1-й этап)</w:t>
            </w: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082541" w:rsidTr="007B3800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Default="00554F10" w:rsidP="00C46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 w:bidi="ks-Deva"/>
              </w:rPr>
              <w:t>Строительство корпусов начальной школы 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ks-Deva"/>
              </w:rPr>
              <w:t xml:space="preserve"> 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 w:bidi="ks-Deva"/>
              </w:rPr>
              <w:t xml:space="preserve">детского сада муниципального автономного общеобразовательного учреждения города Калининграда гимназии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ks-Deva"/>
              </w:rPr>
              <w:t>№ 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 w:bidi="ks-Deva"/>
              </w:rPr>
              <w:t xml:space="preserve">22 по ул. Октябрьской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ks-Deva"/>
              </w:rPr>
              <w:t>г. Калининграде (2-й 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 w:bidi="ks-Deva"/>
              </w:rPr>
              <w:t>этап)</w:t>
            </w: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в 2016 г.</w:t>
            </w:r>
          </w:p>
        </w:tc>
      </w:tr>
      <w:tr w:rsidR="00554F10" w:rsidRPr="00082541" w:rsidTr="007B3800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Default="00554F10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Heading1Char"/>
                <w:color w:val="000000"/>
                <w:sz w:val="24"/>
                <w:szCs w:val="24"/>
                <w:lang w:val="ru-RU"/>
              </w:rPr>
              <w:t>Строительство муниципального дошкольного учреждения</w:t>
            </w:r>
            <w:r>
              <w:rPr>
                <w:rStyle w:val="Heading1Char"/>
                <w:sz w:val="24"/>
                <w:szCs w:val="24"/>
                <w:lang w:val="ru-RU"/>
              </w:rPr>
              <w:t xml:space="preserve"> по ул. Аксакова – дор. Окружная в г. Калининграде</w:t>
            </w: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082541" w:rsidTr="007B3800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4.2.5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Default="00554F10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на 240 мест по ул. Левитана в Юго-Восточном микрорайоне г. Калининграда</w:t>
            </w: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082541" w:rsidTr="007B3800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4.2.6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Default="00554F10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нового корпуса МАДОУ ЦРР - детский сад № 122 по ул. Маршала Борзова, 95 в г. Калининграде</w:t>
            </w: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082541" w:rsidTr="007B3800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4.2.7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Default="00554F10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МАДОУ детского сада № 86 по ул. Б. Хмельницкого, 84 в г. Калининграде</w:t>
            </w: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082541" w:rsidTr="007B3800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4.2.8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Default="00554F10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МАДОУ № 51 по ул. Беланова в г. Калининграде</w:t>
            </w: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082541" w:rsidTr="007B3800">
        <w:tc>
          <w:tcPr>
            <w:tcW w:w="3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4.2.9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4F10" w:rsidRDefault="00554F10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муниципального дошкольного учреждения по ул. Куйбышева - ул. Ю. Костикова в г. Калининграде</w:t>
            </w:r>
          </w:p>
        </w:tc>
      </w:tr>
      <w:tr w:rsidR="00554F10" w:rsidRPr="00082541" w:rsidTr="00B211C4"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554F10" w:rsidRPr="00082541" w:rsidTr="00B211C4"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082541" w:rsidTr="005F6F14">
        <w:tc>
          <w:tcPr>
            <w:tcW w:w="315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муниципальных общеобразовательных учреждений</w:t>
            </w:r>
          </w:p>
        </w:tc>
      </w:tr>
      <w:tr w:rsidR="00554F10" w:rsidRPr="00082541" w:rsidTr="00A11B82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Default="00554F10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и рабочей документации по объекту «Строительство общеобразовательной школы в Восточном жилом районе г. Калининграда»</w:t>
            </w: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 w:bidi="ks-Deva"/>
              </w:rPr>
              <w:t xml:space="preserve">Корректировка проектной и рабочей документации по объекту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ks-Deva"/>
              </w:rPr>
              <w:t>«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 w:bidi="ks-Deva"/>
              </w:rPr>
              <w:t xml:space="preserve">Общеобразовательная школа на 825 учащихся по 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 w:bidi="ks-Deva"/>
              </w:rPr>
              <w:br/>
              <w:t>ул. Артиллерийской – ул.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ks-Deva"/>
              </w:rPr>
              <w:t> 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 w:bidi="ks-Deva"/>
              </w:rPr>
              <w:t xml:space="preserve">Серова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ks-Deva"/>
              </w:rPr>
              <w:t>г. 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 w:bidi="ks-Deva"/>
              </w:rPr>
              <w:t>Калининграде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ks-Deva"/>
              </w:rPr>
              <w:t>»</w:t>
            </w: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объект, переходящий с 2014 г. </w:t>
            </w: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082541" w:rsidTr="00A11B82">
        <w:tc>
          <w:tcPr>
            <w:tcW w:w="315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4.3.3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и рабочей документации по объекту «Строительство средней общеобразовательной школы по ул.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Маршала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Борзова в г. Калининграде»</w:t>
            </w: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082541" w:rsidTr="007B3800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>Реконструкция физкультурно-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оздоровительных </w:t>
            </w: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 xml:space="preserve"> площад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муниципальных общеобразовательных учреждений</w:t>
            </w: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C46379" w:rsidRDefault="00554F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4.4.1</w:t>
            </w: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физкультурно-спортивной площадки для МАОУ СОШ № 31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ул. Пролетарской, 66а в г. </w:t>
            </w: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F10" w:rsidRPr="00082541" w:rsidTr="00B211C4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554F10" w:rsidRPr="00082541" w:rsidRDefault="00554F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554F10" w:rsidRPr="00082541" w:rsidRDefault="00554F10">
      <w:pPr>
        <w:rPr>
          <w:sz w:val="24"/>
          <w:szCs w:val="24"/>
        </w:rPr>
      </w:pPr>
    </w:p>
    <w:sectPr w:rsidR="00554F10" w:rsidRPr="00082541" w:rsidSect="00E16961">
      <w:headerReference w:type="default" r:id="rId7"/>
      <w:pgSz w:w="16838" w:h="11906" w:orient="landscape"/>
      <w:pgMar w:top="426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F10" w:rsidRDefault="00554F10" w:rsidP="00CB7380">
      <w:pPr>
        <w:spacing w:after="0" w:line="240" w:lineRule="auto"/>
      </w:pPr>
      <w:r>
        <w:separator/>
      </w:r>
    </w:p>
  </w:endnote>
  <w:endnote w:type="continuationSeparator" w:id="0">
    <w:p w:rsidR="00554F10" w:rsidRDefault="00554F10" w:rsidP="00CB7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F10" w:rsidRDefault="00554F10" w:rsidP="00CB7380">
      <w:pPr>
        <w:spacing w:after="0" w:line="240" w:lineRule="auto"/>
      </w:pPr>
      <w:r>
        <w:separator/>
      </w:r>
    </w:p>
  </w:footnote>
  <w:footnote w:type="continuationSeparator" w:id="0">
    <w:p w:rsidR="00554F10" w:rsidRDefault="00554F10" w:rsidP="00CB7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F10" w:rsidRDefault="00554F10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554F10" w:rsidRDefault="00554F1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cs="Times New Roman"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</w:abstractNum>
  <w:abstractNum w:abstractNumId="11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</w:abstractNum>
  <w:abstractNum w:abstractNumId="13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8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1"/>
  </w:num>
  <w:num w:numId="5">
    <w:abstractNumId w:val="19"/>
  </w:num>
  <w:num w:numId="6">
    <w:abstractNumId w:val="14"/>
  </w:num>
  <w:num w:numId="7">
    <w:abstractNumId w:val="23"/>
  </w:num>
  <w:num w:numId="8">
    <w:abstractNumId w:val="18"/>
  </w:num>
  <w:num w:numId="9">
    <w:abstractNumId w:val="2"/>
  </w:num>
  <w:num w:numId="10">
    <w:abstractNumId w:val="6"/>
  </w:num>
  <w:num w:numId="11">
    <w:abstractNumId w:val="15"/>
  </w:num>
  <w:num w:numId="12">
    <w:abstractNumId w:val="17"/>
  </w:num>
  <w:num w:numId="13">
    <w:abstractNumId w:val="20"/>
  </w:num>
  <w:num w:numId="14">
    <w:abstractNumId w:val="13"/>
  </w:num>
  <w:num w:numId="15">
    <w:abstractNumId w:val="22"/>
  </w:num>
  <w:num w:numId="16">
    <w:abstractNumId w:val="3"/>
  </w:num>
  <w:num w:numId="17">
    <w:abstractNumId w:val="5"/>
  </w:num>
  <w:num w:numId="18">
    <w:abstractNumId w:val="21"/>
  </w:num>
  <w:num w:numId="19">
    <w:abstractNumId w:val="8"/>
  </w:num>
  <w:num w:numId="20">
    <w:abstractNumId w:val="24"/>
  </w:num>
  <w:num w:numId="21">
    <w:abstractNumId w:val="16"/>
  </w:num>
  <w:num w:numId="22">
    <w:abstractNumId w:val="4"/>
  </w:num>
  <w:num w:numId="23">
    <w:abstractNumId w:val="9"/>
  </w:num>
  <w:num w:numId="24">
    <w:abstractNumId w:val="1"/>
  </w:num>
  <w:num w:numId="25">
    <w:abstractNumId w:val="10"/>
  </w:num>
  <w:num w:numId="26">
    <w:abstractNumId w:val="12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070"/>
    <w:rsid w:val="00001D1E"/>
    <w:rsid w:val="0000432F"/>
    <w:rsid w:val="0002542F"/>
    <w:rsid w:val="00035C1A"/>
    <w:rsid w:val="000406CD"/>
    <w:rsid w:val="00043FE1"/>
    <w:rsid w:val="00073DF4"/>
    <w:rsid w:val="000753B1"/>
    <w:rsid w:val="00082541"/>
    <w:rsid w:val="000852C1"/>
    <w:rsid w:val="000B3D4A"/>
    <w:rsid w:val="000C0223"/>
    <w:rsid w:val="000C4200"/>
    <w:rsid w:val="000F316B"/>
    <w:rsid w:val="000F3BAC"/>
    <w:rsid w:val="000F75B2"/>
    <w:rsid w:val="001312BC"/>
    <w:rsid w:val="001334AA"/>
    <w:rsid w:val="00140911"/>
    <w:rsid w:val="00161CCF"/>
    <w:rsid w:val="00172FEA"/>
    <w:rsid w:val="00183060"/>
    <w:rsid w:val="0019065B"/>
    <w:rsid w:val="00192CF1"/>
    <w:rsid w:val="001E7E53"/>
    <w:rsid w:val="001F28B3"/>
    <w:rsid w:val="001F4312"/>
    <w:rsid w:val="00245C3A"/>
    <w:rsid w:val="0024770D"/>
    <w:rsid w:val="00263FF0"/>
    <w:rsid w:val="00265030"/>
    <w:rsid w:val="00266F19"/>
    <w:rsid w:val="00285142"/>
    <w:rsid w:val="00297C57"/>
    <w:rsid w:val="002A6070"/>
    <w:rsid w:val="002F28A8"/>
    <w:rsid w:val="003648FF"/>
    <w:rsid w:val="00366420"/>
    <w:rsid w:val="00374822"/>
    <w:rsid w:val="0037570B"/>
    <w:rsid w:val="003A3C08"/>
    <w:rsid w:val="003A44E2"/>
    <w:rsid w:val="003A62F6"/>
    <w:rsid w:val="003D13FB"/>
    <w:rsid w:val="003F5891"/>
    <w:rsid w:val="00400E7B"/>
    <w:rsid w:val="0040235D"/>
    <w:rsid w:val="00452B17"/>
    <w:rsid w:val="00473C33"/>
    <w:rsid w:val="00475D3E"/>
    <w:rsid w:val="00476945"/>
    <w:rsid w:val="00491C25"/>
    <w:rsid w:val="004A39A2"/>
    <w:rsid w:val="004A7065"/>
    <w:rsid w:val="004B317B"/>
    <w:rsid w:val="004C05D9"/>
    <w:rsid w:val="004F3FB2"/>
    <w:rsid w:val="004F7C80"/>
    <w:rsid w:val="00515EF5"/>
    <w:rsid w:val="00517CCB"/>
    <w:rsid w:val="00526D3F"/>
    <w:rsid w:val="005520B5"/>
    <w:rsid w:val="00552738"/>
    <w:rsid w:val="00554F10"/>
    <w:rsid w:val="00557720"/>
    <w:rsid w:val="005A5096"/>
    <w:rsid w:val="005B1E65"/>
    <w:rsid w:val="005F6F14"/>
    <w:rsid w:val="00614CB8"/>
    <w:rsid w:val="006154EC"/>
    <w:rsid w:val="00623ADC"/>
    <w:rsid w:val="00635CD1"/>
    <w:rsid w:val="00641AC6"/>
    <w:rsid w:val="006510DB"/>
    <w:rsid w:val="00670A7E"/>
    <w:rsid w:val="00673AA1"/>
    <w:rsid w:val="006907F2"/>
    <w:rsid w:val="006A4703"/>
    <w:rsid w:val="006C2BB0"/>
    <w:rsid w:val="006F2D66"/>
    <w:rsid w:val="00734740"/>
    <w:rsid w:val="007441AB"/>
    <w:rsid w:val="007501FD"/>
    <w:rsid w:val="00763EA5"/>
    <w:rsid w:val="007643D6"/>
    <w:rsid w:val="00767CEA"/>
    <w:rsid w:val="00782916"/>
    <w:rsid w:val="00797386"/>
    <w:rsid w:val="007B3800"/>
    <w:rsid w:val="007C4A59"/>
    <w:rsid w:val="007C775A"/>
    <w:rsid w:val="007E0FA4"/>
    <w:rsid w:val="00805682"/>
    <w:rsid w:val="008063B2"/>
    <w:rsid w:val="008202BD"/>
    <w:rsid w:val="00830412"/>
    <w:rsid w:val="00857F55"/>
    <w:rsid w:val="00890FC8"/>
    <w:rsid w:val="008A113D"/>
    <w:rsid w:val="008A67EF"/>
    <w:rsid w:val="00900284"/>
    <w:rsid w:val="009016F7"/>
    <w:rsid w:val="009063C3"/>
    <w:rsid w:val="00907AC9"/>
    <w:rsid w:val="00913A89"/>
    <w:rsid w:val="00920876"/>
    <w:rsid w:val="0092533F"/>
    <w:rsid w:val="00936CFB"/>
    <w:rsid w:val="009500D4"/>
    <w:rsid w:val="00950726"/>
    <w:rsid w:val="00960FC8"/>
    <w:rsid w:val="00974030"/>
    <w:rsid w:val="00993C67"/>
    <w:rsid w:val="00994681"/>
    <w:rsid w:val="009A2A9A"/>
    <w:rsid w:val="009B1FF9"/>
    <w:rsid w:val="009C0C4C"/>
    <w:rsid w:val="009D69DC"/>
    <w:rsid w:val="009D7D1C"/>
    <w:rsid w:val="009F2206"/>
    <w:rsid w:val="00A11B82"/>
    <w:rsid w:val="00A11CFD"/>
    <w:rsid w:val="00A206E6"/>
    <w:rsid w:val="00A54BA7"/>
    <w:rsid w:val="00A87B77"/>
    <w:rsid w:val="00AE4AE0"/>
    <w:rsid w:val="00AF3AEB"/>
    <w:rsid w:val="00B126AE"/>
    <w:rsid w:val="00B211C4"/>
    <w:rsid w:val="00B22C3E"/>
    <w:rsid w:val="00B260B8"/>
    <w:rsid w:val="00B50931"/>
    <w:rsid w:val="00B84866"/>
    <w:rsid w:val="00B90832"/>
    <w:rsid w:val="00BD7941"/>
    <w:rsid w:val="00BE3218"/>
    <w:rsid w:val="00BE438A"/>
    <w:rsid w:val="00BF7F1E"/>
    <w:rsid w:val="00C030DA"/>
    <w:rsid w:val="00C40B4C"/>
    <w:rsid w:val="00C46379"/>
    <w:rsid w:val="00C53DD7"/>
    <w:rsid w:val="00C75137"/>
    <w:rsid w:val="00CB7380"/>
    <w:rsid w:val="00D05A01"/>
    <w:rsid w:val="00D11B5E"/>
    <w:rsid w:val="00D14676"/>
    <w:rsid w:val="00D25996"/>
    <w:rsid w:val="00D276C3"/>
    <w:rsid w:val="00D36A97"/>
    <w:rsid w:val="00D6707E"/>
    <w:rsid w:val="00D9701B"/>
    <w:rsid w:val="00DA38D9"/>
    <w:rsid w:val="00DB3934"/>
    <w:rsid w:val="00DD2F98"/>
    <w:rsid w:val="00DD7700"/>
    <w:rsid w:val="00E015F0"/>
    <w:rsid w:val="00E10B69"/>
    <w:rsid w:val="00E15183"/>
    <w:rsid w:val="00E16961"/>
    <w:rsid w:val="00E47503"/>
    <w:rsid w:val="00E55481"/>
    <w:rsid w:val="00E737ED"/>
    <w:rsid w:val="00E758EA"/>
    <w:rsid w:val="00E8076A"/>
    <w:rsid w:val="00E80D00"/>
    <w:rsid w:val="00E93579"/>
    <w:rsid w:val="00EA4156"/>
    <w:rsid w:val="00EB6316"/>
    <w:rsid w:val="00ED0263"/>
    <w:rsid w:val="00EF2A0A"/>
    <w:rsid w:val="00F06D5A"/>
    <w:rsid w:val="00F202EF"/>
    <w:rsid w:val="00F22795"/>
    <w:rsid w:val="00F302AE"/>
    <w:rsid w:val="00F63AE5"/>
    <w:rsid w:val="00F84793"/>
    <w:rsid w:val="00FA391C"/>
    <w:rsid w:val="00FB4CBB"/>
    <w:rsid w:val="00FC556C"/>
    <w:rsid w:val="00FD7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070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60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607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2A6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A60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2A60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A60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A607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2A6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2A6070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2A6070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2A6070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2A6070"/>
    <w:rPr>
      <w:rFonts w:ascii="Times New Roman" w:hAnsi="Times New Roman"/>
      <w:color w:val="000000"/>
      <w:spacing w:val="0"/>
      <w:w w:val="100"/>
      <w:position w:val="0"/>
      <w:sz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2A6070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rFonts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2A6070"/>
    <w:rPr>
      <w:rFonts w:ascii="Times New Roman" w:hAnsi="Times New Roman"/>
      <w:sz w:val="26"/>
    </w:rPr>
  </w:style>
  <w:style w:type="paragraph" w:customStyle="1" w:styleId="2">
    <w:name w:val="Знак2"/>
    <w:basedOn w:val="Normal"/>
    <w:uiPriority w:val="99"/>
    <w:rsid w:val="002A6070"/>
    <w:pPr>
      <w:spacing w:after="160" w:line="240" w:lineRule="exact"/>
    </w:pPr>
    <w:rPr>
      <w:rFonts w:cs="Times New Roman"/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2A6070"/>
    <w:rPr>
      <w:rFonts w:ascii="Times New Roman" w:hAnsi="Times New Roman"/>
      <w:b/>
      <w:color w:val="000000"/>
      <w:sz w:val="26"/>
    </w:rPr>
  </w:style>
  <w:style w:type="paragraph" w:customStyle="1" w:styleId="Default">
    <w:name w:val="Default"/>
    <w:uiPriority w:val="99"/>
    <w:rsid w:val="002A607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2A607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2A607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A6070"/>
    <w:rPr>
      <w:rFonts w:ascii="Calibri" w:eastAsia="Times New Roman" w:hAnsi="Calibri" w:cs="Calibri"/>
    </w:rPr>
  </w:style>
  <w:style w:type="paragraph" w:styleId="NoSpacing">
    <w:name w:val="No Spacing"/>
    <w:link w:val="NoSpacingChar"/>
    <w:uiPriority w:val="99"/>
    <w:qFormat/>
    <w:rsid w:val="002A6070"/>
    <w:pPr>
      <w:spacing w:after="160" w:line="259" w:lineRule="auto"/>
    </w:pPr>
  </w:style>
  <w:style w:type="character" w:customStyle="1" w:styleId="NoSpacingChar">
    <w:name w:val="No Spacing Char"/>
    <w:link w:val="NoSpacing"/>
    <w:uiPriority w:val="99"/>
    <w:locked/>
    <w:rsid w:val="002A6070"/>
    <w:rPr>
      <w:rFonts w:ascii="Calibri" w:eastAsia="Times New Roman" w:hAnsi="Calibri"/>
      <w:sz w:val="22"/>
      <w:lang w:eastAsia="ru-RU"/>
    </w:rPr>
  </w:style>
  <w:style w:type="paragraph" w:styleId="NormalWeb">
    <w:name w:val="Normal (Web)"/>
    <w:basedOn w:val="Normal"/>
    <w:uiPriority w:val="99"/>
    <w:rsid w:val="002A6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2A607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2A6070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2A6070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A6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6070"/>
    <w:rPr>
      <w:rFonts w:ascii="Tahoma" w:eastAsia="Times New Roman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A6070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A6070"/>
    <w:rPr>
      <w:rFonts w:cs="Times New Roman"/>
    </w:rPr>
  </w:style>
  <w:style w:type="paragraph" w:styleId="ListBullet">
    <w:name w:val="List Bullet"/>
    <w:basedOn w:val="Normal"/>
    <w:uiPriority w:val="99"/>
    <w:rsid w:val="002A6070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2A6070"/>
    <w:pPr>
      <w:ind w:firstLine="709"/>
      <w:jc w:val="both"/>
    </w:pPr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Calibri"/>
        <w:b/>
        <w:bCs/>
      </w:rPr>
    </w:tblStylePr>
    <w:tblStylePr w:type="lastRow">
      <w:rPr>
        <w:rFonts w:cs="Calibri"/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FBCAA2"/>
      </w:tcPr>
    </w:tblStylePr>
    <w:tblStylePr w:type="band1Horz">
      <w:rPr>
        <w:rFonts w:cs="Calibri"/>
      </w:rPr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A6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A6070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semiHidden/>
    <w:rsid w:val="002A6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A6070"/>
    <w:rPr>
      <w:rFonts w:ascii="Calibri" w:eastAsia="Times New Roman" w:hAnsi="Calibri" w:cs="Calibri"/>
    </w:rPr>
  </w:style>
  <w:style w:type="paragraph" w:customStyle="1" w:styleId="4">
    <w:name w:val="Знак Знак Знак Знак4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2A6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A6070"/>
    <w:rPr>
      <w:rFonts w:ascii="Tahoma" w:eastAsia="Times New Roman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2A60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A6070"/>
    <w:rPr>
      <w:rFonts w:ascii="Calibri" w:eastAsia="Times New Roman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A60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A60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6</Pages>
  <Words>1665</Words>
  <Characters>9497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Natalya</cp:lastModifiedBy>
  <cp:revision>12</cp:revision>
  <cp:lastPrinted>2015-07-20T08:59:00Z</cp:lastPrinted>
  <dcterms:created xsi:type="dcterms:W3CDTF">2015-04-01T09:29:00Z</dcterms:created>
  <dcterms:modified xsi:type="dcterms:W3CDTF">2015-07-27T15:13:00Z</dcterms:modified>
</cp:coreProperties>
</file>