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w:t>
            </w:r>
            <w:proofErr w:type="gramStart"/>
            <w:r w:rsidR="00AB6934" w:rsidRPr="00B60C23">
              <w:rPr>
                <w:rFonts w:ascii="Times New Roman" w:hAnsi="Times New Roman"/>
                <w:b/>
                <w:sz w:val="28"/>
                <w:szCs w:val="28"/>
              </w:rPr>
              <w:t>КР</w:t>
            </w:r>
            <w:proofErr w:type="gramEnd"/>
            <w:r w:rsidR="00AB6934" w:rsidRPr="00B60C23">
              <w:rPr>
                <w:rFonts w:ascii="Times New Roman" w:hAnsi="Times New Roman"/>
                <w:b/>
                <w:sz w:val="28"/>
                <w:szCs w:val="28"/>
              </w:rPr>
              <w:t xml:space="preserve"> МКД»</w:t>
            </w:r>
            <w:r w:rsidRPr="00B60C23">
              <w:rPr>
                <w:rFonts w:ascii="Verdana" w:hAnsi="Verdana" w:cs="Verdana"/>
                <w:sz w:val="28"/>
                <w:szCs w:val="28"/>
              </w:rPr>
              <w:t xml:space="preserve">                                    </w:t>
            </w:r>
          </w:p>
        </w:tc>
        <w:tc>
          <w:tcPr>
            <w:tcW w:w="5103" w:type="dxa"/>
          </w:tcPr>
          <w:p w:rsidR="0039024E" w:rsidRDefault="004C1BCF"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39024E">
              <w:rPr>
                <w:rFonts w:ascii="Times New Roman" w:hAnsi="Times New Roman"/>
                <w:b/>
                <w:sz w:val="28"/>
                <w:szCs w:val="28"/>
              </w:rPr>
              <w:t xml:space="preserve">      </w:t>
            </w:r>
            <w:r>
              <w:rPr>
                <w:rFonts w:ascii="Times New Roman" w:hAnsi="Times New Roman"/>
                <w:b/>
                <w:sz w:val="28"/>
                <w:szCs w:val="28"/>
              </w:rPr>
              <w:t xml:space="preserve">  </w:t>
            </w:r>
            <w:r w:rsidR="0039024E">
              <w:rPr>
                <w:rFonts w:ascii="Times New Roman" w:hAnsi="Times New Roman"/>
                <w:b/>
                <w:sz w:val="28"/>
                <w:szCs w:val="28"/>
              </w:rPr>
              <w:t>Ген. д</w:t>
            </w:r>
            <w:r>
              <w:rPr>
                <w:rFonts w:ascii="Times New Roman" w:hAnsi="Times New Roman"/>
                <w:b/>
                <w:sz w:val="28"/>
                <w:szCs w:val="28"/>
              </w:rPr>
              <w:t xml:space="preserve">иректор </w:t>
            </w:r>
          </w:p>
          <w:p w:rsidR="00512CFA" w:rsidRPr="00B60C23" w:rsidRDefault="0039024E"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A06456">
              <w:rPr>
                <w:rFonts w:ascii="Times New Roman" w:hAnsi="Times New Roman"/>
                <w:b/>
                <w:sz w:val="28"/>
                <w:szCs w:val="28"/>
              </w:rPr>
              <w:t>ООО «</w:t>
            </w:r>
            <w:r>
              <w:rPr>
                <w:rFonts w:ascii="Times New Roman" w:hAnsi="Times New Roman"/>
                <w:b/>
                <w:sz w:val="28"/>
                <w:szCs w:val="28"/>
              </w:rPr>
              <w:t>МКД Сервис</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39024E">
              <w:rPr>
                <w:rFonts w:ascii="Times New Roman" w:hAnsi="Times New Roman"/>
                <w:b/>
                <w:sz w:val="28"/>
                <w:szCs w:val="28"/>
              </w:rPr>
              <w:t>Л.Д. Воеводина/</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41293C"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p>
    <w:p w:rsidR="00670D16" w:rsidRDefault="00670D16" w:rsidP="003E296C">
      <w:pPr>
        <w:spacing w:before="240" w:after="0" w:line="240" w:lineRule="auto"/>
        <w:rPr>
          <w:rFonts w:ascii="Times New Roman" w:hAnsi="Times New Roman"/>
          <w:b/>
          <w:sz w:val="28"/>
          <w:szCs w:val="28"/>
        </w:rPr>
      </w:pPr>
    </w:p>
    <w:p w:rsidR="00670D16" w:rsidRDefault="00670D16" w:rsidP="003E296C">
      <w:pPr>
        <w:spacing w:before="240" w:after="0" w:line="240" w:lineRule="auto"/>
        <w:rPr>
          <w:rFonts w:ascii="Times New Roman" w:hAnsi="Times New Roman"/>
          <w:b/>
          <w:sz w:val="28"/>
          <w:szCs w:val="28"/>
        </w:rPr>
      </w:pP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512CFA" w:rsidRDefault="0039024E" w:rsidP="00BF341C">
      <w:pPr>
        <w:pStyle w:val="ad"/>
        <w:jc w:val="center"/>
        <w:rPr>
          <w:rFonts w:ascii="Times New Roman" w:hAnsi="Times New Roman"/>
          <w:sz w:val="28"/>
          <w:szCs w:val="28"/>
        </w:rPr>
      </w:pPr>
      <w:r w:rsidRPr="009F2D95">
        <w:rPr>
          <w:rFonts w:ascii="Times New Roman" w:eastAsiaTheme="minorEastAsia" w:hAnsi="Times New Roman" w:cs="Times New Roman"/>
          <w:sz w:val="28"/>
          <w:szCs w:val="28"/>
          <w:lang w:eastAsia="ru-RU"/>
        </w:rPr>
        <w:t xml:space="preserve">на </w:t>
      </w:r>
      <w:r>
        <w:rPr>
          <w:rFonts w:ascii="Times New Roman" w:eastAsiaTheme="minorEastAsia" w:hAnsi="Times New Roman"/>
          <w:sz w:val="28"/>
          <w:szCs w:val="28"/>
          <w:lang w:eastAsia="ru-RU"/>
        </w:rPr>
        <w:t>выполнение работ по благоустройству</w:t>
      </w:r>
      <w:r w:rsidRPr="009F2D95">
        <w:rPr>
          <w:rFonts w:ascii="Times New Roman" w:eastAsiaTheme="minorEastAsia" w:hAnsi="Times New Roman" w:cs="Times New Roman"/>
          <w:sz w:val="28"/>
          <w:szCs w:val="28"/>
          <w:lang w:eastAsia="ru-RU"/>
        </w:rPr>
        <w:t xml:space="preserve"> дворовой территории </w:t>
      </w:r>
      <w:r>
        <w:rPr>
          <w:rFonts w:ascii="Times New Roman" w:eastAsiaTheme="minorEastAsia" w:hAnsi="Times New Roman"/>
          <w:sz w:val="28"/>
          <w:szCs w:val="28"/>
          <w:lang w:eastAsia="ru-RU"/>
        </w:rPr>
        <w:t>МКД</w:t>
      </w:r>
      <w:r w:rsidRPr="009F2D95">
        <w:rPr>
          <w:rFonts w:ascii="Times New Roman" w:eastAsiaTheme="minorEastAsia" w:hAnsi="Times New Roman" w:cs="Times New Roman"/>
          <w:sz w:val="28"/>
          <w:szCs w:val="28"/>
          <w:lang w:eastAsia="ru-RU"/>
        </w:rPr>
        <w:t xml:space="preserve"> по </w:t>
      </w:r>
      <w:r>
        <w:rPr>
          <w:rFonts w:ascii="Times New Roman" w:eastAsiaTheme="minorEastAsia" w:hAnsi="Times New Roman"/>
          <w:sz w:val="28"/>
          <w:szCs w:val="28"/>
          <w:lang w:eastAsia="ru-RU"/>
        </w:rPr>
        <w:t>просп</w:t>
      </w:r>
      <w:r w:rsidRPr="009F2D95">
        <w:rPr>
          <w:rFonts w:ascii="Times New Roman" w:eastAsiaTheme="minorEastAsia" w:hAnsi="Times New Roman" w:cs="Times New Roman"/>
          <w:sz w:val="28"/>
          <w:szCs w:val="28"/>
          <w:lang w:eastAsia="ru-RU"/>
        </w:rPr>
        <w:t>.</w:t>
      </w:r>
      <w:r>
        <w:rPr>
          <w:rFonts w:ascii="Times New Roman" w:eastAsiaTheme="minorEastAsia" w:hAnsi="Times New Roman"/>
          <w:sz w:val="28"/>
          <w:szCs w:val="28"/>
          <w:lang w:eastAsia="ru-RU"/>
        </w:rPr>
        <w:t xml:space="preserve"> </w:t>
      </w:r>
      <w:proofErr w:type="gramStart"/>
      <w:r>
        <w:rPr>
          <w:rFonts w:ascii="Times New Roman" w:eastAsiaTheme="minorEastAsia" w:hAnsi="Times New Roman"/>
          <w:sz w:val="28"/>
          <w:szCs w:val="28"/>
          <w:lang w:eastAsia="ru-RU"/>
        </w:rPr>
        <w:t>Московский</w:t>
      </w:r>
      <w:proofErr w:type="gramEnd"/>
      <w:r>
        <w:rPr>
          <w:rFonts w:ascii="Times New Roman" w:eastAsiaTheme="minorEastAsia" w:hAnsi="Times New Roman"/>
          <w:sz w:val="28"/>
          <w:szCs w:val="28"/>
          <w:lang w:eastAsia="ru-RU"/>
        </w:rPr>
        <w:t xml:space="preserve">, 85-87,89,91-93 в г. Калининграде </w:t>
      </w:r>
    </w:p>
    <w:p w:rsidR="00A06456" w:rsidRPr="00A06456" w:rsidRDefault="00A06456" w:rsidP="00A06456">
      <w:pPr>
        <w:jc w:val="center"/>
        <w:rPr>
          <w:rFonts w:ascii="Times New Roman" w:eastAsia="Calibri" w:hAnsi="Times New Roman" w:cs="Times New Roman"/>
          <w:sz w:val="24"/>
          <w:szCs w:val="24"/>
          <w:lang w:eastAsia="en-US"/>
        </w:rPr>
      </w:pPr>
      <w:r w:rsidRPr="00A06456">
        <w:rPr>
          <w:rFonts w:ascii="Times New Roman" w:eastAsia="Calibri" w:hAnsi="Times New Roman" w:cs="Times New Roman"/>
          <w:sz w:val="24"/>
          <w:szCs w:val="24"/>
          <w:lang w:eastAsia="en-US"/>
        </w:rPr>
        <w:t>(</w:t>
      </w:r>
      <w:r w:rsidR="005A55C2">
        <w:rPr>
          <w:rFonts w:ascii="Times New Roman" w:eastAsia="Calibri" w:hAnsi="Times New Roman" w:cs="Times New Roman"/>
          <w:sz w:val="24"/>
          <w:szCs w:val="24"/>
          <w:lang w:eastAsia="en-US"/>
        </w:rPr>
        <w:t>по ВЦП</w:t>
      </w:r>
      <w:r w:rsidRPr="00A06456">
        <w:rPr>
          <w:rFonts w:ascii="Times New Roman" w:eastAsia="Calibri" w:hAnsi="Times New Roman" w:cs="Times New Roman"/>
          <w:sz w:val="24"/>
          <w:szCs w:val="24"/>
          <w:lang w:eastAsia="en-US"/>
        </w:rPr>
        <w:t xml:space="preserve"> </w:t>
      </w:r>
      <w:r w:rsidRPr="00A06456">
        <w:rPr>
          <w:rFonts w:ascii="Times New Roman" w:hAnsi="Times New Roman" w:cs="Times New Roman"/>
          <w:sz w:val="24"/>
          <w:szCs w:val="24"/>
        </w:rPr>
        <w:t>«Формирование комфортной городской среды городского округа «Город Калининград</w:t>
      </w:r>
      <w:r w:rsidRPr="00A06456">
        <w:rPr>
          <w:rFonts w:ascii="Times New Roman" w:eastAsia="Calibri" w:hAnsi="Times New Roman" w:cs="Times New Roman"/>
          <w:sz w:val="24"/>
          <w:szCs w:val="24"/>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5B0B30">
            <w:pPr>
              <w:ind w:firstLine="708"/>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39024E">
              <w:rPr>
                <w:rFonts w:ascii="Times New Roman" w:eastAsiaTheme="minorEastAsia" w:hAnsi="Times New Roman"/>
                <w:sz w:val="28"/>
                <w:szCs w:val="28"/>
                <w:lang w:eastAsia="ru-RU"/>
              </w:rPr>
              <w:t>просп</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proofErr w:type="gramStart"/>
            <w:r w:rsidR="0039024E">
              <w:rPr>
                <w:rFonts w:ascii="Times New Roman" w:eastAsiaTheme="minorEastAsia" w:hAnsi="Times New Roman"/>
                <w:sz w:val="28"/>
                <w:szCs w:val="28"/>
                <w:lang w:eastAsia="ru-RU"/>
              </w:rPr>
              <w:t>Московский</w:t>
            </w:r>
            <w:proofErr w:type="gramEnd"/>
            <w:r w:rsidR="0039024E">
              <w:rPr>
                <w:rFonts w:ascii="Times New Roman" w:eastAsiaTheme="minorEastAsia" w:hAnsi="Times New Roman"/>
                <w:sz w:val="28"/>
                <w:szCs w:val="28"/>
                <w:lang w:eastAsia="ru-RU"/>
              </w:rPr>
              <w:t>, 85-87,89,91-93</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39024E">
            <w:pPr>
              <w:pStyle w:val="ad"/>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39024E">
              <w:rPr>
                <w:rFonts w:ascii="Times New Roman" w:hAnsi="Times New Roman"/>
                <w:b/>
                <w:sz w:val="28"/>
                <w:szCs w:val="28"/>
              </w:rPr>
              <w:t>МКД Сервис</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a"/>
        <w:spacing w:before="120" w:after="120" w:line="240" w:lineRule="auto"/>
        <w:ind w:left="0"/>
        <w:jc w:val="center"/>
        <w:rPr>
          <w:rFonts w:ascii="Times New Roman" w:hAnsi="Times New Roman" w:cs="Times New Roman"/>
          <w:b/>
          <w:sz w:val="28"/>
          <w:szCs w:val="28"/>
        </w:rPr>
      </w:pPr>
    </w:p>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3028B1">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3028B1">
              <w:rPr>
                <w:rFonts w:ascii="Times New Roman" w:hAnsi="Times New Roman"/>
                <w:sz w:val="28"/>
                <w:szCs w:val="28"/>
              </w:rPr>
              <w:t>благоустройство</w:t>
            </w:r>
            <w:r w:rsidRPr="00B60C23">
              <w:rPr>
                <w:rFonts w:ascii="Times New Roman" w:hAnsi="Times New Roman"/>
                <w:sz w:val="28"/>
                <w:szCs w:val="28"/>
              </w:rPr>
              <w:t xml:space="preserve"> дворовой территории  многоквартирного дома по адресу:</w:t>
            </w:r>
            <w:r w:rsidR="00CA01AA">
              <w:rPr>
                <w:rFonts w:ascii="Times New Roman" w:hAnsi="Times New Roman"/>
                <w:sz w:val="28"/>
                <w:szCs w:val="28"/>
              </w:rPr>
              <w:t xml:space="preserve"> </w:t>
            </w:r>
            <w:r w:rsidR="0039024E">
              <w:rPr>
                <w:rFonts w:ascii="Times New Roman" w:eastAsiaTheme="minorEastAsia" w:hAnsi="Times New Roman"/>
                <w:sz w:val="28"/>
                <w:szCs w:val="28"/>
                <w:lang w:eastAsia="ru-RU"/>
              </w:rPr>
              <w:t>просп</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proofErr w:type="gramStart"/>
            <w:r w:rsidR="0039024E">
              <w:rPr>
                <w:rFonts w:ascii="Times New Roman" w:eastAsiaTheme="minorEastAsia" w:hAnsi="Times New Roman"/>
                <w:sz w:val="28"/>
                <w:szCs w:val="28"/>
                <w:lang w:eastAsia="ru-RU"/>
              </w:rPr>
              <w:t>Московский</w:t>
            </w:r>
            <w:proofErr w:type="gramEnd"/>
            <w:r w:rsidR="0039024E">
              <w:rPr>
                <w:rFonts w:ascii="Times New Roman" w:eastAsiaTheme="minorEastAsia" w:hAnsi="Times New Roman"/>
                <w:sz w:val="28"/>
                <w:szCs w:val="28"/>
                <w:lang w:eastAsia="ru-RU"/>
              </w:rPr>
              <w:t xml:space="preserve">, 85-87,89,91-93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40475D">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p>
          <w:p w:rsidR="00FD50F0" w:rsidRPr="00B60C23" w:rsidRDefault="00FD50F0"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675091">
              <w:rPr>
                <w:rFonts w:ascii="Times New Roman" w:hAnsi="Times New Roman"/>
                <w:b/>
                <w:color w:val="000000"/>
                <w:sz w:val="28"/>
                <w:szCs w:val="28"/>
              </w:rPr>
              <w:t>4</w:t>
            </w:r>
            <w:r w:rsidR="005A55C2">
              <w:rPr>
                <w:rFonts w:ascii="Times New Roman" w:hAnsi="Times New Roman"/>
                <w:b/>
                <w:color w:val="000000"/>
                <w:sz w:val="28"/>
                <w:szCs w:val="28"/>
              </w:rPr>
              <w:t>5</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BA3B94">
              <w:rPr>
                <w:rFonts w:ascii="Times New Roman" w:hAnsi="Times New Roman"/>
                <w:color w:val="000000"/>
                <w:sz w:val="28"/>
                <w:szCs w:val="28"/>
              </w:rPr>
              <w:t>40</w:t>
            </w:r>
            <w:r w:rsidRPr="00B60C23">
              <w:rPr>
                <w:rFonts w:ascii="Times New Roman" w:hAnsi="Times New Roman"/>
                <w:color w:val="000000"/>
                <w:sz w:val="28"/>
                <w:szCs w:val="28"/>
              </w:rPr>
              <w:t xml:space="preserve"> календарных дня - производство работ, </w:t>
            </w:r>
            <w:r w:rsidR="00BA3B94">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P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d"/>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A7788B">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9F5B8B" w:rsidRPr="008808B5" w:rsidRDefault="008808B5" w:rsidP="008808B5">
            <w:pPr>
              <w:suppressAutoHyphens w:val="0"/>
              <w:spacing w:before="100" w:beforeAutospacing="1" w:after="100" w:afterAutospacing="1" w:line="240" w:lineRule="auto"/>
              <w:jc w:val="both"/>
              <w:rPr>
                <w:rFonts w:ascii="Times New Roman" w:hAnsi="Times New Roman" w:cs="Times New Roman"/>
                <w:sz w:val="28"/>
                <w:szCs w:val="28"/>
              </w:rPr>
            </w:pPr>
            <w:r w:rsidRPr="008808B5">
              <w:rPr>
                <w:rFonts w:ascii="Times New Roman" w:hAnsi="Times New Roman" w:cs="Times New Roman"/>
                <w:sz w:val="28"/>
                <w:szCs w:val="28"/>
                <w:lang w:eastAsia="ru-RU"/>
              </w:rPr>
              <w:t>Тренажер для жима руками от себя предназначен для тренировки и укрепления мышц и суставов рук и груди. Несущая стойка тренажера выполнена из трубы сечением Ø не менее 133 мм с толщиной стенки не менее 4 мм на основании с отверстиями для крепления к фундаменту, сверху стойка закрыта пластиковой заглушкой.</w:t>
            </w:r>
            <w:r>
              <w:rPr>
                <w:rFonts w:ascii="Times New Roman" w:hAnsi="Times New Roman" w:cs="Times New Roman"/>
                <w:sz w:val="28"/>
                <w:szCs w:val="28"/>
                <w:lang w:eastAsia="ru-RU"/>
              </w:rPr>
              <w:t xml:space="preserve"> </w:t>
            </w:r>
            <w:r w:rsidRPr="008808B5">
              <w:rPr>
                <w:rFonts w:ascii="Times New Roman" w:hAnsi="Times New Roman" w:cs="Times New Roman"/>
                <w:sz w:val="28"/>
                <w:szCs w:val="28"/>
                <w:lang w:eastAsia="ru-RU"/>
              </w:rPr>
              <w:t>Все шарнирные узлы имеют подшипники скольжения закрытого типа. Захваты для рук имеют рукоятки, выполненные из атмосферостойкой резины. Спинка и сидение тренажера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9F5B8B" w:rsidRPr="008808B5" w:rsidRDefault="008808B5" w:rsidP="008808B5">
            <w:pPr>
              <w:suppressAutoHyphens w:val="0"/>
              <w:spacing w:before="100" w:beforeAutospacing="1" w:after="100" w:afterAutospacing="1" w:line="240" w:lineRule="auto"/>
              <w:jc w:val="both"/>
              <w:rPr>
                <w:rFonts w:ascii="Times New Roman" w:hAnsi="Times New Roman" w:cs="Times New Roman"/>
                <w:sz w:val="28"/>
                <w:szCs w:val="28"/>
              </w:rPr>
            </w:pPr>
            <w:r w:rsidRPr="008808B5">
              <w:rPr>
                <w:rFonts w:ascii="Times New Roman" w:hAnsi="Times New Roman" w:cs="Times New Roman"/>
                <w:sz w:val="28"/>
                <w:szCs w:val="28"/>
                <w:lang w:eastAsia="ru-RU"/>
              </w:rPr>
              <w:t xml:space="preserve">Тренажер для развития и укрепления мышц груди и рук из </w:t>
            </w:r>
            <w:proofErr w:type="gramStart"/>
            <w:r w:rsidRPr="008808B5">
              <w:rPr>
                <w:rFonts w:ascii="Times New Roman" w:hAnsi="Times New Roman" w:cs="Times New Roman"/>
                <w:sz w:val="28"/>
                <w:szCs w:val="28"/>
                <w:lang w:eastAsia="ru-RU"/>
              </w:rPr>
              <w:t>положения</w:t>
            </w:r>
            <w:proofErr w:type="gramEnd"/>
            <w:r w:rsidRPr="008808B5">
              <w:rPr>
                <w:rFonts w:ascii="Times New Roman" w:hAnsi="Times New Roman" w:cs="Times New Roman"/>
                <w:sz w:val="28"/>
                <w:szCs w:val="28"/>
                <w:lang w:eastAsia="ru-RU"/>
              </w:rPr>
              <w:t xml:space="preserve"> сидя выполнен на металлическом каркасе из трубы сечением Ø 42  и 33 мм.</w:t>
            </w:r>
            <w:r>
              <w:rPr>
                <w:rFonts w:ascii="Times New Roman" w:hAnsi="Times New Roman" w:cs="Times New Roman"/>
                <w:sz w:val="28"/>
                <w:szCs w:val="28"/>
                <w:lang w:eastAsia="ru-RU"/>
              </w:rPr>
              <w:t xml:space="preserve"> </w:t>
            </w:r>
            <w:r w:rsidRPr="008808B5">
              <w:rPr>
                <w:rFonts w:ascii="Times New Roman" w:hAnsi="Times New Roman" w:cs="Times New Roman"/>
                <w:sz w:val="28"/>
                <w:szCs w:val="28"/>
                <w:lang w:eastAsia="ru-RU"/>
              </w:rPr>
              <w:t xml:space="preserve">Толщина металлической стенки трубы должна быть не менее 3,2 мм. Захваты для рук имеют рукоятки, выполненные из атмосферостойкой резины. Спинка и сидение тренажера выполнены из влагостойкой окрашенной фанеры толщиной не менее 24 мм, скругленные по форме. Деревянные детали должны быть тщательно отшлифованы, загрунтованы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элементы окрашены порошковыми красками в заводских условиях, </w:t>
            </w:r>
            <w:r w:rsidRPr="008808B5">
              <w:rPr>
                <w:rFonts w:ascii="Times New Roman" w:hAnsi="Times New Roman" w:cs="Times New Roman"/>
                <w:sz w:val="28"/>
                <w:szCs w:val="28"/>
                <w:lang w:eastAsia="ru-RU"/>
              </w:rPr>
              <w:lastRenderedPageBreak/>
              <w:t xml:space="preserve">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 шарнирные узлы выполнены из </w:t>
            </w:r>
            <w:proofErr w:type="spellStart"/>
            <w:r w:rsidRPr="008808B5">
              <w:rPr>
                <w:rFonts w:ascii="Times New Roman" w:hAnsi="Times New Roman" w:cs="Times New Roman"/>
                <w:sz w:val="28"/>
                <w:szCs w:val="28"/>
                <w:lang w:eastAsia="ru-RU"/>
              </w:rPr>
              <w:t>капролоновых</w:t>
            </w:r>
            <w:proofErr w:type="spellEnd"/>
            <w:r w:rsidRPr="008808B5">
              <w:rPr>
                <w:rFonts w:ascii="Times New Roman" w:hAnsi="Times New Roman" w:cs="Times New Roman"/>
                <w:sz w:val="28"/>
                <w:szCs w:val="28"/>
                <w:lang w:eastAsia="ru-RU"/>
              </w:rPr>
              <w:t xml:space="preserve"> втулок, гидравлические амортизаторы – 2 шт. защищены металлическими кожухами, выполненных из труб сечением Ø 60 и 76 мм.</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8895" w:type="dxa"/>
            <w:tcBorders>
              <w:top w:val="single" w:sz="4" w:space="0" w:color="auto"/>
              <w:left w:val="single" w:sz="4" w:space="0" w:color="auto"/>
              <w:bottom w:val="single" w:sz="4" w:space="0" w:color="auto"/>
              <w:right w:val="single" w:sz="4" w:space="0" w:color="auto"/>
            </w:tcBorders>
          </w:tcPr>
          <w:p w:rsidR="009F5B8B" w:rsidRPr="008808B5" w:rsidRDefault="008808B5" w:rsidP="008808B5">
            <w:pPr>
              <w:suppressAutoHyphens w:val="0"/>
              <w:spacing w:before="100" w:beforeAutospacing="1" w:after="100" w:afterAutospacing="1" w:line="240" w:lineRule="auto"/>
              <w:jc w:val="both"/>
              <w:rPr>
                <w:rFonts w:ascii="Times New Roman" w:hAnsi="Times New Roman" w:cs="Times New Roman"/>
                <w:sz w:val="28"/>
                <w:szCs w:val="28"/>
              </w:rPr>
            </w:pPr>
            <w:r w:rsidRPr="008808B5">
              <w:rPr>
                <w:rFonts w:ascii="Times New Roman" w:hAnsi="Times New Roman" w:cs="Times New Roman"/>
                <w:sz w:val="28"/>
                <w:szCs w:val="28"/>
                <w:lang w:eastAsia="ru-RU"/>
              </w:rPr>
              <w:t xml:space="preserve">Качалка на пружине «Кораблик» предназначена для детей от 3-х лет. </w:t>
            </w:r>
            <w:proofErr w:type="gramStart"/>
            <w:r w:rsidRPr="008808B5">
              <w:rPr>
                <w:rFonts w:ascii="Times New Roman" w:hAnsi="Times New Roman" w:cs="Times New Roman"/>
                <w:sz w:val="28"/>
                <w:szCs w:val="28"/>
                <w:lang w:eastAsia="ru-RU"/>
              </w:rPr>
              <w:t>Качалка выполнена из влагостойкой окрашенной фанеры толщиной 24 мм, двойной оцинкованной пружины сечением Ø прутка 22 мм, имеет пол и два сидения со спинками, металлические поручни для рук и перекладину сечением Ø 21 мм, металлические перекладины для жесткости конструкции из трубы сечением Ø 26 мм и ступеньки для ног из влагостойкой окрашенной фанеры толщиной 24 мм.</w:t>
            </w:r>
            <w:proofErr w:type="gramEnd"/>
            <w:r>
              <w:rPr>
                <w:rFonts w:ascii="Times New Roman" w:hAnsi="Times New Roman" w:cs="Times New Roman"/>
                <w:sz w:val="28"/>
                <w:szCs w:val="28"/>
                <w:lang w:eastAsia="ru-RU"/>
              </w:rPr>
              <w:t xml:space="preserve"> </w:t>
            </w:r>
            <w:r w:rsidRPr="008808B5">
              <w:rPr>
                <w:rFonts w:ascii="Times New Roman" w:hAnsi="Times New Roman" w:cs="Times New Roman"/>
                <w:sz w:val="28"/>
                <w:szCs w:val="28"/>
                <w:lang w:eastAsia="ru-RU"/>
              </w:rPr>
              <w:t xml:space="preserve">Детализация узлов конструкции выражена фигурными фанерными накладками толщиной 9 мм. Конструкция крепления пружины содержит опорную плиту, связанные с ней гладкими сварными швами две цилиндрические обоймы в виде стаканов, в которых размещен прижимной элемент с целью повышения надежности крепления пружины. Конструкция зеркально дублируется в верней части пружины с дополнительным оснащением опорной плиты специальными креплениями. Конструкция пружины обладает высокой </w:t>
            </w:r>
            <w:proofErr w:type="spellStart"/>
            <w:r w:rsidRPr="008808B5">
              <w:rPr>
                <w:rFonts w:ascii="Times New Roman" w:hAnsi="Times New Roman" w:cs="Times New Roman"/>
                <w:sz w:val="28"/>
                <w:szCs w:val="28"/>
                <w:lang w:eastAsia="ru-RU"/>
              </w:rPr>
              <w:t>ударопрочностью</w:t>
            </w:r>
            <w:proofErr w:type="spellEnd"/>
            <w:r w:rsidRPr="008808B5">
              <w:rPr>
                <w:rFonts w:ascii="Times New Roman" w:hAnsi="Times New Roman" w:cs="Times New Roman"/>
                <w:sz w:val="28"/>
                <w:szCs w:val="28"/>
                <w:lang w:eastAsia="ru-RU"/>
              </w:rPr>
              <w:t xml:space="preserve"> и </w:t>
            </w:r>
            <w:proofErr w:type="spellStart"/>
            <w:r w:rsidRPr="008808B5">
              <w:rPr>
                <w:rFonts w:ascii="Times New Roman" w:hAnsi="Times New Roman" w:cs="Times New Roman"/>
                <w:sz w:val="28"/>
                <w:szCs w:val="28"/>
                <w:lang w:eastAsia="ru-RU"/>
              </w:rPr>
              <w:t>виброустойчивостью</w:t>
            </w:r>
            <w:proofErr w:type="spellEnd"/>
            <w:r w:rsidRPr="008808B5">
              <w:rPr>
                <w:rFonts w:ascii="Times New Roman" w:hAnsi="Times New Roman" w:cs="Times New Roman"/>
                <w:sz w:val="28"/>
                <w:szCs w:val="28"/>
                <w:lang w:eastAsia="ru-RU"/>
              </w:rPr>
              <w:t>. Деревянные детали должны быть тщательно отшлифованы, загрунтованы и окрашены профессиональными двухкомпонентными красками в заводских условиях.</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9F5B8B" w:rsidRPr="008808B5" w:rsidRDefault="008808B5" w:rsidP="008808B5">
            <w:pPr>
              <w:suppressAutoHyphens w:val="0"/>
              <w:spacing w:before="100" w:beforeAutospacing="1" w:after="100" w:afterAutospacing="1" w:line="240" w:lineRule="auto"/>
              <w:jc w:val="both"/>
              <w:rPr>
                <w:rFonts w:ascii="Times New Roman" w:hAnsi="Times New Roman" w:cs="Times New Roman"/>
                <w:sz w:val="28"/>
                <w:szCs w:val="28"/>
              </w:rPr>
            </w:pPr>
            <w:r w:rsidRPr="008808B5">
              <w:rPr>
                <w:rFonts w:ascii="Times New Roman" w:hAnsi="Times New Roman" w:cs="Times New Roman"/>
                <w:sz w:val="28"/>
                <w:szCs w:val="28"/>
                <w:lang w:eastAsia="ru-RU"/>
              </w:rPr>
              <w:t>Детский спортивный комплекс предназначен для детей от 6-ти лет. Несущие столбы комплекса должны быть выполнены из клееного бруса сечением 100х100 мм. Сверху столб должен заканчиваться пластиковой заглушкой, снизу столб должен заканчиваться металлическим оцинкованным подпятником сечением Ø 42 мм, который бетонируется в землю.</w:t>
            </w:r>
            <w:r>
              <w:rPr>
                <w:rFonts w:ascii="Times New Roman" w:hAnsi="Times New Roman" w:cs="Times New Roman"/>
                <w:sz w:val="28"/>
                <w:szCs w:val="28"/>
                <w:lang w:eastAsia="ru-RU"/>
              </w:rPr>
              <w:t xml:space="preserve"> </w:t>
            </w:r>
            <w:r w:rsidRPr="008808B5">
              <w:rPr>
                <w:rFonts w:ascii="Times New Roman" w:hAnsi="Times New Roman" w:cs="Times New Roman"/>
                <w:sz w:val="28"/>
                <w:szCs w:val="28"/>
                <w:lang w:eastAsia="ru-RU"/>
              </w:rPr>
              <w:t xml:space="preserve">Пол башни-площадки изготовлен из деревянной доски толщиной 40 мм. </w:t>
            </w:r>
            <w:proofErr w:type="gramStart"/>
            <w:r w:rsidRPr="008808B5">
              <w:rPr>
                <w:rFonts w:ascii="Times New Roman" w:hAnsi="Times New Roman" w:cs="Times New Roman"/>
                <w:sz w:val="28"/>
                <w:szCs w:val="28"/>
                <w:lang w:eastAsia="ru-RU"/>
              </w:rPr>
              <w:t xml:space="preserve">Спортивный комплекс включает в себя вертикальную сетку из полипропиленового 6-прядного армированного металлом каната тросовой </w:t>
            </w:r>
            <w:proofErr w:type="spellStart"/>
            <w:r w:rsidRPr="008808B5">
              <w:rPr>
                <w:rFonts w:ascii="Times New Roman" w:hAnsi="Times New Roman" w:cs="Times New Roman"/>
                <w:sz w:val="28"/>
                <w:szCs w:val="28"/>
                <w:lang w:eastAsia="ru-RU"/>
              </w:rPr>
              <w:t>свивки</w:t>
            </w:r>
            <w:proofErr w:type="spellEnd"/>
            <w:r w:rsidRPr="008808B5">
              <w:rPr>
                <w:rFonts w:ascii="Times New Roman" w:hAnsi="Times New Roman" w:cs="Times New Roman"/>
                <w:sz w:val="28"/>
                <w:szCs w:val="28"/>
                <w:lang w:eastAsia="ru-RU"/>
              </w:rPr>
              <w:t xml:space="preserve"> с резиновым сердечником, канат сетки сечением Ø 16 мм соединен между собой пластиковыми креплениями овальной формы, шведские стенки из металлических перекладин сечением Ø 33 мм, металлический турник сечением Ø 33 мм, фанерный баскетбольный щит с металлическим кольцом и капроновой сеткой, стенку альпиниста из влагостойкой фанеры толщиной 24 мм</w:t>
            </w:r>
            <w:proofErr w:type="gramEnd"/>
            <w:r w:rsidRPr="008808B5">
              <w:rPr>
                <w:rFonts w:ascii="Times New Roman" w:hAnsi="Times New Roman" w:cs="Times New Roman"/>
                <w:sz w:val="28"/>
                <w:szCs w:val="28"/>
                <w:lang w:eastAsia="ru-RU"/>
              </w:rPr>
              <w:t xml:space="preserve"> с отверстиями для ног и рук с капроновым канатом, металлический шест сечением Ø 48 мм со спиралью сечением Ø 33 мм. Спортивный комплекс также оборудован металлическими поручнями для рук сечением Ø 33 мм. Углы стыков несущих столбов конструкции закрываются накладками из влагостойкой окрашенной фанеры толщиной 24 мм, скругленными по форме. Деревянные детали должны быть тщательно отшлифованы, загрунтованы и окрашены профессиональными двухкомпонентными красками в заводских условиях.</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F5B8B" w:rsidRPr="00362A07" w:rsidRDefault="00412B4D" w:rsidP="008808B5">
            <w:pPr>
              <w:pStyle w:val="ab"/>
              <w:spacing w:before="0" w:after="0"/>
              <w:jc w:val="both"/>
              <w:rPr>
                <w:sz w:val="28"/>
                <w:szCs w:val="28"/>
              </w:rPr>
            </w:pPr>
            <w:r w:rsidRPr="00362A07">
              <w:rPr>
                <w:sz w:val="28"/>
                <w:szCs w:val="28"/>
              </w:rPr>
              <w:t>Детский игровой комплекс «Лесная сказка»</w:t>
            </w:r>
            <w:r w:rsidR="00362A07" w:rsidRPr="00362A07">
              <w:rPr>
                <w:sz w:val="28"/>
                <w:szCs w:val="28"/>
              </w:rPr>
              <w:t xml:space="preserve"> для детей дошкольного </w:t>
            </w:r>
            <w:r w:rsidR="00362A07" w:rsidRPr="00362A07">
              <w:rPr>
                <w:sz w:val="28"/>
                <w:szCs w:val="28"/>
              </w:rPr>
              <w:lastRenderedPageBreak/>
              <w:t>возраста от 3-х лет, Несущие столбы комплекса должны быть выполнены из клееного бруса сечением 100х100 мм и иметь скругленный профиль с канавкой посередине.</w:t>
            </w:r>
            <w:r w:rsidR="008808B5" w:rsidRPr="008808B5">
              <w:rPr>
                <w:lang w:eastAsia="ru-RU"/>
              </w:rPr>
              <w:t xml:space="preserve"> </w:t>
            </w:r>
            <w:r w:rsidR="008808B5" w:rsidRPr="008808B5">
              <w:rPr>
                <w:sz w:val="28"/>
                <w:szCs w:val="28"/>
                <w:lang w:eastAsia="ru-RU"/>
              </w:rPr>
              <w:t>Сверху столб должен заканчиваться пластиковой заглушкой, снизу столб должен заканчиваться металлическим оцинкованным подпятником сечением Ø не менее 42 мм, который бетонируется в землю. Для увеличения жесткости конструкций в опорных столбах должны быть сделаны специальные запилы, в которые закрепляются прогоны полов, изнутри зафиксированные специальными оцинкованными уголками.</w:t>
            </w:r>
            <w:r w:rsidR="008808B5">
              <w:rPr>
                <w:sz w:val="28"/>
                <w:szCs w:val="28"/>
                <w:lang w:eastAsia="ru-RU"/>
              </w:rPr>
              <w:t xml:space="preserve"> </w:t>
            </w:r>
            <w:r w:rsidR="008808B5" w:rsidRPr="008808B5">
              <w:rPr>
                <w:sz w:val="28"/>
                <w:szCs w:val="28"/>
                <w:lang w:eastAsia="ru-RU"/>
              </w:rPr>
              <w:t>Деревянные детали должны быть тщательно отшлифованы, загрунтованы и окрашены профессиональными двухкомпонентными красками в заводских условиях.</w:t>
            </w:r>
            <w:r w:rsidR="008808B5">
              <w:t xml:space="preserve"> </w:t>
            </w:r>
            <w:r w:rsidR="008808B5" w:rsidRPr="008808B5">
              <w:rPr>
                <w:sz w:val="28"/>
                <w:szCs w:val="28"/>
              </w:rPr>
              <w:t xml:space="preserve">Пол башен и переходы между ними изготовлены из деревянного бруса, толщиной не менее 40 мм. Фигурные арки крыш, борта горки и экраны башен изготовлены и из влагостойкой окрашенной фанеры толщиной не менее 24 мм. Фигурные скаты двухскатных крыш выполнены из влагостойкой окрашенной фанеры толщиной не менее 15 мм. Скаты крыш украшены фигурными фанерными арками с аппликацией. Перила переходов выполнены из трубы сечением Ø не менее 33 мм, высотой не менее 700 мм. Скат горки изготовлен из единого листа нержавеющей стали толщиной 1,5 мм и утоплен в паз фанерного борта. Наличие бортов горок высотой не менее 100 мм обязательно в целях исключения </w:t>
            </w:r>
            <w:proofErr w:type="spellStart"/>
            <w:r w:rsidR="008808B5" w:rsidRPr="008808B5">
              <w:rPr>
                <w:sz w:val="28"/>
                <w:szCs w:val="28"/>
              </w:rPr>
              <w:t>травмирования</w:t>
            </w:r>
            <w:proofErr w:type="spellEnd"/>
            <w:r w:rsidR="008808B5" w:rsidRPr="008808B5">
              <w:rPr>
                <w:sz w:val="28"/>
                <w:szCs w:val="28"/>
              </w:rPr>
              <w:t xml:space="preserve"> детей. Горки должны иметь стартовую площадку с перекладиной сечением Ø 33 мм, заставляющую ребенка присесть, полосу разгона и участок торможения. Ступеньки лестницы комплекса должны быть выполнены из ламинированной нескользящей влагостойкой фанеры толщиной не менее 9 мм и деревянного бруса толщиной не менее 40 мм, склеенных между собой. Детский игровой комплекс состоит из двух башен с двухскатной крышей, двух </w:t>
            </w:r>
            <w:proofErr w:type="spellStart"/>
            <w:r w:rsidR="008808B5" w:rsidRPr="008808B5">
              <w:rPr>
                <w:sz w:val="28"/>
                <w:szCs w:val="28"/>
              </w:rPr>
              <w:t>полубашен</w:t>
            </w:r>
            <w:proofErr w:type="spellEnd"/>
            <w:r w:rsidR="008808B5" w:rsidRPr="008808B5">
              <w:rPr>
                <w:sz w:val="28"/>
                <w:szCs w:val="28"/>
              </w:rPr>
              <w:t>, двух переходов, один в виде «волны» другой в виде «дуги», двух горок и двух безопасных лестниц с перилами высотой не менее 700 мм и шведской стенки из трубы сечением Ø не менее 33 мм. Детский игровой комплекс оформлен на сказочную лесную тематику, боковые экраны которого имеют художественное оформление с изображениями лесных зверей.</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8895" w:type="dxa"/>
            <w:tcBorders>
              <w:top w:val="single" w:sz="4" w:space="0" w:color="auto"/>
              <w:left w:val="single" w:sz="4" w:space="0" w:color="auto"/>
              <w:bottom w:val="single" w:sz="4" w:space="0" w:color="auto"/>
              <w:right w:val="single" w:sz="4" w:space="0" w:color="auto"/>
            </w:tcBorders>
          </w:tcPr>
          <w:p w:rsidR="009F5B8B" w:rsidRPr="00C516BC" w:rsidRDefault="00C516BC" w:rsidP="00C516BC">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Качели предназначены для детей от 3-х лет. Качели состоят из 4-х несущих металлических стоек из трубы сечением Ø 48 мм,</w:t>
            </w:r>
            <w:r>
              <w:rPr>
                <w:rFonts w:ascii="Times New Roman" w:hAnsi="Times New Roman" w:cs="Times New Roman"/>
                <w:sz w:val="28"/>
                <w:szCs w:val="28"/>
                <w:lang w:eastAsia="ru-RU"/>
              </w:rPr>
              <w:t xml:space="preserve"> </w:t>
            </w:r>
            <w:r w:rsidRPr="00C516BC">
              <w:rPr>
                <w:rFonts w:ascii="Times New Roman" w:hAnsi="Times New Roman" w:cs="Times New Roman"/>
                <w:sz w:val="28"/>
                <w:szCs w:val="28"/>
                <w:lang w:eastAsia="ru-RU"/>
              </w:rPr>
              <w:t>окрашенных порошковыми красками в заводских условиях, и оцинкованной металлической балки сечением Ø 60 мм с креплениями для двух подвесок.</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9F5B8B" w:rsidRPr="00C516BC" w:rsidRDefault="00C516BC" w:rsidP="00C516BC">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 xml:space="preserve">Качалка-балансир предназначена для детей от 5-ти лет. Качалка-балансир выполнена из деревянной доски толщиной 50 мм и влагостойкой фанеры толщиной 15 мм, склеенных между собой, на металлическом каркасе из трубы сечением Ø 48 мм. Сидения </w:t>
            </w:r>
            <w:proofErr w:type="gramStart"/>
            <w:r w:rsidRPr="00C516BC">
              <w:rPr>
                <w:rFonts w:ascii="Times New Roman" w:hAnsi="Times New Roman" w:cs="Times New Roman"/>
                <w:sz w:val="28"/>
                <w:szCs w:val="28"/>
                <w:lang w:eastAsia="ru-RU"/>
              </w:rPr>
              <w:t>качалки-балансир</w:t>
            </w:r>
            <w:proofErr w:type="gramEnd"/>
            <w:r w:rsidRPr="00C516BC">
              <w:rPr>
                <w:rFonts w:ascii="Times New Roman" w:hAnsi="Times New Roman" w:cs="Times New Roman"/>
                <w:sz w:val="28"/>
                <w:szCs w:val="28"/>
                <w:lang w:eastAsia="ru-RU"/>
              </w:rPr>
              <w:t xml:space="preserve"> имеют спинки из влагостойкой окрашенной фанеры толщиной 24 мм, металлические поручни для рук сечением Ø 26 мм и резиновые армированные отбойники толщиной 10 мм. Деревянные детали должны быть тщательно отшлифованы, загрунтованы и окрашены профессиональными двухкомпонентными красками в </w:t>
            </w:r>
            <w:r w:rsidRPr="00C516BC">
              <w:rPr>
                <w:rFonts w:ascii="Times New Roman" w:hAnsi="Times New Roman" w:cs="Times New Roman"/>
                <w:sz w:val="28"/>
                <w:szCs w:val="28"/>
                <w:lang w:eastAsia="ru-RU"/>
              </w:rPr>
              <w:lastRenderedPageBreak/>
              <w:t>заводских условиях.</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8895" w:type="dxa"/>
            <w:tcBorders>
              <w:top w:val="single" w:sz="4" w:space="0" w:color="auto"/>
              <w:left w:val="single" w:sz="4" w:space="0" w:color="auto"/>
              <w:bottom w:val="single" w:sz="4" w:space="0" w:color="auto"/>
              <w:right w:val="single" w:sz="4" w:space="0" w:color="auto"/>
            </w:tcBorders>
          </w:tcPr>
          <w:p w:rsidR="009F5B8B" w:rsidRPr="00C516BC" w:rsidRDefault="00C516BC" w:rsidP="00C516BC">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Песочница предназначена для детей от 1-го года. Песочница должна быть выполнена из деревянной доски толщиной 40 мм в количестве: 8 шт. (боковые), связанные по углам металлическими уголками и 4 шт. (</w:t>
            </w:r>
            <w:proofErr w:type="spellStart"/>
            <w:r w:rsidRPr="00C516BC">
              <w:rPr>
                <w:rFonts w:ascii="Times New Roman" w:hAnsi="Times New Roman" w:cs="Times New Roman"/>
                <w:sz w:val="28"/>
                <w:szCs w:val="28"/>
                <w:lang w:eastAsia="ru-RU"/>
              </w:rPr>
              <w:t>накрывочные</w:t>
            </w:r>
            <w:proofErr w:type="spellEnd"/>
            <w:r w:rsidRPr="00C516BC">
              <w:rPr>
                <w:rFonts w:ascii="Times New Roman" w:hAnsi="Times New Roman" w:cs="Times New Roman"/>
                <w:sz w:val="28"/>
                <w:szCs w:val="28"/>
                <w:lang w:eastAsia="ru-RU"/>
              </w:rPr>
              <w:t xml:space="preserve">). </w:t>
            </w:r>
            <w:proofErr w:type="spellStart"/>
            <w:r w:rsidRPr="00C516BC">
              <w:rPr>
                <w:rFonts w:ascii="Times New Roman" w:hAnsi="Times New Roman" w:cs="Times New Roman"/>
                <w:sz w:val="28"/>
                <w:szCs w:val="28"/>
                <w:lang w:eastAsia="ru-RU"/>
              </w:rPr>
              <w:t>Накрывочные</w:t>
            </w:r>
            <w:proofErr w:type="spellEnd"/>
            <w:r w:rsidRPr="00C516BC">
              <w:rPr>
                <w:rFonts w:ascii="Times New Roman" w:hAnsi="Times New Roman" w:cs="Times New Roman"/>
                <w:sz w:val="28"/>
                <w:szCs w:val="28"/>
                <w:lang w:eastAsia="ru-RU"/>
              </w:rPr>
              <w:t xml:space="preserve"> доски стыкуются методом прямой накладки (вполдерева). 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 красками в заводских условиях.</w:t>
            </w:r>
            <w:r>
              <w:rPr>
                <w:rFonts w:ascii="Times New Roman" w:hAnsi="Times New Roman" w:cs="Times New Roman"/>
                <w:sz w:val="28"/>
                <w:szCs w:val="28"/>
                <w:lang w:eastAsia="ru-RU"/>
              </w:rPr>
              <w:t xml:space="preserve"> </w:t>
            </w:r>
            <w:r w:rsidRPr="00C516BC">
              <w:rPr>
                <w:rFonts w:ascii="Times New Roman" w:hAnsi="Times New Roman" w:cs="Times New Roman"/>
                <w:sz w:val="28"/>
                <w:szCs w:val="28"/>
                <w:lang w:eastAsia="ru-RU"/>
              </w:rPr>
              <w:t>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 красками в заводских условиях.</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9F5B8B" w:rsidRPr="00C516BC" w:rsidRDefault="00C516BC" w:rsidP="00C516BC">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 xml:space="preserve">Диван садово-парковый выполнен на металлическом каркасе с подлокотниками из профильной трубы сечением 50х25 мм. Сидение со спинкой состоит из деревянных досок сечением 90х40 мм </w:t>
            </w:r>
            <w:r>
              <w:rPr>
                <w:rFonts w:ascii="Times New Roman" w:hAnsi="Times New Roman" w:cs="Times New Roman"/>
                <w:sz w:val="28"/>
                <w:szCs w:val="28"/>
                <w:lang w:eastAsia="ru-RU"/>
              </w:rPr>
              <w:t xml:space="preserve">в количестве в количестве 8 шт. </w:t>
            </w:r>
            <w:r w:rsidRPr="00C516BC">
              <w:rPr>
                <w:rFonts w:ascii="Times New Roman" w:hAnsi="Times New Roman" w:cs="Times New Roman"/>
                <w:sz w:val="28"/>
                <w:szCs w:val="28"/>
                <w:lang w:eastAsia="ru-RU"/>
              </w:rPr>
              <w:t>Деревянные детали должны быть тщательно отшлифованы, загрунтованы и окрашены профессиональными акриловыми красками в заводских условиях.</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9F5B8B" w:rsidRPr="00C516BC" w:rsidRDefault="00C516BC" w:rsidP="00DF6F09">
            <w:pPr>
              <w:pStyle w:val="ad"/>
              <w:rPr>
                <w:rFonts w:ascii="Times New Roman" w:hAnsi="Times New Roman" w:cs="Times New Roman"/>
                <w:sz w:val="28"/>
                <w:szCs w:val="28"/>
              </w:rPr>
            </w:pPr>
            <w:r w:rsidRPr="00C516BC">
              <w:rPr>
                <w:rFonts w:ascii="Times New Roman" w:hAnsi="Times New Roman" w:cs="Times New Roman"/>
                <w:sz w:val="28"/>
                <w:szCs w:val="28"/>
              </w:rPr>
              <w:t>Монолитная железобетонная окрашенная урна, украшенная объемным рельефом и гладкой окантовкой.</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9F5B8B" w:rsidRPr="00C516BC" w:rsidRDefault="00C516BC" w:rsidP="00C516BC">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Тренажер предназначен для тренировки и укрепления мышц ног, верхней поверхности бедра, состоит из тренажера для отжимания ногами от упоров и тренажера для сгибания и разгибания ног в коленях в сидячем положении.</w:t>
            </w:r>
            <w:r>
              <w:rPr>
                <w:rFonts w:ascii="Times New Roman" w:hAnsi="Times New Roman" w:cs="Times New Roman"/>
                <w:sz w:val="28"/>
                <w:szCs w:val="28"/>
                <w:lang w:eastAsia="ru-RU"/>
              </w:rPr>
              <w:t xml:space="preserve"> </w:t>
            </w:r>
            <w:r w:rsidRPr="00C516BC">
              <w:rPr>
                <w:rFonts w:ascii="Times New Roman" w:hAnsi="Times New Roman" w:cs="Times New Roman"/>
                <w:sz w:val="28"/>
                <w:szCs w:val="28"/>
                <w:lang w:eastAsia="ru-RU"/>
              </w:rPr>
              <w:t>Несущая стойка тренажера выполнена из трубы сечением Ø не менее 133 мм с толщиной стенки не мене 4 мм, на основании с отверстиями для крепления к фундаменту, сверху стойка закрыта пластиковой заглушкой. Все шарнирные узлы имеют подшипники скольжения закрытого типа. Захваты для рук имеют рукоятки, выполненные из атмосферостойкой резины. Спинки и сиденья тренажеров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9F5B8B" w:rsidRPr="00C516BC" w:rsidRDefault="00C516BC" w:rsidP="00C516BC">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Тренажер предназначен для тренировки и укрепления мышц и суставов рук и спины, мышц ног, верхней поверхности бедра и талии. Тренажер состоит из тренажера для подтягивания и тренажера для сгибания и разгибания ног в коленях в сидячем положении.</w:t>
            </w:r>
            <w:r>
              <w:rPr>
                <w:rFonts w:ascii="Times New Roman" w:hAnsi="Times New Roman" w:cs="Times New Roman"/>
                <w:sz w:val="28"/>
                <w:szCs w:val="28"/>
                <w:lang w:eastAsia="ru-RU"/>
              </w:rPr>
              <w:t xml:space="preserve"> </w:t>
            </w:r>
            <w:r w:rsidRPr="00C516BC">
              <w:rPr>
                <w:rFonts w:ascii="Times New Roman" w:hAnsi="Times New Roman" w:cs="Times New Roman"/>
                <w:sz w:val="28"/>
                <w:szCs w:val="28"/>
                <w:lang w:eastAsia="ru-RU"/>
              </w:rPr>
              <w:t xml:space="preserve">Несущая стойка тренажера выполнена из трубы сечением Ø не менее 133 мм с толщиной стенки не мене 4 мм, на металлическом основании с </w:t>
            </w:r>
            <w:r w:rsidRPr="00C516BC">
              <w:rPr>
                <w:rFonts w:ascii="Times New Roman" w:hAnsi="Times New Roman" w:cs="Times New Roman"/>
                <w:sz w:val="28"/>
                <w:szCs w:val="28"/>
                <w:lang w:eastAsia="ru-RU"/>
              </w:rPr>
              <w:lastRenderedPageBreak/>
              <w:t>четырьмя отверстиями для крепления к фундаменту, сверху стойка закрыта пластиковой заглушкой. Все шарнирные узлы имеют подшипники скольжения закрытого типа. Захваты для рук имеют рукоятки, выполненные из атмосферостойкой резины. Спинка и сиденья тренажеров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bookmarkStart w:id="0" w:name="_GoBack"/>
            <w:bookmarkEnd w:id="0"/>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Бетон тяжелый, класс В15 (М200)</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9F5B8B" w:rsidP="00DF6F09">
            <w:pPr>
              <w:pStyle w:val="ad"/>
              <w:rPr>
                <w:rFonts w:ascii="Times New Roman" w:hAnsi="Times New Roman" w:cs="Times New Roman"/>
                <w:sz w:val="28"/>
                <w:szCs w:val="28"/>
              </w:rPr>
            </w:pPr>
            <w:r w:rsidRPr="0023141B">
              <w:rPr>
                <w:rFonts w:ascii="Times New Roman" w:hAnsi="Times New Roman" w:cs="Times New Roman"/>
                <w:sz w:val="28"/>
                <w:szCs w:val="28"/>
              </w:rPr>
              <w:t>Бетон тяжелый  класс В12,5   (М150)</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EE0D90">
            <w:pPr>
              <w:pStyle w:val="ad"/>
              <w:jc w:val="center"/>
              <w:rPr>
                <w:rFonts w:ascii="Times New Roman" w:hAnsi="Times New Roman" w:cs="Times New Roman"/>
                <w:sz w:val="28"/>
                <w:szCs w:val="28"/>
              </w:rPr>
            </w:pPr>
            <w:r>
              <w:rPr>
                <w:rFonts w:ascii="Times New Roman" w:hAnsi="Times New Roman" w:cs="Times New Roman"/>
                <w:sz w:val="28"/>
                <w:szCs w:val="28"/>
              </w:rPr>
              <w:t>1</w:t>
            </w:r>
            <w:r w:rsidR="00EE0D90">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w:t>
            </w:r>
            <w:r w:rsidR="00A7788B">
              <w:rPr>
                <w:rFonts w:ascii="Times New Roman" w:hAnsi="Times New Roman" w:cs="Times New Roman"/>
                <w:sz w:val="28"/>
                <w:szCs w:val="28"/>
              </w:rPr>
              <w:t>вый кладочный цементный марки: 10</w:t>
            </w:r>
            <w:r w:rsidRPr="0023141B">
              <w:rPr>
                <w:rFonts w:ascii="Times New Roman" w:hAnsi="Times New Roman" w:cs="Times New Roman"/>
                <w:sz w:val="28"/>
                <w:szCs w:val="28"/>
              </w:rPr>
              <w:t>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BD0841">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готовый отделочный тяжелый, цементно-известковый 1:1:6</w:t>
            </w: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A7788B" w:rsidRPr="0023141B" w:rsidRDefault="00A7788B" w:rsidP="00DF6F09">
            <w:pPr>
              <w:pStyle w:val="ad"/>
              <w:rPr>
                <w:rFonts w:ascii="Times New Roman" w:hAnsi="Times New Roman" w:cs="Times New Roman"/>
                <w:sz w:val="28"/>
                <w:szCs w:val="28"/>
              </w:rPr>
            </w:pPr>
            <w:r w:rsidRPr="0023141B">
              <w:rPr>
                <w:rFonts w:ascii="Times New Roman" w:hAnsi="Times New Roman" w:cs="Times New Roman"/>
                <w:sz w:val="28"/>
                <w:szCs w:val="28"/>
              </w:rPr>
              <w:t>Сетка сварная из арматурной проволоки диаметром 4,0 мм, без покрытия, 100х100 мм</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200х100х60мм  (типа Кирпич)  М400 (красная</w:t>
            </w:r>
            <w:r>
              <w:rPr>
                <w:rFonts w:ascii="Times New Roman" w:hAnsi="Times New Roman" w:cs="Times New Roman"/>
                <w:sz w:val="28"/>
                <w:szCs w:val="28"/>
              </w:rPr>
              <w:t>, серая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EB58C5">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w:t>
            </w:r>
            <w:r>
              <w:rPr>
                <w:rFonts w:ascii="Times New Roman" w:hAnsi="Times New Roman" w:cs="Times New Roman"/>
                <w:sz w:val="28"/>
                <w:szCs w:val="28"/>
              </w:rPr>
              <w:t>0</w:t>
            </w:r>
            <w:r w:rsidRPr="0023141B">
              <w:rPr>
                <w:rFonts w:ascii="Times New Roman" w:hAnsi="Times New Roman" w:cs="Times New Roman"/>
                <w:sz w:val="28"/>
                <w:szCs w:val="28"/>
              </w:rPr>
              <w:t>х20</w:t>
            </w:r>
            <w:r>
              <w:rPr>
                <w:rFonts w:ascii="Times New Roman" w:hAnsi="Times New Roman" w:cs="Times New Roman"/>
                <w:sz w:val="28"/>
                <w:szCs w:val="28"/>
              </w:rPr>
              <w:t>0х80 мм</w:t>
            </w:r>
            <w:r w:rsidRPr="0023141B">
              <w:rPr>
                <w:rFonts w:ascii="Times New Roman" w:hAnsi="Times New Roman" w:cs="Times New Roman"/>
                <w:sz w:val="28"/>
                <w:szCs w:val="28"/>
              </w:rPr>
              <w:t xml:space="preserve">  (типа Кирпич)  М400 (черная</w:t>
            </w:r>
            <w:r>
              <w:rPr>
                <w:rFonts w:ascii="Times New Roman" w:hAnsi="Times New Roman" w:cs="Times New Roman"/>
                <w:sz w:val="28"/>
                <w:szCs w:val="28"/>
              </w:rPr>
              <w:t>, красная, серая, оранжевая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резиновая h=40мм, 500х500мм, "шип-паз"</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100.30.15</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100.20.8</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Плита днища: ПН10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24</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0,24 м3,</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25</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0,16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КС10.3, объем 0,08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Смеси асфальтобетонные дорожные, аэродромные и асфальтобетон</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Песок природный для строительных: работ средний</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23141B" w:rsidP="0023141B">
            <w:pPr>
              <w:pStyle w:val="ad"/>
              <w:rPr>
                <w:rFonts w:ascii="Times New Roman" w:hAnsi="Times New Roman" w:cs="Times New Roman"/>
                <w:sz w:val="28"/>
                <w:szCs w:val="28"/>
              </w:rPr>
            </w:pPr>
            <w:r w:rsidRPr="0023141B">
              <w:rPr>
                <w:rFonts w:ascii="Times New Roman" w:hAnsi="Times New Roman" w:cs="Times New Roman"/>
                <w:sz w:val="28"/>
                <w:szCs w:val="28"/>
              </w:rPr>
              <w:t xml:space="preserve">Смеси готовые щебеночно-песчаные, размер зерен 0-80 мм </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23141B" w:rsidP="00DF6F09">
            <w:pPr>
              <w:pStyle w:val="ad"/>
              <w:rPr>
                <w:rFonts w:ascii="Times New Roman" w:hAnsi="Times New Roman" w:cs="Times New Roman"/>
                <w:sz w:val="28"/>
                <w:szCs w:val="28"/>
              </w:rPr>
            </w:pPr>
            <w:r w:rsidRPr="0023141B">
              <w:rPr>
                <w:rFonts w:ascii="Times New Roman" w:hAnsi="Times New Roman" w:cs="Times New Roman"/>
                <w:sz w:val="28"/>
                <w:szCs w:val="28"/>
              </w:rPr>
              <w:t xml:space="preserve">Люки чугунные с решеткой для </w:t>
            </w:r>
            <w:proofErr w:type="spellStart"/>
            <w:r w:rsidRPr="0023141B">
              <w:rPr>
                <w:rFonts w:ascii="Times New Roman" w:hAnsi="Times New Roman" w:cs="Times New Roman"/>
                <w:sz w:val="28"/>
                <w:szCs w:val="28"/>
              </w:rPr>
              <w:t>дождеприемного</w:t>
            </w:r>
            <w:proofErr w:type="spellEnd"/>
            <w:r w:rsidRPr="0023141B">
              <w:rPr>
                <w:rFonts w:ascii="Times New Roman" w:hAnsi="Times New Roman" w:cs="Times New Roman"/>
                <w:sz w:val="28"/>
                <w:szCs w:val="28"/>
              </w:rPr>
              <w:t xml:space="preserve"> колодца</w:t>
            </w: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31</w:t>
            </w:r>
          </w:p>
        </w:tc>
        <w:tc>
          <w:tcPr>
            <w:tcW w:w="8895" w:type="dxa"/>
            <w:tcBorders>
              <w:top w:val="single" w:sz="4" w:space="0" w:color="auto"/>
              <w:left w:val="single" w:sz="4" w:space="0" w:color="auto"/>
              <w:bottom w:val="single" w:sz="4" w:space="0" w:color="auto"/>
              <w:right w:val="single" w:sz="4" w:space="0" w:color="auto"/>
            </w:tcBorders>
          </w:tcPr>
          <w:p w:rsidR="00A7788B" w:rsidRPr="0023141B" w:rsidRDefault="00A7788B" w:rsidP="00F305C8">
            <w:pPr>
              <w:pStyle w:val="ad"/>
              <w:rPr>
                <w:rFonts w:ascii="Times New Roman" w:hAnsi="Times New Roman" w:cs="Times New Roman"/>
                <w:sz w:val="28"/>
                <w:szCs w:val="28"/>
              </w:rPr>
            </w:pPr>
            <w:r w:rsidRPr="0023141B">
              <w:rPr>
                <w:rFonts w:ascii="Times New Roman" w:hAnsi="Times New Roman" w:cs="Times New Roman"/>
                <w:sz w:val="28"/>
                <w:szCs w:val="28"/>
              </w:rPr>
              <w:t>Люки чугунные тяжелые</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A7788B">
        <w:rPr>
          <w:rFonts w:ascii="Times New Roman" w:hAnsi="Times New Roman" w:cs="Times New Roman"/>
          <w:sz w:val="28"/>
          <w:szCs w:val="28"/>
        </w:rPr>
        <w:t>ведомственной целевой</w:t>
      </w:r>
      <w:r w:rsidRPr="00B60C23">
        <w:rPr>
          <w:rFonts w:ascii="Times New Roman" w:hAnsi="Times New Roman" w:cs="Times New Roman"/>
          <w:sz w:val="28"/>
          <w:szCs w:val="28"/>
        </w:rPr>
        <w:t xml:space="preserve"> программы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 xml:space="preserve">Формирование комфортной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w:t>
      </w:r>
      <w:r w:rsidRPr="00B60C23">
        <w:rPr>
          <w:rFonts w:ascii="Times New Roman" w:hAnsi="Times New Roman" w:cs="Times New Roman"/>
          <w:sz w:val="28"/>
          <w:szCs w:val="28"/>
        </w:rPr>
        <w:lastRenderedPageBreak/>
        <w:t>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w:t>
      </w:r>
      <w:r w:rsidRPr="00453077">
        <w:rPr>
          <w:rFonts w:ascii="Times New Roman" w:hAnsi="Times New Roman"/>
          <w:color w:val="000000"/>
          <w:sz w:val="28"/>
          <w:szCs w:val="28"/>
          <w:shd w:val="clear" w:color="auto" w:fill="FFFFFF"/>
          <w:lang w:eastAsia="ru-RU"/>
        </w:rPr>
        <w:lastRenderedPageBreak/>
        <w:t>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В.Г. Пряничников</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Pr>
          <w:rFonts w:ascii="Times New Roman" w:hAnsi="Times New Roman"/>
          <w:sz w:val="28"/>
          <w:szCs w:val="28"/>
        </w:rPr>
        <w:t xml:space="preserve">  </w:t>
      </w:r>
      <w:r w:rsidR="00A7788B">
        <w:rPr>
          <w:rFonts w:ascii="Times New Roman" w:hAnsi="Times New Roman"/>
          <w:sz w:val="28"/>
          <w:szCs w:val="28"/>
        </w:rPr>
        <w:t xml:space="preserve">Г.Н. </w:t>
      </w:r>
      <w:proofErr w:type="spellStart"/>
      <w:r w:rsidR="00A7788B">
        <w:rPr>
          <w:rFonts w:ascii="Times New Roman" w:hAnsi="Times New Roman"/>
          <w:sz w:val="28"/>
          <w:szCs w:val="28"/>
        </w:rPr>
        <w:t>Рябкова</w:t>
      </w:r>
      <w:proofErr w:type="spellEnd"/>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A0572"/>
    <w:rsid w:val="008A781F"/>
    <w:rsid w:val="008B0B22"/>
    <w:rsid w:val="008B3910"/>
    <w:rsid w:val="008D04F2"/>
    <w:rsid w:val="008D5222"/>
    <w:rsid w:val="008E02EB"/>
    <w:rsid w:val="008E34F2"/>
    <w:rsid w:val="008F2A70"/>
    <w:rsid w:val="00901085"/>
    <w:rsid w:val="00921C3D"/>
    <w:rsid w:val="00926AD0"/>
    <w:rsid w:val="0094178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D0841"/>
    <w:rsid w:val="00BE5CC0"/>
    <w:rsid w:val="00BF0C13"/>
    <w:rsid w:val="00BF341C"/>
    <w:rsid w:val="00C00F32"/>
    <w:rsid w:val="00C1302B"/>
    <w:rsid w:val="00C218B5"/>
    <w:rsid w:val="00C21D69"/>
    <w:rsid w:val="00C4399F"/>
    <w:rsid w:val="00C516BC"/>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5EDE"/>
    <w:rsid w:val="00EA1F63"/>
    <w:rsid w:val="00EB0A9E"/>
    <w:rsid w:val="00EB1839"/>
    <w:rsid w:val="00EB58C5"/>
    <w:rsid w:val="00EC31BB"/>
    <w:rsid w:val="00EC597D"/>
    <w:rsid w:val="00EE0901"/>
    <w:rsid w:val="00EE0D90"/>
    <w:rsid w:val="00EE66E5"/>
    <w:rsid w:val="00EF0D5C"/>
    <w:rsid w:val="00EF5709"/>
    <w:rsid w:val="00F01814"/>
    <w:rsid w:val="00F27312"/>
    <w:rsid w:val="00F3129B"/>
    <w:rsid w:val="00F35226"/>
    <w:rsid w:val="00F36AF6"/>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56F67-759E-4ED4-8AEF-66052D26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3748</Words>
  <Characters>21365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User14</cp:lastModifiedBy>
  <cp:revision>65</cp:revision>
  <cp:lastPrinted>2018-02-27T05:50:00Z</cp:lastPrinted>
  <dcterms:created xsi:type="dcterms:W3CDTF">2016-03-31T13:35:00Z</dcterms:created>
  <dcterms:modified xsi:type="dcterms:W3CDTF">2018-02-27T06:48:00Z</dcterms:modified>
</cp:coreProperties>
</file>