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C92EFC" w:rsidRPr="00F24682" w:rsidTr="00E437C9">
        <w:tc>
          <w:tcPr>
            <w:tcW w:w="5647" w:type="dxa"/>
            <w:shd w:val="clear" w:color="auto" w:fill="auto"/>
          </w:tcPr>
          <w:p w:rsidR="00C92EFC" w:rsidRPr="00F24682" w:rsidRDefault="00C92EFC" w:rsidP="00E437C9">
            <w:pPr>
              <w:rPr>
                <w:rFonts w:eastAsia="Calibri"/>
                <w:sz w:val="28"/>
                <w:szCs w:val="28"/>
              </w:rPr>
            </w:pPr>
            <w:r w:rsidRPr="00F24682">
              <w:rPr>
                <w:rFonts w:eastAsia="Calibri"/>
                <w:sz w:val="28"/>
                <w:szCs w:val="28"/>
              </w:rPr>
              <w:t>«Утверждаю»</w:t>
            </w:r>
          </w:p>
        </w:tc>
      </w:tr>
      <w:tr w:rsidR="00C92EFC" w:rsidRPr="00F24682" w:rsidTr="00E437C9">
        <w:tc>
          <w:tcPr>
            <w:tcW w:w="5647" w:type="dxa"/>
            <w:shd w:val="clear" w:color="auto" w:fill="auto"/>
          </w:tcPr>
          <w:p w:rsidR="00C92EFC" w:rsidRPr="00F24682" w:rsidRDefault="00C92EFC" w:rsidP="00E437C9">
            <w:pPr>
              <w:rPr>
                <w:rFonts w:eastAsia="Calibri"/>
                <w:sz w:val="28"/>
                <w:szCs w:val="28"/>
              </w:rPr>
            </w:pPr>
            <w:r>
              <w:rPr>
                <w:rFonts w:eastAsia="Calibri"/>
                <w:sz w:val="28"/>
                <w:szCs w:val="28"/>
              </w:rPr>
              <w:t>Директор ООО «ЖЭУ-18</w:t>
            </w:r>
            <w:r w:rsidRPr="00F24682">
              <w:rPr>
                <w:rFonts w:eastAsia="Calibri"/>
                <w:sz w:val="28"/>
                <w:szCs w:val="28"/>
              </w:rPr>
              <w:t>»</w:t>
            </w:r>
          </w:p>
        </w:tc>
      </w:tr>
      <w:tr w:rsidR="00C92EFC" w:rsidRPr="00F24682" w:rsidTr="00E437C9">
        <w:tc>
          <w:tcPr>
            <w:tcW w:w="5647" w:type="dxa"/>
            <w:shd w:val="clear" w:color="auto" w:fill="auto"/>
          </w:tcPr>
          <w:p w:rsidR="00C92EFC" w:rsidRPr="00F24682" w:rsidRDefault="00C92EFC" w:rsidP="00E437C9">
            <w:pPr>
              <w:rPr>
                <w:rFonts w:eastAsia="Calibri"/>
                <w:sz w:val="28"/>
                <w:szCs w:val="28"/>
              </w:rPr>
            </w:pPr>
            <w:r>
              <w:rPr>
                <w:rFonts w:eastAsia="Calibri"/>
                <w:sz w:val="28"/>
                <w:szCs w:val="28"/>
              </w:rPr>
              <w:t xml:space="preserve">____________________/ С.Я. </w:t>
            </w:r>
            <w:proofErr w:type="spellStart"/>
            <w:r>
              <w:rPr>
                <w:rFonts w:eastAsia="Calibri"/>
                <w:sz w:val="28"/>
                <w:szCs w:val="28"/>
              </w:rPr>
              <w:t>Шешеловская</w:t>
            </w:r>
            <w:proofErr w:type="spellEnd"/>
            <w:r w:rsidRPr="00F24682">
              <w:rPr>
                <w:rFonts w:eastAsia="Calibri"/>
                <w:sz w:val="28"/>
                <w:szCs w:val="28"/>
              </w:rPr>
              <w:t xml:space="preserve"> /</w:t>
            </w:r>
          </w:p>
        </w:tc>
      </w:tr>
      <w:tr w:rsidR="00C92EFC" w:rsidRPr="00F24682" w:rsidTr="00E437C9">
        <w:trPr>
          <w:trHeight w:val="694"/>
        </w:trPr>
        <w:tc>
          <w:tcPr>
            <w:tcW w:w="5647" w:type="dxa"/>
            <w:shd w:val="clear" w:color="auto" w:fill="auto"/>
          </w:tcPr>
          <w:p w:rsidR="00C92EFC" w:rsidRPr="00F24682" w:rsidRDefault="00C92EFC" w:rsidP="00E437C9">
            <w:pPr>
              <w:rPr>
                <w:rFonts w:eastAsia="Calibri"/>
                <w:sz w:val="28"/>
                <w:szCs w:val="28"/>
              </w:rPr>
            </w:pPr>
          </w:p>
          <w:p w:rsidR="00C92EFC" w:rsidRPr="00F24682" w:rsidRDefault="00C92EFC" w:rsidP="00E437C9">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5074C7">
              <w:rPr>
                <w:rFonts w:eastAsia="Calibri"/>
                <w:sz w:val="28"/>
                <w:szCs w:val="28"/>
              </w:rPr>
              <w:t>13</w:t>
            </w:r>
            <w:r>
              <w:rPr>
                <w:rFonts w:eastAsia="Calibri"/>
                <w:sz w:val="28"/>
                <w:szCs w:val="28"/>
              </w:rPr>
              <w:t xml:space="preserve">   </w:t>
            </w:r>
            <w:r w:rsidRPr="00F24682">
              <w:rPr>
                <w:rFonts w:eastAsia="Calibri"/>
                <w:sz w:val="28"/>
                <w:szCs w:val="28"/>
              </w:rPr>
              <w:t xml:space="preserve">» </w:t>
            </w:r>
            <w:r>
              <w:rPr>
                <w:rFonts w:eastAsia="Calibri"/>
                <w:sz w:val="28"/>
                <w:szCs w:val="28"/>
              </w:rPr>
              <w:t xml:space="preserve">   </w:t>
            </w:r>
            <w:r w:rsidR="005074C7">
              <w:rPr>
                <w:rFonts w:eastAsia="Calibri"/>
                <w:sz w:val="28"/>
                <w:szCs w:val="28"/>
              </w:rPr>
              <w:t>ноября</w:t>
            </w:r>
            <w:r>
              <w:rPr>
                <w:rFonts w:eastAsia="Calibri"/>
                <w:sz w:val="28"/>
                <w:szCs w:val="28"/>
              </w:rPr>
              <w:t xml:space="preserve">                    2015 </w:t>
            </w:r>
            <w:r w:rsidRPr="00F24682">
              <w:rPr>
                <w:rFonts w:eastAsia="Calibri"/>
                <w:sz w:val="28"/>
                <w:szCs w:val="28"/>
              </w:rPr>
              <w:t>г.</w:t>
            </w:r>
          </w:p>
        </w:tc>
      </w:tr>
    </w:tbl>
    <w:p w:rsidR="00FC72AF" w:rsidRPr="00EE33B0"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C67C72">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w:t>
      </w:r>
      <w:r w:rsidR="00C67C72">
        <w:rPr>
          <w:color w:val="auto"/>
        </w:rPr>
        <w:t>при проведении работ по</w:t>
      </w:r>
      <w:r w:rsidR="009B7B8D" w:rsidRPr="008E7F89">
        <w:rPr>
          <w:color w:val="auto"/>
        </w:rPr>
        <w:t xml:space="preserve"> капитальному ремонту </w:t>
      </w:r>
      <w:r w:rsidR="009B7B8D" w:rsidRPr="008F6B77">
        <w:rPr>
          <w:color w:val="auto"/>
        </w:rPr>
        <w:t>детской спортивной площадки в рамках ведомственной целевой программы «Благоустройство дворовых территорий «Мой двор»</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C92EFC" w:rsidRPr="00C92EFC">
        <w:rPr>
          <w:sz w:val="24"/>
          <w:szCs w:val="24"/>
        </w:rPr>
        <w:t xml:space="preserve">Предметом настоящего конкурса является право заключения договора подряда на выполнение следующих работ: по капитальному ремонту детской спортивной площадки в рамках ведомственной целевой программы «Благоустройство дворовых территорий «Мой двор» </w:t>
      </w:r>
      <w:r w:rsidR="00C92EFC" w:rsidRPr="00C92EFC">
        <w:rPr>
          <w:b/>
          <w:sz w:val="24"/>
          <w:szCs w:val="24"/>
        </w:rPr>
        <w:t>многоквартирного дома № 31а – 39 по ул. Вагоностроительной, г. Калининград.</w:t>
      </w:r>
    </w:p>
    <w:p w:rsidR="00C92EFC" w:rsidRPr="00544C72" w:rsidRDefault="00E455F5" w:rsidP="00C92EFC">
      <w:pPr>
        <w:jc w:val="both"/>
        <w:rPr>
          <w:color w:val="000000" w:themeColor="text1"/>
          <w:sz w:val="24"/>
          <w:szCs w:val="24"/>
        </w:rPr>
      </w:pPr>
      <w:r>
        <w:rPr>
          <w:color w:val="000000" w:themeColor="text1"/>
          <w:sz w:val="24"/>
          <w:szCs w:val="24"/>
        </w:rPr>
        <w:t xml:space="preserve">1.2. Заказчиком является: </w:t>
      </w:r>
      <w:r w:rsidR="00C92EFC" w:rsidRPr="00544C72">
        <w:rPr>
          <w:color w:val="000000" w:themeColor="text1"/>
          <w:sz w:val="24"/>
          <w:szCs w:val="24"/>
        </w:rPr>
        <w:t>ООО «ЖЭУ-18»</w:t>
      </w:r>
    </w:p>
    <w:p w:rsidR="00077F55" w:rsidRDefault="00077F55" w:rsidP="00C92EFC">
      <w:pPr>
        <w:jc w:val="both"/>
        <w:rPr>
          <w:color w:val="000000" w:themeColor="text1"/>
          <w:sz w:val="24"/>
          <w:szCs w:val="24"/>
        </w:rPr>
      </w:pPr>
      <w:r w:rsidRPr="00544C72">
        <w:rPr>
          <w:color w:val="000000" w:themeColor="text1"/>
          <w:sz w:val="24"/>
          <w:szCs w:val="24"/>
        </w:rPr>
        <w:t xml:space="preserve">Физический адрес: </w:t>
      </w:r>
      <w:r w:rsidRPr="0011008A">
        <w:rPr>
          <w:color w:val="000000"/>
          <w:sz w:val="24"/>
          <w:szCs w:val="24"/>
        </w:rPr>
        <w:t>236010, г. Калининград, ул. Бородинская, 14, тел. 210-739,</w:t>
      </w:r>
      <w:r>
        <w:rPr>
          <w:color w:val="000000"/>
          <w:sz w:val="24"/>
          <w:szCs w:val="24"/>
        </w:rPr>
        <w:t xml:space="preserve"> </w:t>
      </w:r>
      <w:r w:rsidRPr="0011008A">
        <w:rPr>
          <w:color w:val="000000"/>
          <w:sz w:val="24"/>
          <w:szCs w:val="24"/>
        </w:rPr>
        <w:t xml:space="preserve">тел./факс </w:t>
      </w:r>
      <w:r>
        <w:rPr>
          <w:color w:val="000000"/>
          <w:sz w:val="24"/>
          <w:szCs w:val="24"/>
        </w:rPr>
        <w:t xml:space="preserve">            </w:t>
      </w:r>
      <w:r w:rsidRPr="0011008A">
        <w:rPr>
          <w:color w:val="000000"/>
          <w:sz w:val="24"/>
          <w:szCs w:val="24"/>
        </w:rPr>
        <w:t>96-27-91</w:t>
      </w:r>
      <w:r w:rsidRPr="00544C72">
        <w:rPr>
          <w:color w:val="000000" w:themeColor="text1"/>
          <w:sz w:val="24"/>
          <w:szCs w:val="24"/>
        </w:rPr>
        <w:t>.</w:t>
      </w:r>
      <w:r>
        <w:rPr>
          <w:color w:val="000000" w:themeColor="text1"/>
          <w:sz w:val="24"/>
          <w:szCs w:val="24"/>
        </w:rPr>
        <w:t xml:space="preserve"> </w:t>
      </w:r>
      <w:r w:rsidRPr="000627B3">
        <w:rPr>
          <w:sz w:val="24"/>
          <w:szCs w:val="24"/>
        </w:rPr>
        <w:t>ИНН/КПП 3905604861/390501001</w:t>
      </w:r>
      <w:r>
        <w:rPr>
          <w:sz w:val="24"/>
          <w:szCs w:val="24"/>
        </w:rPr>
        <w:t>.</w:t>
      </w:r>
      <w:r w:rsidRPr="00544C72">
        <w:rPr>
          <w:color w:val="000000" w:themeColor="text1"/>
          <w:sz w:val="24"/>
          <w:szCs w:val="24"/>
        </w:rPr>
        <w:t xml:space="preserve"> Контактное лицо: </w:t>
      </w:r>
      <w:proofErr w:type="spellStart"/>
      <w:r w:rsidRPr="00544C72">
        <w:rPr>
          <w:color w:val="000000" w:themeColor="text1"/>
          <w:sz w:val="24"/>
          <w:szCs w:val="24"/>
        </w:rPr>
        <w:t>Милицина</w:t>
      </w:r>
      <w:proofErr w:type="spellEnd"/>
      <w:r w:rsidRPr="00544C72">
        <w:rPr>
          <w:color w:val="000000" w:themeColor="text1"/>
          <w:sz w:val="24"/>
          <w:szCs w:val="24"/>
        </w:rPr>
        <w:t xml:space="preserve"> Лариса Николаевна, тел. 89622663200</w:t>
      </w:r>
      <w:r>
        <w:rPr>
          <w:color w:val="000000" w:themeColor="text1"/>
          <w:sz w:val="24"/>
          <w:szCs w:val="24"/>
        </w:rPr>
        <w:t>.</w:t>
      </w:r>
    </w:p>
    <w:p w:rsidR="00FC72AF" w:rsidRPr="008E7F89" w:rsidRDefault="007E69EF" w:rsidP="00C92EFC">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C92EFC" w:rsidRPr="00544C72">
        <w:rPr>
          <w:b/>
          <w:color w:val="000000" w:themeColor="text1"/>
          <w:lang w:eastAsia="ar-SA"/>
        </w:rPr>
        <w:t xml:space="preserve">409 396 (четыреста девять тысяч триста девяносто шесть) рублей, </w:t>
      </w:r>
      <w:r w:rsidR="00C92EFC" w:rsidRPr="00544C72">
        <w:rPr>
          <w:color w:val="000000" w:themeColor="text1"/>
          <w:lang w:eastAsia="ar-SA"/>
        </w:rPr>
        <w:t>в том числе НДС 18%:</w:t>
      </w:r>
      <w:r w:rsidR="00C92EFC" w:rsidRPr="00544C72">
        <w:rPr>
          <w:b/>
          <w:color w:val="000000" w:themeColor="text1"/>
          <w:lang w:eastAsia="ar-SA"/>
        </w:rPr>
        <w:t xml:space="preserve"> 62 450 (шестьдесят две тысячи четыреста пятьдесят) рублей 24 копейки.</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w:t>
      </w:r>
      <w:proofErr w:type="gramStart"/>
      <w:r w:rsidR="004B6FCF">
        <w:rPr>
          <w:color w:val="000000" w:themeColor="text1"/>
        </w:rPr>
        <w:t xml:space="preserve">" </w:t>
      </w:r>
      <w:r w:rsidR="00CA3454">
        <w:rPr>
          <w:color w:val="000000" w:themeColor="text1"/>
        </w:rPr>
        <w:t xml:space="preserve"> </w:t>
      </w:r>
      <w:r w:rsidR="005074C7">
        <w:rPr>
          <w:color w:val="000000" w:themeColor="text1"/>
        </w:rPr>
        <w:t>24</w:t>
      </w:r>
      <w:proofErr w:type="gramEnd"/>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w:t>
      </w:r>
      <w:r w:rsidR="00C92EFC">
        <w:rPr>
          <w:color w:val="000000" w:themeColor="text1"/>
        </w:rPr>
        <w:t>___</w:t>
      </w:r>
      <w:r w:rsidR="005074C7">
        <w:rPr>
          <w:color w:val="000000" w:themeColor="text1"/>
        </w:rPr>
        <w:t>ноября</w:t>
      </w:r>
      <w:bookmarkStart w:id="0" w:name="_GoBack"/>
      <w:bookmarkEnd w:id="0"/>
      <w:r w:rsidR="00C92EFC">
        <w:rPr>
          <w:color w:val="000000" w:themeColor="text1"/>
        </w:rPr>
        <w:t>________</w:t>
      </w:r>
      <w:r w:rsidR="004B6FCF">
        <w:rPr>
          <w:color w:val="000000" w:themeColor="text1"/>
        </w:rPr>
        <w:t>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C92EFC">
        <w:rPr>
          <w:b/>
          <w:color w:val="auto"/>
        </w:rPr>
        <w:t>1</w:t>
      </w:r>
      <w:r w:rsidRPr="007952F0">
        <w:rPr>
          <w:b/>
          <w:color w:val="auto"/>
        </w:rPr>
        <w:t>0 дней</w:t>
      </w:r>
      <w:r w:rsidRPr="008E7F89">
        <w:rPr>
          <w:color w:val="auto"/>
        </w:rPr>
        <w:t xml:space="preserve"> </w:t>
      </w:r>
      <w:r w:rsidRPr="00C92EFC">
        <w:rPr>
          <w:b/>
          <w:color w:val="auto"/>
        </w:rPr>
        <w:t>до даты проведения конкурса.</w:t>
      </w:r>
      <w:r w:rsidRPr="008E7F89">
        <w:rPr>
          <w:color w:val="auto"/>
        </w:rPr>
        <w:t xml:space="preserve">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 xml:space="preserve">в текущем календарном </w:t>
      </w:r>
      <w:r w:rsidRPr="0023711B">
        <w:rPr>
          <w:color w:val="auto"/>
        </w:rPr>
        <w:lastRenderedPageBreak/>
        <w:t>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77F55"/>
    <w:rsid w:val="000958F3"/>
    <w:rsid w:val="000A3610"/>
    <w:rsid w:val="000B2EE6"/>
    <w:rsid w:val="000E71A9"/>
    <w:rsid w:val="00106B1B"/>
    <w:rsid w:val="001171FD"/>
    <w:rsid w:val="001361D1"/>
    <w:rsid w:val="0014389B"/>
    <w:rsid w:val="00163104"/>
    <w:rsid w:val="001D0B57"/>
    <w:rsid w:val="00223849"/>
    <w:rsid w:val="00223E49"/>
    <w:rsid w:val="0023563F"/>
    <w:rsid w:val="002A75F6"/>
    <w:rsid w:val="002B2050"/>
    <w:rsid w:val="002F2E53"/>
    <w:rsid w:val="003011E9"/>
    <w:rsid w:val="003138EA"/>
    <w:rsid w:val="003416F6"/>
    <w:rsid w:val="00344EB1"/>
    <w:rsid w:val="00374B40"/>
    <w:rsid w:val="003D4DA7"/>
    <w:rsid w:val="003E2711"/>
    <w:rsid w:val="004400B2"/>
    <w:rsid w:val="00472975"/>
    <w:rsid w:val="004B6FCF"/>
    <w:rsid w:val="005024DA"/>
    <w:rsid w:val="005074C7"/>
    <w:rsid w:val="00516097"/>
    <w:rsid w:val="0053283E"/>
    <w:rsid w:val="005530EC"/>
    <w:rsid w:val="005E6B8F"/>
    <w:rsid w:val="00622423"/>
    <w:rsid w:val="00637776"/>
    <w:rsid w:val="006D355C"/>
    <w:rsid w:val="006F02B2"/>
    <w:rsid w:val="00747F9D"/>
    <w:rsid w:val="007A058B"/>
    <w:rsid w:val="007E69EF"/>
    <w:rsid w:val="00825F8A"/>
    <w:rsid w:val="00890281"/>
    <w:rsid w:val="008F56DB"/>
    <w:rsid w:val="00901907"/>
    <w:rsid w:val="009277A3"/>
    <w:rsid w:val="009A3814"/>
    <w:rsid w:val="009B7B8D"/>
    <w:rsid w:val="00A40623"/>
    <w:rsid w:val="00A62BF4"/>
    <w:rsid w:val="00A66729"/>
    <w:rsid w:val="00B30895"/>
    <w:rsid w:val="00B5135D"/>
    <w:rsid w:val="00B902F4"/>
    <w:rsid w:val="00BC454F"/>
    <w:rsid w:val="00BF05AA"/>
    <w:rsid w:val="00C12C2C"/>
    <w:rsid w:val="00C4111C"/>
    <w:rsid w:val="00C67C72"/>
    <w:rsid w:val="00C8638D"/>
    <w:rsid w:val="00C92EFC"/>
    <w:rsid w:val="00CA3454"/>
    <w:rsid w:val="00CD4425"/>
    <w:rsid w:val="00CE0293"/>
    <w:rsid w:val="00D03F0D"/>
    <w:rsid w:val="00D43076"/>
    <w:rsid w:val="00D84C5A"/>
    <w:rsid w:val="00D8641E"/>
    <w:rsid w:val="00D9177F"/>
    <w:rsid w:val="00D961AE"/>
    <w:rsid w:val="00DD6635"/>
    <w:rsid w:val="00DF6DD0"/>
    <w:rsid w:val="00E04784"/>
    <w:rsid w:val="00E361B5"/>
    <w:rsid w:val="00E455F5"/>
    <w:rsid w:val="00EA0175"/>
    <w:rsid w:val="00EE33B0"/>
    <w:rsid w:val="00F031DE"/>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1C84-E54C-4B17-AE53-55D4F1C3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5230</Words>
  <Characters>29814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104</cp:revision>
  <cp:lastPrinted>2014-03-24T07:37:00Z</cp:lastPrinted>
  <dcterms:created xsi:type="dcterms:W3CDTF">2014-02-28T12:44:00Z</dcterms:created>
  <dcterms:modified xsi:type="dcterms:W3CDTF">2015-11-13T11:07:00Z</dcterms:modified>
</cp:coreProperties>
</file>