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F2" w:rsidRPr="009D2425" w:rsidRDefault="00B048F2" w:rsidP="009023A5">
      <w:pPr>
        <w:ind w:left="5040"/>
        <w:rPr>
          <w:color w:val="auto"/>
        </w:rPr>
      </w:pPr>
      <w:r w:rsidRPr="009D2425">
        <w:rPr>
          <w:color w:val="auto"/>
        </w:rPr>
        <w:t xml:space="preserve">Приложение </w:t>
      </w:r>
    </w:p>
    <w:p w:rsidR="00B048F2" w:rsidRPr="009D2425" w:rsidRDefault="00B048F2" w:rsidP="009023A5">
      <w:pPr>
        <w:ind w:left="5040"/>
        <w:rPr>
          <w:color w:val="auto"/>
        </w:rPr>
      </w:pPr>
      <w:r w:rsidRPr="009D2425">
        <w:rPr>
          <w:color w:val="auto"/>
        </w:rPr>
        <w:t>к постановлению</w:t>
      </w:r>
    </w:p>
    <w:p w:rsidR="00B048F2" w:rsidRPr="009D2425" w:rsidRDefault="00B048F2" w:rsidP="009023A5">
      <w:pPr>
        <w:ind w:left="5040"/>
        <w:rPr>
          <w:color w:val="auto"/>
        </w:rPr>
      </w:pPr>
      <w:r w:rsidRPr="009D2425">
        <w:rPr>
          <w:color w:val="auto"/>
        </w:rPr>
        <w:t>администрации городского округа «Город Калининград»</w:t>
      </w:r>
    </w:p>
    <w:p w:rsidR="00B048F2" w:rsidRPr="009D2425" w:rsidRDefault="00B048F2" w:rsidP="009023A5">
      <w:pPr>
        <w:ind w:left="5040"/>
        <w:rPr>
          <w:color w:val="auto"/>
        </w:rPr>
      </w:pPr>
      <w:r w:rsidRPr="009D2425">
        <w:rPr>
          <w:color w:val="auto"/>
        </w:rPr>
        <w:t xml:space="preserve">от </w:t>
      </w:r>
      <w:r>
        <w:rPr>
          <w:color w:val="auto"/>
        </w:rPr>
        <w:t>25 декабря  2015 г. № 2163</w:t>
      </w:r>
    </w:p>
    <w:p w:rsidR="00B048F2" w:rsidRPr="009D2425" w:rsidRDefault="00B048F2" w:rsidP="009023A5">
      <w:pPr>
        <w:ind w:left="5040"/>
        <w:jc w:val="center"/>
        <w:rPr>
          <w:color w:val="auto"/>
        </w:rPr>
      </w:pPr>
    </w:p>
    <w:p w:rsidR="00B048F2" w:rsidRPr="009D2425" w:rsidRDefault="00B048F2" w:rsidP="000D2FEC">
      <w:pPr>
        <w:ind w:left="6120"/>
        <w:jc w:val="center"/>
        <w:rPr>
          <w:color w:val="auto"/>
        </w:rPr>
      </w:pPr>
    </w:p>
    <w:p w:rsidR="00B048F2" w:rsidRPr="009D2425" w:rsidRDefault="00B048F2" w:rsidP="000D2FEC">
      <w:pPr>
        <w:ind w:left="6120"/>
        <w:jc w:val="center"/>
        <w:rPr>
          <w:color w:val="auto"/>
        </w:rPr>
      </w:pPr>
    </w:p>
    <w:p w:rsidR="00B048F2" w:rsidRPr="009D2425" w:rsidRDefault="00B048F2" w:rsidP="000D2FEC">
      <w:pPr>
        <w:ind w:left="6120"/>
        <w:jc w:val="center"/>
        <w:rPr>
          <w:color w:val="auto"/>
        </w:rPr>
      </w:pPr>
    </w:p>
    <w:p w:rsidR="00B048F2" w:rsidRPr="009D2425" w:rsidRDefault="00B048F2" w:rsidP="000D2FEC">
      <w:pPr>
        <w:ind w:left="6120"/>
        <w:jc w:val="center"/>
        <w:rPr>
          <w:color w:val="auto"/>
        </w:rPr>
      </w:pPr>
    </w:p>
    <w:p w:rsidR="00B048F2" w:rsidRPr="009D2425" w:rsidRDefault="00B048F2" w:rsidP="000D2FEC">
      <w:pPr>
        <w:ind w:left="6120"/>
        <w:jc w:val="center"/>
        <w:rPr>
          <w:color w:val="auto"/>
        </w:rPr>
      </w:pPr>
    </w:p>
    <w:p w:rsidR="00B048F2" w:rsidRPr="009D2425" w:rsidRDefault="00B048F2" w:rsidP="000D2FEC">
      <w:pPr>
        <w:jc w:val="center"/>
        <w:rPr>
          <w:color w:val="auto"/>
        </w:rPr>
      </w:pPr>
    </w:p>
    <w:p w:rsidR="00B048F2" w:rsidRPr="009D2425" w:rsidRDefault="00B048F2" w:rsidP="000D2FEC">
      <w:pPr>
        <w:jc w:val="center"/>
        <w:rPr>
          <w:color w:val="auto"/>
        </w:rPr>
      </w:pPr>
    </w:p>
    <w:p w:rsidR="00B048F2" w:rsidRPr="009D2425" w:rsidRDefault="00B048F2" w:rsidP="000D2FEC">
      <w:pPr>
        <w:jc w:val="center"/>
        <w:rPr>
          <w:color w:val="auto"/>
        </w:rPr>
      </w:pPr>
    </w:p>
    <w:p w:rsidR="00B048F2" w:rsidRPr="009D2425" w:rsidRDefault="00B048F2" w:rsidP="000D2FEC">
      <w:pPr>
        <w:jc w:val="center"/>
        <w:rPr>
          <w:color w:val="auto"/>
        </w:rPr>
      </w:pPr>
      <w:r w:rsidRPr="009D2425">
        <w:rPr>
          <w:color w:val="auto"/>
        </w:rPr>
        <w:t>Муниципальная программа</w:t>
      </w:r>
    </w:p>
    <w:p w:rsidR="00B048F2" w:rsidRPr="009D2425" w:rsidRDefault="00B048F2" w:rsidP="000D2FEC">
      <w:pPr>
        <w:jc w:val="center"/>
        <w:rPr>
          <w:color w:val="auto"/>
        </w:rPr>
      </w:pPr>
      <w:r w:rsidRPr="009D2425">
        <w:rPr>
          <w:color w:val="auto"/>
        </w:rPr>
        <w:t>«Благоустройство и экология городского округа «Город Калининград»</w:t>
      </w: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  <w:r w:rsidRPr="009D2425">
        <w:rPr>
          <w:rFonts w:ascii="Times New Roman CYR" w:hAnsi="Times New Roman CYR" w:cs="Times New Roman CYR"/>
          <w:color w:val="auto"/>
        </w:rPr>
        <w:t>Срок реализации - 2015-2018 гг.</w:t>
      </w: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0D2FEC">
      <w:pPr>
        <w:jc w:val="center"/>
        <w:rPr>
          <w:color w:val="auto"/>
          <w:sz w:val="52"/>
          <w:szCs w:val="52"/>
        </w:rPr>
      </w:pPr>
    </w:p>
    <w:p w:rsidR="00B048F2" w:rsidRPr="009D2425" w:rsidRDefault="00B048F2" w:rsidP="00642BF0">
      <w:pPr>
        <w:jc w:val="center"/>
        <w:rPr>
          <w:color w:val="auto"/>
        </w:rPr>
      </w:pPr>
      <w:r w:rsidRPr="009D2425">
        <w:rPr>
          <w:color w:val="auto"/>
        </w:rPr>
        <w:br w:type="page"/>
        <w:t>ПАСПОРТ МУНИЦИПАЛЬНОЙ ПРОГРАММЫ</w:t>
      </w:r>
    </w:p>
    <w:p w:rsidR="00B048F2" w:rsidRPr="009D2425" w:rsidRDefault="00B048F2" w:rsidP="000D2FEC">
      <w:pPr>
        <w:autoSpaceDE w:val="0"/>
        <w:autoSpaceDN w:val="0"/>
        <w:adjustRightInd w:val="0"/>
        <w:ind w:firstLine="540"/>
        <w:jc w:val="both"/>
        <w:rPr>
          <w:color w:val="auto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3736"/>
        <w:gridCol w:w="5758"/>
      </w:tblGrid>
      <w:tr w:rsidR="00B048F2" w:rsidRPr="009D242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Благоустройство и экология городского округа «Город Калининград» (далее – Программа)</w:t>
            </w:r>
          </w:p>
        </w:tc>
      </w:tr>
      <w:tr w:rsidR="00B048F2" w:rsidRPr="009D242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</w:t>
            </w:r>
          </w:p>
        </w:tc>
      </w:tr>
      <w:tr w:rsidR="00B048F2" w:rsidRPr="009D242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Предполагаемые сроки реализации Программы</w:t>
            </w:r>
            <w:r w:rsidRPr="009D2425">
              <w:rPr>
                <w:rFonts w:ascii="Times New Roman" w:hAnsi="Times New Roman" w:cs="Times New Roman"/>
                <w:sz w:val="28"/>
                <w:szCs w:val="28"/>
              </w:rPr>
              <w:br/>
              <w:t>(подпрограмм)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2015-2018 гг.</w:t>
            </w:r>
          </w:p>
        </w:tc>
      </w:tr>
      <w:tr w:rsidR="00B048F2" w:rsidRPr="009D242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 xml:space="preserve">ВЦП </w:t>
            </w:r>
            <w:r w:rsidRPr="009D242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Ремонт и содержание объектов благоустройства городского округа «Город Калининград»</w:t>
            </w:r>
          </w:p>
        </w:tc>
      </w:tr>
      <w:tr w:rsidR="00B048F2" w:rsidRPr="009D242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  <w:r w:rsidRPr="009D242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Комитет городского хозяйства, комитет архитектуры и строительства,</w:t>
            </w:r>
          </w:p>
          <w:p w:rsidR="00B048F2" w:rsidRPr="009D2425" w:rsidRDefault="00B048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МКУ «Калининградская служба заказчика», МКУ «Управление капитального строительства»</w:t>
            </w:r>
          </w:p>
        </w:tc>
      </w:tr>
      <w:tr w:rsidR="00B048F2" w:rsidRPr="009D242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Общий объем финансирования Программы составляет 1 979 556,91 тыс. руб., в том числе: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2015 год – 601 205,61 тыс. руб.;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2016 год – 490 627,70 тыс. руб.;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2017 год – 443 861,80 тыс. руб.;</w:t>
            </w:r>
          </w:p>
          <w:p w:rsidR="00B048F2" w:rsidRPr="009D2425" w:rsidRDefault="00B048F2" w:rsidP="00BB410A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2018 год – 443 861,80 тыс. руб.</w:t>
            </w:r>
          </w:p>
          <w:p w:rsidR="00B048F2" w:rsidRPr="009D2425" w:rsidRDefault="00B048F2">
            <w:pPr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Ресурсное обеспечение Программы по источникам финансирования выглядит следующим образом:</w:t>
            </w:r>
          </w:p>
          <w:p w:rsidR="00B048F2" w:rsidRPr="009D2425" w:rsidRDefault="00B048F2">
            <w:pPr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 xml:space="preserve">          Средства бюджета городского округа «Город Калининград» − 1 917 946,11 тыс. рублей, в том числе:</w:t>
            </w:r>
          </w:p>
          <w:p w:rsidR="00B048F2" w:rsidRPr="009D2425" w:rsidRDefault="00B048F2">
            <w:pPr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 xml:space="preserve">          2015 год – 539 594,81 тыс. руб.;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2016 год – 490 627,70 тыс. руб.;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2017 год – 443 861,80 тыс. руб.;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2018 год – 443 861,80 тыс. руб.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 xml:space="preserve">Средства регионального бюджета –       6 914,80 тыс. руб., в том числе: 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2015 год − 6 914,80 тыс. руб.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Внебюджетные средства – 54 696,00 тыс. руб., в том числе:</w:t>
            </w:r>
          </w:p>
          <w:p w:rsidR="00B048F2" w:rsidRPr="009D2425" w:rsidRDefault="00B048F2">
            <w:pPr>
              <w:ind w:firstLine="709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2015 год – 54 696,00 тыс. рублей.</w:t>
            </w:r>
          </w:p>
          <w:p w:rsidR="00B048F2" w:rsidRPr="009D2425" w:rsidRDefault="00B048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 xml:space="preserve">  Объем средств, выделяемых из бюджета городского округа «Город Калининград», подлежит ежегодному уточнению при утверждении городского бюджета на соответствующий год</w:t>
            </w:r>
          </w:p>
        </w:tc>
      </w:tr>
      <w:tr w:rsidR="00B048F2" w:rsidRPr="009D242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48F2" w:rsidRPr="009D2425" w:rsidRDefault="00B048F2">
            <w:pPr>
              <w:shd w:val="clear" w:color="auto" w:fill="FFFFFF"/>
              <w:spacing w:line="322" w:lineRule="exact"/>
              <w:jc w:val="both"/>
              <w:rPr>
                <w:color w:val="auto"/>
              </w:rPr>
            </w:pPr>
            <w:r w:rsidRPr="009D2425">
              <w:rPr>
                <w:color w:val="auto"/>
              </w:rPr>
              <w:t>1. Повышение доли городских территорий, в отношении которых выполнены мероприятия по их благоустройству, до 90 процентов.</w:t>
            </w:r>
          </w:p>
          <w:p w:rsidR="00B048F2" w:rsidRPr="009D2425" w:rsidRDefault="00B048F2">
            <w:pPr>
              <w:pStyle w:val="ConsPlusNonformat"/>
              <w:tabs>
                <w:tab w:val="left" w:pos="0"/>
                <w:tab w:val="left" w:pos="180"/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2425">
              <w:rPr>
                <w:rFonts w:ascii="Times New Roman" w:hAnsi="Times New Roman" w:cs="Times New Roman"/>
                <w:sz w:val="28"/>
                <w:szCs w:val="28"/>
              </w:rPr>
              <w:t>2. Увеличение доли территории городского округа «Город Калининград» с благоприятными экологическими условиями, соответствующими нормативам в области охраны окружающей среды, до 92 процентов.</w:t>
            </w:r>
          </w:p>
        </w:tc>
      </w:tr>
    </w:tbl>
    <w:p w:rsidR="00B048F2" w:rsidRPr="009D2425" w:rsidRDefault="00B048F2" w:rsidP="000D2FE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0D2FE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048F2" w:rsidRPr="009D2425" w:rsidRDefault="00B048F2" w:rsidP="000D2FEC">
      <w:pPr>
        <w:autoSpaceDE w:val="0"/>
        <w:autoSpaceDN w:val="0"/>
        <w:adjustRightInd w:val="0"/>
        <w:ind w:left="1440"/>
        <w:outlineLvl w:val="1"/>
        <w:rPr>
          <w:color w:val="auto"/>
        </w:rPr>
      </w:pPr>
    </w:p>
    <w:p w:rsidR="00B048F2" w:rsidRPr="009D2425" w:rsidRDefault="00B048F2" w:rsidP="000D2FEC">
      <w:pPr>
        <w:numPr>
          <w:ilvl w:val="1"/>
          <w:numId w:val="2"/>
        </w:numPr>
        <w:autoSpaceDE w:val="0"/>
        <w:autoSpaceDN w:val="0"/>
        <w:adjustRightInd w:val="0"/>
        <w:jc w:val="center"/>
        <w:outlineLvl w:val="1"/>
        <w:rPr>
          <w:color w:val="auto"/>
        </w:rPr>
      </w:pPr>
      <w:r w:rsidRPr="009D2425">
        <w:rPr>
          <w:color w:val="auto"/>
        </w:rPr>
        <w:t>Цель и задачи Программы</w:t>
      </w:r>
    </w:p>
    <w:p w:rsidR="00B048F2" w:rsidRPr="009D2425" w:rsidRDefault="00B048F2" w:rsidP="000D2FEC">
      <w:pPr>
        <w:autoSpaceDE w:val="0"/>
        <w:autoSpaceDN w:val="0"/>
        <w:adjustRightInd w:val="0"/>
        <w:jc w:val="center"/>
        <w:outlineLvl w:val="1"/>
        <w:rPr>
          <w:color w:val="auto"/>
        </w:rPr>
      </w:pPr>
    </w:p>
    <w:p w:rsidR="00B048F2" w:rsidRPr="009D2425" w:rsidRDefault="00B048F2" w:rsidP="000D2FE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Цель Программы.</w:t>
      </w:r>
    </w:p>
    <w:p w:rsidR="00B048F2" w:rsidRPr="009D2425" w:rsidRDefault="00B048F2" w:rsidP="000D2FEC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Повышение комфортности проживания населения г. Калининграда.</w:t>
      </w:r>
    </w:p>
    <w:p w:rsidR="00B048F2" w:rsidRPr="009D2425" w:rsidRDefault="00B048F2" w:rsidP="000D2FEC">
      <w:pPr>
        <w:ind w:firstLine="720"/>
        <w:jc w:val="both"/>
        <w:rPr>
          <w:color w:val="auto"/>
        </w:rPr>
      </w:pPr>
      <w:r w:rsidRPr="009D2425">
        <w:rPr>
          <w:color w:val="auto"/>
        </w:rPr>
        <w:t>Основными задачами Программы являются:</w:t>
      </w:r>
    </w:p>
    <w:p w:rsidR="00B048F2" w:rsidRPr="009D2425" w:rsidRDefault="00B048F2" w:rsidP="000D2FEC">
      <w:pPr>
        <w:shd w:val="clear" w:color="auto" w:fill="FFFFFF"/>
        <w:spacing w:line="322" w:lineRule="exact"/>
        <w:ind w:right="437" w:firstLine="720"/>
        <w:jc w:val="both"/>
        <w:rPr>
          <w:color w:val="auto"/>
        </w:rPr>
      </w:pPr>
      <w:r w:rsidRPr="009D2425">
        <w:rPr>
          <w:color w:val="auto"/>
        </w:rPr>
        <w:t>1. Повышение благоустроенности городских территорий.</w:t>
      </w:r>
    </w:p>
    <w:p w:rsidR="00B048F2" w:rsidRPr="009D2425" w:rsidRDefault="00B048F2" w:rsidP="000D2FEC">
      <w:pPr>
        <w:shd w:val="clear" w:color="auto" w:fill="FFFFFF"/>
        <w:spacing w:line="322" w:lineRule="exact"/>
        <w:ind w:right="98" w:firstLine="720"/>
        <w:jc w:val="both"/>
        <w:rPr>
          <w:color w:val="auto"/>
          <w:sz w:val="24"/>
          <w:szCs w:val="24"/>
        </w:rPr>
      </w:pPr>
      <w:r w:rsidRPr="009D2425">
        <w:rPr>
          <w:color w:val="auto"/>
        </w:rPr>
        <w:t>2. Улучшение экологической обстановки и создание благоприятных условий проживания населения на территории городского округа «Город Калининград».</w:t>
      </w:r>
    </w:p>
    <w:p w:rsidR="00B048F2" w:rsidRPr="009D2425" w:rsidRDefault="00B048F2" w:rsidP="000D2FEC">
      <w:pPr>
        <w:autoSpaceDE w:val="0"/>
        <w:autoSpaceDN w:val="0"/>
        <w:adjustRightInd w:val="0"/>
        <w:outlineLvl w:val="1"/>
        <w:rPr>
          <w:color w:val="auto"/>
        </w:rPr>
      </w:pPr>
    </w:p>
    <w:p w:rsidR="00B048F2" w:rsidRPr="009D2425" w:rsidRDefault="00B048F2" w:rsidP="000D2FEC">
      <w:pPr>
        <w:autoSpaceDE w:val="0"/>
        <w:autoSpaceDN w:val="0"/>
        <w:adjustRightInd w:val="0"/>
        <w:ind w:firstLine="567"/>
        <w:jc w:val="center"/>
        <w:rPr>
          <w:color w:val="auto"/>
        </w:rPr>
      </w:pPr>
      <w:r w:rsidRPr="009D2425">
        <w:rPr>
          <w:color w:val="auto"/>
        </w:rPr>
        <w:t>1.2. Правовое обоснование разработки Программы</w:t>
      </w:r>
    </w:p>
    <w:p w:rsidR="00B048F2" w:rsidRPr="009D2425" w:rsidRDefault="00B048F2" w:rsidP="000D2FEC">
      <w:pPr>
        <w:ind w:firstLine="567"/>
        <w:jc w:val="both"/>
        <w:rPr>
          <w:color w:val="auto"/>
        </w:rPr>
      </w:pPr>
    </w:p>
    <w:p w:rsidR="00B048F2" w:rsidRPr="009D2425" w:rsidRDefault="00B048F2" w:rsidP="000D2FEC">
      <w:pPr>
        <w:ind w:firstLine="720"/>
        <w:jc w:val="both"/>
        <w:rPr>
          <w:color w:val="auto"/>
        </w:rPr>
      </w:pPr>
      <w:r w:rsidRPr="009D2425">
        <w:rPr>
          <w:color w:val="auto"/>
        </w:rPr>
        <w:t>Программа разработана в  соответствии со  ст. 16 Федерального закона от 06.10.2003 № 131-ФЗ «Об общих принципах организации местного самоуправления в Российской Федерации», п.п. 1, 3 ст. 47 Устава городского округа «Город Калининград», утвержденного решением окружного Совета депутатов города Калининграда от 12.07.2007 № 257 (в ред. от 16.07.2014), соответствует Стратегии социально-экономического развития городского округа «Город Калининград» на период до 2035 года, согласуется с Генеральным планом муниципального образования «Городской округ «Город Калининград».</w:t>
      </w:r>
    </w:p>
    <w:p w:rsidR="00B048F2" w:rsidRPr="009D2425" w:rsidRDefault="00B048F2" w:rsidP="000D2FEC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48F2" w:rsidRPr="009D2425" w:rsidRDefault="00B048F2" w:rsidP="000D2FEC">
      <w:pPr>
        <w:autoSpaceDE w:val="0"/>
        <w:autoSpaceDN w:val="0"/>
        <w:adjustRightInd w:val="0"/>
        <w:ind w:firstLine="567"/>
        <w:jc w:val="center"/>
        <w:rPr>
          <w:color w:val="auto"/>
        </w:rPr>
      </w:pPr>
      <w:r w:rsidRPr="009D2425">
        <w:rPr>
          <w:color w:val="auto"/>
        </w:rPr>
        <w:t>1.3. Обоснование необходимости решения задач субъекта бюджетного             планирования программно-целевым методом</w:t>
      </w:r>
    </w:p>
    <w:p w:rsidR="00B048F2" w:rsidRPr="009D2425" w:rsidRDefault="00B048F2" w:rsidP="000D2FEC">
      <w:pPr>
        <w:pStyle w:val="ConsPlusNormal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0D2FEC">
      <w:pPr>
        <w:ind w:firstLine="720"/>
        <w:jc w:val="both"/>
        <w:rPr>
          <w:color w:val="auto"/>
        </w:rPr>
      </w:pPr>
      <w:r w:rsidRPr="009D2425">
        <w:rPr>
          <w:color w:val="auto"/>
        </w:rPr>
        <w:t xml:space="preserve">Создание комфортных условий жизни в городе при возрастающих требованиях к внешнему облику и благоустройству имеет огромное значение. Проблема содержания объектов благоустройства, расположенных на территории общего пользования, является одной из насущных, требующих каждодневного внимания и эффективного решения. </w:t>
      </w:r>
    </w:p>
    <w:p w:rsidR="00B048F2" w:rsidRPr="009D2425" w:rsidRDefault="00B048F2" w:rsidP="000D2FEC">
      <w:pPr>
        <w:ind w:firstLine="720"/>
        <w:jc w:val="both"/>
        <w:rPr>
          <w:color w:val="auto"/>
        </w:rPr>
      </w:pPr>
      <w:r w:rsidRPr="009D2425">
        <w:rPr>
          <w:color w:val="auto"/>
        </w:rPr>
        <w:t>Для улучшения условий проживания населения необходимо своевременно осуществлять ремонт и содержание объектов благоустройства.</w:t>
      </w:r>
    </w:p>
    <w:p w:rsidR="00B048F2" w:rsidRDefault="00B048F2" w:rsidP="000D2FEC">
      <w:pPr>
        <w:ind w:firstLine="720"/>
        <w:jc w:val="both"/>
        <w:rPr>
          <w:color w:val="auto"/>
          <w:shd w:val="clear" w:color="auto" w:fill="FFFFFF"/>
        </w:rPr>
      </w:pPr>
      <w:r w:rsidRPr="009D2425">
        <w:rPr>
          <w:color w:val="auto"/>
          <w:shd w:val="clear" w:color="auto" w:fill="FFFFFF"/>
        </w:rPr>
        <w:t>Для обеспечения санитарного содержания, предотвращения загрязнения</w:t>
      </w:r>
      <w:r>
        <w:rPr>
          <w:color w:val="auto"/>
          <w:shd w:val="clear" w:color="auto" w:fill="FFFFFF"/>
        </w:rPr>
        <w:t xml:space="preserve">  </w:t>
      </w:r>
      <w:r w:rsidRPr="009D2425">
        <w:rPr>
          <w:color w:val="auto"/>
          <w:shd w:val="clear" w:color="auto" w:fill="FFFFFF"/>
        </w:rPr>
        <w:t xml:space="preserve"> улиц </w:t>
      </w:r>
      <w:r>
        <w:rPr>
          <w:color w:val="auto"/>
          <w:shd w:val="clear" w:color="auto" w:fill="FFFFFF"/>
        </w:rPr>
        <w:t xml:space="preserve">  </w:t>
      </w:r>
      <w:r w:rsidRPr="009D2425">
        <w:rPr>
          <w:color w:val="auto"/>
          <w:shd w:val="clear" w:color="auto" w:fill="FFFFFF"/>
        </w:rPr>
        <w:t xml:space="preserve">города, </w:t>
      </w:r>
      <w:r>
        <w:rPr>
          <w:color w:val="auto"/>
          <w:shd w:val="clear" w:color="auto" w:fill="FFFFFF"/>
        </w:rPr>
        <w:t xml:space="preserve">  </w:t>
      </w:r>
      <w:r w:rsidRPr="009D2425">
        <w:rPr>
          <w:color w:val="auto"/>
          <w:shd w:val="clear" w:color="auto" w:fill="FFFFFF"/>
        </w:rPr>
        <w:t xml:space="preserve">сохранения </w:t>
      </w:r>
      <w:r>
        <w:rPr>
          <w:color w:val="auto"/>
          <w:shd w:val="clear" w:color="auto" w:fill="FFFFFF"/>
        </w:rPr>
        <w:t xml:space="preserve">  </w:t>
      </w:r>
      <w:r w:rsidRPr="009D2425">
        <w:rPr>
          <w:color w:val="auto"/>
          <w:shd w:val="clear" w:color="auto" w:fill="FFFFFF"/>
        </w:rPr>
        <w:t>чистоты</w:t>
      </w:r>
      <w:r>
        <w:rPr>
          <w:color w:val="auto"/>
          <w:shd w:val="clear" w:color="auto" w:fill="FFFFFF"/>
        </w:rPr>
        <w:t xml:space="preserve"> </w:t>
      </w:r>
      <w:r w:rsidRPr="009D2425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 xml:space="preserve"> </w:t>
      </w:r>
      <w:r w:rsidRPr="009D2425">
        <w:rPr>
          <w:color w:val="auto"/>
          <w:shd w:val="clear" w:color="auto" w:fill="FFFFFF"/>
        </w:rPr>
        <w:t>необходимо</w:t>
      </w:r>
      <w:r>
        <w:rPr>
          <w:color w:val="auto"/>
          <w:shd w:val="clear" w:color="auto" w:fill="FFFFFF"/>
        </w:rPr>
        <w:t xml:space="preserve"> </w:t>
      </w:r>
      <w:r w:rsidRPr="009D2425">
        <w:rPr>
          <w:color w:val="auto"/>
          <w:shd w:val="clear" w:color="auto" w:fill="FFFFFF"/>
        </w:rPr>
        <w:t xml:space="preserve"> </w:t>
      </w:r>
      <w:r>
        <w:rPr>
          <w:color w:val="auto"/>
          <w:shd w:val="clear" w:color="auto" w:fill="FFFFFF"/>
        </w:rPr>
        <w:t xml:space="preserve"> </w:t>
      </w:r>
      <w:r w:rsidRPr="009D2425">
        <w:rPr>
          <w:color w:val="auto"/>
          <w:shd w:val="clear" w:color="auto" w:fill="FFFFFF"/>
        </w:rPr>
        <w:t xml:space="preserve">постоянно </w:t>
      </w:r>
      <w:r>
        <w:rPr>
          <w:color w:val="auto"/>
          <w:shd w:val="clear" w:color="auto" w:fill="FFFFFF"/>
        </w:rPr>
        <w:t xml:space="preserve">                </w:t>
      </w:r>
    </w:p>
    <w:p w:rsidR="00B048F2" w:rsidRPr="009D2425" w:rsidRDefault="00B048F2" w:rsidP="000F2A93">
      <w:pPr>
        <w:jc w:val="both"/>
        <w:rPr>
          <w:color w:val="auto"/>
        </w:rPr>
      </w:pPr>
      <w:bookmarkStart w:id="0" w:name="_GoBack"/>
      <w:bookmarkEnd w:id="0"/>
      <w:r w:rsidRPr="009D2425">
        <w:rPr>
          <w:color w:val="auto"/>
          <w:shd w:val="clear" w:color="auto" w:fill="FFFFFF"/>
        </w:rPr>
        <w:t xml:space="preserve">проводить работу по их содержанию, установке новых, замене поврежденных урн, организовывать работу по ликвидации несанкционированных свалок. </w:t>
      </w:r>
    </w:p>
    <w:p w:rsidR="00B048F2" w:rsidRPr="009D2425" w:rsidRDefault="00B048F2" w:rsidP="000D2FEC">
      <w:pPr>
        <w:ind w:firstLine="720"/>
        <w:jc w:val="both"/>
        <w:rPr>
          <w:color w:val="auto"/>
          <w:spacing w:val="2"/>
        </w:rPr>
      </w:pPr>
      <w:r w:rsidRPr="009D2425">
        <w:rPr>
          <w:color w:val="auto"/>
          <w:spacing w:val="2"/>
        </w:rPr>
        <w:t>В целях обеспечения безопасности функционирования сетей наружного освещения необходимо своевременно проводить модернизацию сетей в соответствии с разработанными проектами.</w:t>
      </w:r>
    </w:p>
    <w:p w:rsidR="00B048F2" w:rsidRPr="009D2425" w:rsidRDefault="00B048F2" w:rsidP="000D2FEC">
      <w:pPr>
        <w:shd w:val="clear" w:color="auto" w:fill="FFFFFF"/>
        <w:ind w:firstLine="720"/>
        <w:jc w:val="both"/>
        <w:rPr>
          <w:color w:val="auto"/>
        </w:rPr>
      </w:pPr>
      <w:r w:rsidRPr="009D2425">
        <w:rPr>
          <w:color w:val="auto"/>
        </w:rPr>
        <w:t>Все эти виды работ направлены на создание условий, способствующих нормальной жизнедеятельности населения города.</w:t>
      </w:r>
    </w:p>
    <w:p w:rsidR="00B048F2" w:rsidRPr="009D2425" w:rsidRDefault="00B048F2" w:rsidP="000D2FEC">
      <w:pPr>
        <w:shd w:val="clear" w:color="auto" w:fill="FFFFFF"/>
        <w:ind w:firstLine="720"/>
        <w:jc w:val="both"/>
        <w:rPr>
          <w:color w:val="auto"/>
        </w:rPr>
      </w:pPr>
      <w:r w:rsidRPr="009D2425">
        <w:rPr>
          <w:color w:val="auto"/>
          <w:spacing w:val="2"/>
        </w:rPr>
        <w:t>Правильно спланированные и хорошо организованные детские игровые и спортивные площадки создают благоприятные условия для гармоничного развития детей.</w:t>
      </w:r>
    </w:p>
    <w:p w:rsidR="00B048F2" w:rsidRPr="009D2425" w:rsidRDefault="00B048F2" w:rsidP="000D2FEC">
      <w:pPr>
        <w:pStyle w:val="HTMLPreformatted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Чтобы верно определить и реализовать мероприятия по комплексному благоустройству, необходима муниципальная программа – сводный план мероприятий, скоординированный по финансовым затратам, срокам начала и завершения работ.</w:t>
      </w:r>
    </w:p>
    <w:p w:rsidR="00B048F2" w:rsidRPr="009D2425" w:rsidRDefault="00B048F2" w:rsidP="000D2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auto"/>
        </w:rPr>
      </w:pPr>
      <w:r w:rsidRPr="009D2425">
        <w:rPr>
          <w:color w:val="auto"/>
        </w:rPr>
        <w:t>По состоянию на 01.10.2014 система наружного освещения города Калининграда включает в себя 23100 светоточек, 228 питательных и исполнительных пунктов, 576 км сетей, в том числе 335 км самонесущего изолированного провода (далее − СИП).</w:t>
      </w:r>
    </w:p>
    <w:p w:rsidR="00B048F2" w:rsidRPr="009D2425" w:rsidRDefault="00B048F2" w:rsidP="000D2FE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По результатам независимой оценки состояния всех сетей наружного освещения установлено, что 47 % светоточек, инженерных сетей инфраструктуры наружного освещения имеют сверхнормативный срок службы и нуждаются в модернизации и реновации.</w:t>
      </w:r>
    </w:p>
    <w:p w:rsidR="00B048F2" w:rsidRPr="009D2425" w:rsidRDefault="00B048F2" w:rsidP="00EF41FB">
      <w:pPr>
        <w:ind w:firstLine="720"/>
        <w:jc w:val="both"/>
      </w:pPr>
      <w:r w:rsidRPr="009D2425">
        <w:t>Для улучшения состояния г</w:t>
      </w:r>
      <w:r>
        <w:t>идросистемы города и санитарно-</w:t>
      </w:r>
      <w:r w:rsidRPr="009D2425">
        <w:t xml:space="preserve"> экологической ситуации на водных объектах, а также выявления источников  негативного воздействия на окружающую среду и обеспечения бесперебойной работы  многоканальной системы мониторинга </w:t>
      </w:r>
      <w:r>
        <w:t xml:space="preserve">состояния </w:t>
      </w:r>
      <w:r w:rsidRPr="009D2425">
        <w:t>окружающего воздуха необходимо осуществление комплекса мероприятий для предотвращения экологических проблем города Калининграда.</w:t>
      </w:r>
    </w:p>
    <w:p w:rsidR="00B048F2" w:rsidRPr="009D2425" w:rsidRDefault="00B048F2" w:rsidP="000D2FEC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 xml:space="preserve">Наличие комплекса проблем обусловило необходимость программного подхода к повышению уровня комфортности проживания населения                           г. Калининграда </w:t>
      </w:r>
      <w:r>
        <w:rPr>
          <w:rFonts w:ascii="Times New Roman" w:hAnsi="Times New Roman" w:cs="Times New Roman"/>
          <w:sz w:val="28"/>
          <w:szCs w:val="28"/>
        </w:rPr>
        <w:t>путем</w:t>
      </w:r>
      <w:r w:rsidRPr="009D2425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D2425">
        <w:rPr>
          <w:rFonts w:ascii="Times New Roman" w:hAnsi="Times New Roman" w:cs="Times New Roman"/>
          <w:sz w:val="28"/>
          <w:szCs w:val="28"/>
        </w:rPr>
        <w:t xml:space="preserve"> благоустроенности городских территорий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2425">
        <w:rPr>
          <w:rFonts w:ascii="Times New Roman" w:hAnsi="Times New Roman" w:cs="Times New Roman"/>
          <w:sz w:val="28"/>
          <w:szCs w:val="28"/>
        </w:rPr>
        <w:t xml:space="preserve"> улучшени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D2425">
        <w:rPr>
          <w:rFonts w:ascii="Times New Roman" w:hAnsi="Times New Roman" w:cs="Times New Roman"/>
          <w:sz w:val="28"/>
          <w:szCs w:val="28"/>
        </w:rPr>
        <w:t xml:space="preserve"> экологической обстановки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D2425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D2425">
        <w:rPr>
          <w:rFonts w:ascii="Times New Roman" w:hAnsi="Times New Roman" w:cs="Times New Roman"/>
          <w:sz w:val="28"/>
          <w:szCs w:val="28"/>
        </w:rPr>
        <w:t xml:space="preserve"> благоприятных условий проживания населения на территории городского округа «Город Калининград». </w:t>
      </w:r>
    </w:p>
    <w:p w:rsidR="00B048F2" w:rsidRPr="009D2425" w:rsidRDefault="00B048F2" w:rsidP="000D2FE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auto"/>
        </w:rPr>
      </w:pPr>
      <w:r w:rsidRPr="009D2425">
        <w:rPr>
          <w:color w:val="auto"/>
        </w:rPr>
        <w:t>Решение таких задач в условиях реформирования бюджетного процесса и перехода преимущественно к программно-целевому методу бюджетного планирования требует комплексного, системного подхода.</w:t>
      </w:r>
    </w:p>
    <w:p w:rsidR="00B048F2" w:rsidRPr="009D2425" w:rsidRDefault="00B048F2" w:rsidP="000D2FEC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0D2FEC">
      <w:pPr>
        <w:pStyle w:val="HTMLPreformatted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1.4.Обоснование состава и значений конечных результатов Программы и непосредственных результатов основных мероприятий   по годам реализации Программы</w:t>
      </w:r>
    </w:p>
    <w:p w:rsidR="00B048F2" w:rsidRPr="009D2425" w:rsidRDefault="00B048F2" w:rsidP="000D2FEC">
      <w:pPr>
        <w:pStyle w:val="HTMLPreformatted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0D2FEC">
      <w:pPr>
        <w:pStyle w:val="HTMLPreformatted"/>
        <w:ind w:right="9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 xml:space="preserve">В ходе реализации Программы: </w:t>
      </w:r>
    </w:p>
    <w:p w:rsidR="00B048F2" w:rsidRPr="009D2425" w:rsidRDefault="00B048F2" w:rsidP="000D2FEC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8" w:firstLine="720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–  будет запроектирован  1 фонтан;</w:t>
      </w:r>
    </w:p>
    <w:p w:rsidR="00B048F2" w:rsidRPr="009D2425" w:rsidRDefault="00B048F2" w:rsidP="000D2FEC">
      <w:pPr>
        <w:pStyle w:val="HTMLPreformatted"/>
        <w:ind w:right="9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 xml:space="preserve">– будет построено новое и модернизировано существующее наружное освещение на 125 объектах на территории городского округа «Город Калининград»; </w:t>
      </w:r>
    </w:p>
    <w:p w:rsidR="00B048F2" w:rsidRPr="009D2425" w:rsidRDefault="00B048F2" w:rsidP="000D2FEC">
      <w:pPr>
        <w:pStyle w:val="ConsPlusNonformat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– будут выполнены мероприятия по разграничению балансовой принадлежности сетей наружного освещения 10 обособленных хозяйствующих субъектов социально-культурной, общеобразовательной сфер, объектов здравоохранения.</w:t>
      </w:r>
    </w:p>
    <w:p w:rsidR="00B048F2" w:rsidRPr="009D2425" w:rsidRDefault="00B048F2" w:rsidP="000D2FE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8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улучшить экологическую обстановку на территории городского округа «Город Калининград». В ходе реализации мероприятий Программы будет обеспечена:</w:t>
      </w:r>
    </w:p>
    <w:p w:rsidR="00B048F2" w:rsidRPr="009D2425" w:rsidRDefault="00B048F2" w:rsidP="000D2FEC">
      <w:pPr>
        <w:pStyle w:val="1"/>
        <w:numPr>
          <w:ilvl w:val="0"/>
          <w:numId w:val="4"/>
        </w:numPr>
        <w:tabs>
          <w:tab w:val="left" w:pos="993"/>
        </w:tabs>
        <w:ind w:left="0" w:right="98" w:firstLine="720"/>
        <w:jc w:val="both"/>
        <w:rPr>
          <w:sz w:val="28"/>
          <w:szCs w:val="28"/>
        </w:rPr>
      </w:pPr>
      <w:r w:rsidRPr="009D2425">
        <w:rPr>
          <w:sz w:val="28"/>
          <w:szCs w:val="28"/>
        </w:rPr>
        <w:t>эксплуатация гидросистемы го</w:t>
      </w:r>
      <w:r>
        <w:rPr>
          <w:sz w:val="28"/>
          <w:szCs w:val="28"/>
        </w:rPr>
        <w:t>рода</w:t>
      </w:r>
      <w:r w:rsidRPr="009D2425">
        <w:rPr>
          <w:sz w:val="28"/>
          <w:szCs w:val="28"/>
        </w:rPr>
        <w:t xml:space="preserve"> общей протяженностью открытых и закрытых осушительных систем 818 км;</w:t>
      </w:r>
    </w:p>
    <w:p w:rsidR="00B048F2" w:rsidRPr="009D2425" w:rsidRDefault="00B048F2" w:rsidP="000D2FEC">
      <w:pPr>
        <w:pStyle w:val="1"/>
        <w:numPr>
          <w:ilvl w:val="0"/>
          <w:numId w:val="4"/>
        </w:numPr>
        <w:tabs>
          <w:tab w:val="left" w:pos="993"/>
        </w:tabs>
        <w:ind w:left="0" w:right="98" w:firstLine="720"/>
        <w:jc w:val="both"/>
        <w:rPr>
          <w:sz w:val="28"/>
          <w:szCs w:val="28"/>
        </w:rPr>
      </w:pPr>
      <w:r w:rsidRPr="009D2425">
        <w:rPr>
          <w:sz w:val="28"/>
          <w:szCs w:val="28"/>
        </w:rPr>
        <w:t>информированность населения городского округа «Город Калининград» о степени  загрязнения природной среды;</w:t>
      </w:r>
    </w:p>
    <w:p w:rsidR="00B048F2" w:rsidRPr="009D2425" w:rsidRDefault="00B048F2" w:rsidP="000D2FEC">
      <w:pPr>
        <w:pStyle w:val="1"/>
        <w:numPr>
          <w:ilvl w:val="0"/>
          <w:numId w:val="4"/>
        </w:numPr>
        <w:tabs>
          <w:tab w:val="left" w:pos="993"/>
        </w:tabs>
        <w:ind w:left="0" w:right="98" w:firstLine="720"/>
        <w:jc w:val="both"/>
        <w:rPr>
          <w:sz w:val="28"/>
          <w:szCs w:val="28"/>
        </w:rPr>
      </w:pPr>
      <w:r w:rsidRPr="009D2425">
        <w:rPr>
          <w:sz w:val="28"/>
          <w:szCs w:val="28"/>
        </w:rPr>
        <w:t>защита и воспроизводство городских лесов общей площадью       1564 га.</w:t>
      </w:r>
    </w:p>
    <w:p w:rsidR="00B048F2" w:rsidRPr="009D2425" w:rsidRDefault="00B048F2" w:rsidP="000D2FEC">
      <w:pPr>
        <w:pStyle w:val="HTMLPreformatted"/>
        <w:ind w:right="98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В результате осуществления Программы будет достигнут следующий уровень показателей, характеризующих степень достижения цели Программы:</w:t>
      </w:r>
    </w:p>
    <w:p w:rsidR="00B048F2" w:rsidRPr="009D2425" w:rsidRDefault="00B048F2" w:rsidP="000D2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2" w:lineRule="exact"/>
        <w:ind w:right="98" w:firstLine="720"/>
        <w:jc w:val="both"/>
        <w:rPr>
          <w:color w:val="auto"/>
        </w:rPr>
      </w:pPr>
      <w:r w:rsidRPr="009D2425">
        <w:rPr>
          <w:color w:val="auto"/>
        </w:rPr>
        <w:t xml:space="preserve"> – доля городских территорий, в отношении которых выполнены мероприятия по их благоустройству, увеличится до 90 процентов;</w:t>
      </w:r>
    </w:p>
    <w:p w:rsidR="00B048F2" w:rsidRPr="009D2425" w:rsidRDefault="00B048F2" w:rsidP="000D2F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2" w:lineRule="exact"/>
        <w:ind w:right="98" w:firstLine="720"/>
        <w:jc w:val="both"/>
        <w:rPr>
          <w:color w:val="auto"/>
        </w:rPr>
      </w:pPr>
      <w:r w:rsidRPr="009D2425">
        <w:rPr>
          <w:color w:val="auto"/>
        </w:rPr>
        <w:t xml:space="preserve"> – доля территории городского округа «Город Калининград» с благоприятными экологическими условиями, соответствующими нормативам в области охраны окружающей среды, увеличится до                 92 процентов.</w:t>
      </w:r>
    </w:p>
    <w:p w:rsidR="00B048F2" w:rsidRPr="009D2425" w:rsidRDefault="00B048F2" w:rsidP="000D2FEC">
      <w:pPr>
        <w:pStyle w:val="HTMLPreformatted"/>
        <w:ind w:right="98"/>
        <w:jc w:val="both"/>
        <w:rPr>
          <w:b/>
          <w:bCs/>
        </w:rPr>
      </w:pPr>
    </w:p>
    <w:p w:rsidR="00B048F2" w:rsidRPr="009D2425" w:rsidRDefault="00B048F2" w:rsidP="000D2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outlineLvl w:val="1"/>
        <w:rPr>
          <w:color w:val="auto"/>
        </w:rPr>
      </w:pPr>
      <w:r w:rsidRPr="009D2425">
        <w:rPr>
          <w:color w:val="auto"/>
        </w:rPr>
        <w:t>2.</w:t>
      </w:r>
      <w:r w:rsidRPr="009D2425">
        <w:rPr>
          <w:color w:val="auto"/>
        </w:rPr>
        <w:tab/>
        <w:t>Информация о наличии на региональном и федеральном уровнях государственных программ, направленных на достижение схожих целей и задач, а также порядок взаимодействия заказчика Программы с вышестоящими органами власти, направленный на включение мероприятий Программы в соответствующие государственные программы с целью получения софинансирования из бюджетов вышестоящих уровней</w:t>
      </w:r>
    </w:p>
    <w:p w:rsidR="00B048F2" w:rsidRPr="009D2425" w:rsidRDefault="00B048F2" w:rsidP="000D2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outlineLvl w:val="1"/>
        <w:rPr>
          <w:color w:val="auto"/>
        </w:rPr>
      </w:pPr>
    </w:p>
    <w:p w:rsidR="00B048F2" w:rsidRPr="009D2425" w:rsidRDefault="00B048F2" w:rsidP="009D2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auto"/>
        </w:rPr>
      </w:pPr>
      <w:r w:rsidRPr="009D2425">
        <w:rPr>
          <w:color w:val="auto"/>
        </w:rPr>
        <w:t xml:space="preserve">На федеральном уровне в рамках подготовки предложений по формированию федеральной целевой программы «Ликвидация накопленного экологического ущерба» на 2015-2026 годы и на основании письма Министерства природных ресурсов и экологии Российской Федерации от 17.09.2014 № 12-29/21124 о предварительном включении в федеральную целевую программу «Ликвидация накопленного экологического ущерба» на 2015-2026 годы объектов: </w:t>
      </w:r>
    </w:p>
    <w:p w:rsidR="00B048F2" w:rsidRPr="009D2425" w:rsidRDefault="00B048F2" w:rsidP="009D2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9D2425">
        <w:t>- рекультивация городского полигона, расположенного в                         пос. им. А. Космодемьянского города Калининграда, включая проектные работы и получение положительного заключения государственной экспертизы на разработанную проектную документацию;</w:t>
      </w:r>
    </w:p>
    <w:p w:rsidR="00B048F2" w:rsidRPr="009D2425" w:rsidRDefault="00B048F2" w:rsidP="009D2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9D2425">
        <w:rPr>
          <w:color w:val="auto"/>
        </w:rPr>
        <w:t xml:space="preserve">- ликвидация ущерба окружающей среде, накопленного в результате прошлой хозяйственной деятельности целлюлозно-бумажного предприятия                      акционерного общества закрытого типа «Дарита», включая проектные работы </w:t>
      </w:r>
      <w:r w:rsidRPr="009D2425">
        <w:t>и получение положительного заключения государственной экспертизы на разработанную проектную документацию.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На региональном уровне постановлением Правительства Калининградской области от 29.12.2014 № 925 утверждена государственная программа Калининградской области «Окружающая среда» на 2014-2020 годы.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9D2425">
        <w:rPr>
          <w:rFonts w:ascii="Times New Roman" w:hAnsi="Times New Roman" w:cs="Times New Roman"/>
          <w:sz w:val="28"/>
          <w:szCs w:val="28"/>
        </w:rPr>
        <w:t>В целях разработки проектов, направленных на ликвидацию ущерба окружающей среде, накопленного в результате прошлой хозяйственной деятельности на территории городского округа «Город Калининград», в рамках вышеуказанных программ предусмотрены денежные средства на проектные работы по следующим объектам:</w:t>
      </w:r>
    </w:p>
    <w:p w:rsidR="00B048F2" w:rsidRPr="009D2425" w:rsidRDefault="00B048F2" w:rsidP="009D2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auto"/>
        </w:rPr>
      </w:pPr>
      <w:r w:rsidRPr="009D2425">
        <w:rPr>
          <w:color w:val="auto"/>
        </w:rPr>
        <w:t xml:space="preserve">- «Разработка проектной документации на выполнение работ </w:t>
      </w:r>
      <w:r>
        <w:rPr>
          <w:color w:val="auto"/>
        </w:rPr>
        <w:t xml:space="preserve">                     </w:t>
      </w:r>
      <w:r w:rsidRPr="009D2425">
        <w:rPr>
          <w:color w:val="auto"/>
        </w:rPr>
        <w:t xml:space="preserve">по рекультивации городского полигона, расположенного в </w:t>
      </w:r>
      <w:r>
        <w:rPr>
          <w:color w:val="auto"/>
        </w:rPr>
        <w:t xml:space="preserve">                                 </w:t>
      </w:r>
      <w:r w:rsidRPr="009D2425">
        <w:rPr>
          <w:color w:val="auto"/>
        </w:rPr>
        <w:t xml:space="preserve">пос. </w:t>
      </w:r>
      <w:r>
        <w:rPr>
          <w:color w:val="auto"/>
        </w:rPr>
        <w:t xml:space="preserve">   </w:t>
      </w:r>
      <w:r w:rsidRPr="009D2425">
        <w:rPr>
          <w:color w:val="auto"/>
        </w:rPr>
        <w:t>им. А. Космодемьянского города Калининграда» с общим объемом расходов из консолидированного бюджета Калининградской области −</w:t>
      </w:r>
      <w:r>
        <w:rPr>
          <w:color w:val="auto"/>
        </w:rPr>
        <w:t xml:space="preserve">             </w:t>
      </w:r>
      <w:r w:rsidRPr="009D2425">
        <w:rPr>
          <w:color w:val="auto"/>
        </w:rPr>
        <w:t xml:space="preserve"> 3,99 млн. рублей; </w:t>
      </w:r>
    </w:p>
    <w:p w:rsidR="00B048F2" w:rsidRPr="009D2425" w:rsidRDefault="00B048F2" w:rsidP="009D2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auto"/>
        </w:rPr>
      </w:pPr>
      <w:r w:rsidRPr="009D2425">
        <w:rPr>
          <w:color w:val="auto"/>
        </w:rPr>
        <w:t>- «Разработка проектной документации на выполнение работ по рекультивации территории по объекту «Ликвидация ущерба окружающей среде, накопленного в результате прошлой хозяйственной деятельности целлюлозно-бумажного предприятия  АОЗТ «Дарита» (золоотвал)</w:t>
      </w:r>
      <w:r>
        <w:rPr>
          <w:color w:val="auto"/>
        </w:rPr>
        <w:t xml:space="preserve">                            г. Калининграда» </w:t>
      </w:r>
      <w:r w:rsidRPr="009D2425">
        <w:rPr>
          <w:color w:val="auto"/>
        </w:rPr>
        <w:t xml:space="preserve"> с общим объемом расходов из консолидированного бюджета Калининградской области − 2,92 млн. рублей.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Программа реализуется совместно с Правительством Калининградской области (Службой по экологическому контролю и надзору Калининградской области) в рамках полномочий и взаимодействия участников бюджетного процесса, установленных бюджетным законодательством.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Исполнителем мероприятий (п.п. 2.1.10, 2.1.11) является комитет городского хозяйства администрации городского округа «Город Калининград».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Средства на реализацию Программы предоставляются в виде субсидий на разработку проектной документации по ликвидации накопленного экологического ущерба, получение положительного заключения государственной экспертизы;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Условием предоставления субсидий является наличие: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- муниципальных правовых актов о софинансировании мероприятий по ликвидации накопленного экологического ущерба в размере 50 процентов от доли субсидий из областного бюджета;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- выписки из местного бюджета, подтверждающей наличие средств на софинансирование мероприятий.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ab/>
        <w:t>Комитет городского хозяйства администрации городского округа «Город Калининград» несет ответственность за нецелевое использование субсидий и (или) недостоверность отчетов об их расходовании в соответствии с законодательством Российской Федерации.</w:t>
      </w:r>
    </w:p>
    <w:p w:rsidR="00B048F2" w:rsidRPr="009D2425" w:rsidRDefault="00B048F2" w:rsidP="009D2425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ab/>
        <w:t>Субсидии подлежат возврату в областной бюджет в случаях, установленных бюджетным законодательством Российской Федерации.</w:t>
      </w:r>
    </w:p>
    <w:p w:rsidR="00B048F2" w:rsidRPr="009D2425" w:rsidRDefault="00B048F2" w:rsidP="000D2FEC">
      <w:pPr>
        <w:pStyle w:val="BodyText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  <w:r w:rsidRPr="009D2425">
        <w:rPr>
          <w:color w:val="auto"/>
        </w:rPr>
        <w:t>3. Перечень подпрограмм муниципальной Программы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/>
          <w:bCs/>
          <w:color w:val="auto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color w:val="auto"/>
        </w:rPr>
      </w:pPr>
      <w:r w:rsidRPr="009D2425">
        <w:rPr>
          <w:color w:val="auto"/>
        </w:rPr>
        <w:t xml:space="preserve">Муниципальная Программа не предполагает выделения подпрограмм. 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color w:val="auto"/>
        </w:rPr>
      </w:pPr>
    </w:p>
    <w:p w:rsidR="00B048F2" w:rsidRPr="009D2425" w:rsidRDefault="00B048F2" w:rsidP="000D2FEC">
      <w:pPr>
        <w:pStyle w:val="ConsPlusCell"/>
        <w:widowControl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4. Краткое описание подпрограмм муниципальной Программы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color w:val="auto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rPr>
          <w:color w:val="auto"/>
        </w:rPr>
      </w:pPr>
      <w:r w:rsidRPr="009D2425">
        <w:rPr>
          <w:color w:val="auto"/>
        </w:rPr>
        <w:t xml:space="preserve">Муниципальная Программа не предполагает выделения подпрограмм. </w:t>
      </w:r>
    </w:p>
    <w:p w:rsidR="00B048F2" w:rsidRPr="009D2425" w:rsidRDefault="00B048F2" w:rsidP="000D2FEC">
      <w:pPr>
        <w:pStyle w:val="ConsPlusNonformat"/>
        <w:widowControl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  <w:r w:rsidRPr="009D2425">
        <w:rPr>
          <w:color w:val="auto"/>
        </w:rPr>
        <w:t>5. Система мероприятий муниципальной Программы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auto"/>
        </w:rPr>
      </w:pPr>
      <w:r w:rsidRPr="009D2425">
        <w:rPr>
          <w:color w:val="auto"/>
        </w:rPr>
        <w:t>Система мероприятий Программы приведена в приложении № 1 к Программе.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auto"/>
        </w:rPr>
      </w:pPr>
      <w:r w:rsidRPr="009D2425">
        <w:rPr>
          <w:color w:val="auto"/>
        </w:rPr>
        <w:tab/>
        <w:t>Перечни объектов для выполнения мероприятий Программы по            п.п. 1.1.1– 1.1.4, 1.1.6 – 1.1.11, 2.1.1 утверждаются приказом комитета городского хозяйства администрации городского округа «Город Калининград».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auto"/>
        </w:rPr>
      </w:pPr>
      <w:r w:rsidRPr="009D2425">
        <w:rPr>
          <w:color w:val="auto"/>
        </w:rPr>
        <w:t>6. Объем финансовых потребностей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auto"/>
        </w:rPr>
      </w:pPr>
      <w:r w:rsidRPr="009D2425">
        <w:rPr>
          <w:color w:val="auto"/>
        </w:rPr>
        <w:t>Объем финансовых потребностей на реализацию мероприятий Программы отражен в приложении № 2 к Программе.</w:t>
      </w:r>
    </w:p>
    <w:p w:rsidR="00B048F2" w:rsidRPr="009D2425" w:rsidRDefault="00B048F2" w:rsidP="00376C19">
      <w:pPr>
        <w:pStyle w:val="2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sz w:val="28"/>
          <w:szCs w:val="28"/>
        </w:rPr>
      </w:pPr>
    </w:p>
    <w:p w:rsidR="00B048F2" w:rsidRPr="009D2425" w:rsidRDefault="00B048F2" w:rsidP="00376C19">
      <w:pPr>
        <w:pStyle w:val="2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sz w:val="28"/>
          <w:szCs w:val="28"/>
        </w:rPr>
      </w:pPr>
      <w:r w:rsidRPr="009D2425">
        <w:rPr>
          <w:sz w:val="28"/>
          <w:szCs w:val="28"/>
        </w:rPr>
        <w:t xml:space="preserve">7. График реализации мероприятий муниципальной Программы в 2016 г. </w:t>
      </w:r>
      <w:r w:rsidRPr="009D2425">
        <w:rPr>
          <w:sz w:val="28"/>
          <w:szCs w:val="28"/>
        </w:rPr>
        <w:br/>
      </w:r>
    </w:p>
    <w:p w:rsidR="00B048F2" w:rsidRPr="009D2425" w:rsidRDefault="00B048F2" w:rsidP="000D2FEC">
      <w:pPr>
        <w:pStyle w:val="2"/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right"/>
        <w:rPr>
          <w:sz w:val="28"/>
          <w:szCs w:val="28"/>
        </w:rPr>
      </w:pPr>
      <w:r w:rsidRPr="009D2425">
        <w:rPr>
          <w:sz w:val="28"/>
          <w:szCs w:val="28"/>
        </w:rPr>
        <w:t>Таблица 1</w:t>
      </w:r>
    </w:p>
    <w:p w:rsidR="00B048F2" w:rsidRPr="009D2425" w:rsidRDefault="00B048F2">
      <w:pPr>
        <w:rPr>
          <w:sz w:val="2"/>
          <w:szCs w:val="2"/>
        </w:rPr>
      </w:pPr>
    </w:p>
    <w:tbl>
      <w:tblPr>
        <w:tblW w:w="5105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1"/>
        <w:gridCol w:w="4021"/>
        <w:gridCol w:w="806"/>
        <w:gridCol w:w="826"/>
        <w:gridCol w:w="865"/>
        <w:gridCol w:w="837"/>
        <w:gridCol w:w="1465"/>
      </w:tblGrid>
      <w:tr w:rsidR="00B048F2" w:rsidRPr="009D2425">
        <w:trPr>
          <w:cantSplit/>
          <w:tblHeader/>
          <w:jc w:val="center"/>
        </w:trPr>
        <w:tc>
          <w:tcPr>
            <w:tcW w:w="951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№ пункта</w:t>
            </w:r>
          </w:p>
        </w:tc>
        <w:tc>
          <w:tcPr>
            <w:tcW w:w="4021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Наименование задачи, мероприятия, этапа</w:t>
            </w:r>
          </w:p>
        </w:tc>
        <w:tc>
          <w:tcPr>
            <w:tcW w:w="806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 кв.</w:t>
            </w:r>
          </w:p>
        </w:tc>
        <w:tc>
          <w:tcPr>
            <w:tcW w:w="826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2 кв.</w:t>
            </w:r>
          </w:p>
        </w:tc>
        <w:tc>
          <w:tcPr>
            <w:tcW w:w="865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3 кв.</w:t>
            </w:r>
          </w:p>
        </w:tc>
        <w:tc>
          <w:tcPr>
            <w:tcW w:w="837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4 кв.</w:t>
            </w:r>
          </w:p>
        </w:tc>
        <w:tc>
          <w:tcPr>
            <w:tcW w:w="1465" w:type="dxa"/>
            <w:vAlign w:val="center"/>
          </w:tcPr>
          <w:p w:rsidR="00B048F2" w:rsidRPr="009D2425" w:rsidRDefault="00B048F2" w:rsidP="00E00F69">
            <w:pPr>
              <w:pStyle w:val="2"/>
              <w:ind w:left="0" w:right="-82"/>
              <w:jc w:val="center"/>
            </w:pPr>
            <w:r w:rsidRPr="009D2425">
              <w:t>Примечание</w:t>
            </w:r>
          </w:p>
        </w:tc>
      </w:tr>
    </w:tbl>
    <w:p w:rsidR="00B048F2" w:rsidRPr="00D60D10" w:rsidRDefault="00B048F2">
      <w:pPr>
        <w:rPr>
          <w:sz w:val="2"/>
          <w:szCs w:val="2"/>
        </w:rPr>
      </w:pPr>
    </w:p>
    <w:tbl>
      <w:tblPr>
        <w:tblW w:w="51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1"/>
        <w:gridCol w:w="3962"/>
        <w:gridCol w:w="59"/>
        <w:gridCol w:w="717"/>
        <w:gridCol w:w="89"/>
        <w:gridCol w:w="43"/>
        <w:gridCol w:w="7"/>
        <w:gridCol w:w="776"/>
        <w:gridCol w:w="57"/>
        <w:gridCol w:w="44"/>
        <w:gridCol w:w="682"/>
        <w:gridCol w:w="65"/>
        <w:gridCol w:w="8"/>
        <w:gridCol w:w="9"/>
        <w:gridCol w:w="32"/>
        <w:gridCol w:w="805"/>
        <w:gridCol w:w="35"/>
        <w:gridCol w:w="1413"/>
        <w:gridCol w:w="17"/>
      </w:tblGrid>
      <w:tr w:rsidR="00B048F2" w:rsidRPr="009D2425">
        <w:trPr>
          <w:cantSplit/>
          <w:tblHeader/>
          <w:jc w:val="center"/>
        </w:trPr>
        <w:tc>
          <w:tcPr>
            <w:tcW w:w="951" w:type="dxa"/>
            <w:vAlign w:val="center"/>
          </w:tcPr>
          <w:p w:rsidR="00B048F2" w:rsidRPr="009D2425" w:rsidRDefault="00B048F2" w:rsidP="00192F38">
            <w:pPr>
              <w:pStyle w:val="2"/>
              <w:ind w:left="0"/>
              <w:jc w:val="center"/>
            </w:pPr>
            <w:r w:rsidRPr="009D2425">
              <w:t>1</w:t>
            </w: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 w:rsidP="00192F38">
            <w:pPr>
              <w:pStyle w:val="2"/>
              <w:ind w:left="0"/>
              <w:jc w:val="center"/>
            </w:pPr>
            <w:r w:rsidRPr="009D2425">
              <w:t>2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 w:rsidP="00192F38">
            <w:pPr>
              <w:pStyle w:val="2"/>
              <w:ind w:left="0"/>
              <w:jc w:val="center"/>
            </w:pPr>
            <w:r w:rsidRPr="009D2425">
              <w:t>3</w:t>
            </w:r>
          </w:p>
        </w:tc>
        <w:tc>
          <w:tcPr>
            <w:tcW w:w="826" w:type="dxa"/>
            <w:gridSpan w:val="3"/>
            <w:vAlign w:val="center"/>
          </w:tcPr>
          <w:p w:rsidR="00B048F2" w:rsidRPr="009D2425" w:rsidRDefault="00B048F2" w:rsidP="00192F38">
            <w:pPr>
              <w:pStyle w:val="2"/>
              <w:ind w:left="0"/>
              <w:jc w:val="center"/>
            </w:pPr>
            <w:r w:rsidRPr="009D2425">
              <w:t>4</w:t>
            </w:r>
          </w:p>
        </w:tc>
        <w:tc>
          <w:tcPr>
            <w:tcW w:w="865" w:type="dxa"/>
            <w:gridSpan w:val="6"/>
            <w:vAlign w:val="center"/>
          </w:tcPr>
          <w:p w:rsidR="00B048F2" w:rsidRPr="009D2425" w:rsidRDefault="00B048F2" w:rsidP="00192F38">
            <w:pPr>
              <w:pStyle w:val="2"/>
              <w:ind w:left="0"/>
              <w:jc w:val="center"/>
            </w:pPr>
            <w:r w:rsidRPr="009D2425">
              <w:t>5</w:t>
            </w:r>
          </w:p>
        </w:tc>
        <w:tc>
          <w:tcPr>
            <w:tcW w:w="837" w:type="dxa"/>
            <w:gridSpan w:val="2"/>
            <w:vAlign w:val="center"/>
          </w:tcPr>
          <w:p w:rsidR="00B048F2" w:rsidRPr="009D2425" w:rsidRDefault="00B048F2" w:rsidP="00192F38">
            <w:pPr>
              <w:pStyle w:val="2"/>
              <w:ind w:left="0"/>
              <w:jc w:val="center"/>
            </w:pPr>
            <w:r w:rsidRPr="009D2425">
              <w:t>6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 w:rsidP="00192F38">
            <w:pPr>
              <w:pStyle w:val="2"/>
              <w:ind w:left="0"/>
              <w:jc w:val="center"/>
            </w:pPr>
            <w:r w:rsidRPr="009D2425">
              <w:t>7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E00F69">
            <w:pPr>
              <w:pStyle w:val="2"/>
              <w:ind w:left="0"/>
              <w:jc w:val="center"/>
            </w:pPr>
            <w:r w:rsidRPr="009D2425">
              <w:t>1.1.1</w:t>
            </w:r>
          </w:p>
        </w:tc>
        <w:tc>
          <w:tcPr>
            <w:tcW w:w="8820" w:type="dxa"/>
            <w:gridSpan w:val="18"/>
          </w:tcPr>
          <w:p w:rsidR="00B048F2" w:rsidRPr="009D2425" w:rsidRDefault="00B048F2" w:rsidP="0035576E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Проектирование  сетей наружного освещения, документальное оформление технологического присоединения к электрическим сетям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Количество размещаемых заказов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26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48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  <w:rPr>
                <w:sz w:val="20"/>
                <w:szCs w:val="20"/>
              </w:rPr>
            </w:pPr>
            <w:r w:rsidRPr="009D2425">
              <w:rPr>
                <w:sz w:val="20"/>
                <w:szCs w:val="20"/>
              </w:rPr>
              <w:t>Торги по 69 объектам проведены в 2014 году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69</w:t>
            </w:r>
          </w:p>
        </w:tc>
        <w:tc>
          <w:tcPr>
            <w:tcW w:w="826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48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E00F69">
            <w:pPr>
              <w:pStyle w:val="2"/>
              <w:ind w:left="0"/>
              <w:jc w:val="center"/>
            </w:pPr>
            <w:r w:rsidRPr="009D2425">
              <w:t>1.1.3</w:t>
            </w:r>
          </w:p>
        </w:tc>
        <w:tc>
          <w:tcPr>
            <w:tcW w:w="8820" w:type="dxa"/>
            <w:gridSpan w:val="18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Строительство нового и модернизация существующего наружного освещения на городских территориях, в том числе на  объектах социально-культурной сферы и прилегающих к ним территориях </w:t>
            </w:r>
          </w:p>
        </w:tc>
      </w:tr>
      <w:tr w:rsidR="00B048F2" w:rsidRPr="009D2425">
        <w:trPr>
          <w:gridAfter w:val="1"/>
          <w:wAfter w:w="17" w:type="dxa"/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Количество размещаемых заказов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1(25)</w:t>
            </w:r>
          </w:p>
        </w:tc>
        <w:tc>
          <w:tcPr>
            <w:tcW w:w="927" w:type="dxa"/>
            <w:gridSpan w:val="5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747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48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B048F2" w:rsidRPr="009D2425">
        <w:trPr>
          <w:gridAfter w:val="1"/>
          <w:wAfter w:w="17" w:type="dxa"/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5</w:t>
            </w:r>
          </w:p>
        </w:tc>
        <w:tc>
          <w:tcPr>
            <w:tcW w:w="927" w:type="dxa"/>
            <w:gridSpan w:val="5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10</w:t>
            </w:r>
          </w:p>
        </w:tc>
        <w:tc>
          <w:tcPr>
            <w:tcW w:w="747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10</w:t>
            </w:r>
          </w:p>
        </w:tc>
        <w:tc>
          <w:tcPr>
            <w:tcW w:w="854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48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gridAfter w:val="1"/>
          <w:wAfter w:w="17" w:type="dxa"/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sz w:val="24"/>
                <w:szCs w:val="24"/>
              </w:rPr>
              <w:t>1.1.4</w:t>
            </w:r>
          </w:p>
        </w:tc>
        <w:tc>
          <w:tcPr>
            <w:tcW w:w="8803" w:type="dxa"/>
            <w:gridSpan w:val="17"/>
            <w:vAlign w:val="center"/>
          </w:tcPr>
          <w:p w:rsidR="00B048F2" w:rsidRPr="009D2425" w:rsidRDefault="00B048F2" w:rsidP="004466BA">
            <w:pPr>
              <w:pStyle w:val="2"/>
              <w:ind w:left="0"/>
              <w:jc w:val="both"/>
            </w:pPr>
            <w:r w:rsidRPr="009D2425">
              <w:t>Выполнение мероприятий по разграничению балансовой принадлежности сетей наружного освещения обособленных хозяйствующих субъектов</w:t>
            </w:r>
          </w:p>
        </w:tc>
      </w:tr>
      <w:tr w:rsidR="00B048F2" w:rsidRPr="009D2425">
        <w:trPr>
          <w:gridAfter w:val="1"/>
          <w:wAfter w:w="17" w:type="dxa"/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 w:rsidP="009B6234">
            <w:pPr>
              <w:pStyle w:val="2"/>
              <w:ind w:left="0"/>
              <w:jc w:val="both"/>
            </w:pPr>
            <w:r w:rsidRPr="009D2425">
              <w:t>Количество размещаемых заказов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10</w:t>
            </w:r>
          </w:p>
        </w:tc>
        <w:tc>
          <w:tcPr>
            <w:tcW w:w="927" w:type="dxa"/>
            <w:gridSpan w:val="5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747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48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gridAfter w:val="1"/>
          <w:wAfter w:w="17" w:type="dxa"/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 w:rsidP="009B6234">
            <w:pPr>
              <w:pStyle w:val="2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5</w:t>
            </w:r>
          </w:p>
        </w:tc>
        <w:tc>
          <w:tcPr>
            <w:tcW w:w="927" w:type="dxa"/>
            <w:gridSpan w:val="5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5</w:t>
            </w:r>
          </w:p>
        </w:tc>
        <w:tc>
          <w:tcPr>
            <w:tcW w:w="747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48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E00F69">
            <w:pPr>
              <w:pStyle w:val="2"/>
              <w:ind w:left="0"/>
              <w:jc w:val="center"/>
            </w:pPr>
            <w:r w:rsidRPr="009D2425">
              <w:t>1.1.5</w:t>
            </w:r>
          </w:p>
        </w:tc>
        <w:tc>
          <w:tcPr>
            <w:tcW w:w="8820" w:type="dxa"/>
            <w:gridSpan w:val="18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ВЦП «Ремонт и содержание объектов благоустройства городского округа «Город Калининград»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Количество размещаемых заказов</w:t>
            </w:r>
          </w:p>
        </w:tc>
        <w:tc>
          <w:tcPr>
            <w:tcW w:w="4799" w:type="dxa"/>
            <w:gridSpan w:val="16"/>
            <w:vMerge w:val="restart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В соответствии с утвержденной ВЦП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E00F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4799" w:type="dxa"/>
            <w:gridSpan w:val="16"/>
            <w:vMerge/>
            <w:vAlign w:val="center"/>
          </w:tcPr>
          <w:p w:rsidR="00B048F2" w:rsidRPr="009D2425" w:rsidRDefault="00B048F2">
            <w:pPr>
              <w:rPr>
                <w:color w:val="auto"/>
                <w:sz w:val="24"/>
                <w:szCs w:val="24"/>
              </w:rPr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DC6ECC">
            <w:pPr>
              <w:pStyle w:val="2"/>
              <w:ind w:left="0"/>
              <w:jc w:val="center"/>
            </w:pPr>
            <w:r w:rsidRPr="009D2425">
              <w:t>1.1.7</w:t>
            </w:r>
          </w:p>
          <w:p w:rsidR="00B048F2" w:rsidRPr="009D2425" w:rsidRDefault="00B048F2" w:rsidP="00DC6ECC">
            <w:pPr>
              <w:pStyle w:val="2"/>
              <w:ind w:left="0"/>
              <w:jc w:val="center"/>
            </w:pPr>
          </w:p>
        </w:tc>
        <w:tc>
          <w:tcPr>
            <w:tcW w:w="8820" w:type="dxa"/>
            <w:gridSpan w:val="18"/>
            <w:vAlign w:val="center"/>
          </w:tcPr>
          <w:p w:rsidR="00B048F2" w:rsidRPr="009D2425" w:rsidRDefault="00B048F2" w:rsidP="005A2DF2">
            <w:pPr>
              <w:pStyle w:val="2"/>
              <w:ind w:left="0"/>
              <w:jc w:val="both"/>
            </w:pPr>
            <w:r w:rsidRPr="009D2425">
              <w:t>Благоустройство скверов и зеленых зон, памятников</w:t>
            </w:r>
          </w:p>
        </w:tc>
      </w:tr>
      <w:tr w:rsidR="00B048F2" w:rsidRPr="009D2425">
        <w:trPr>
          <w:cantSplit/>
          <w:trHeight w:val="550"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Количество размещаемых заказов</w:t>
            </w:r>
          </w:p>
        </w:tc>
        <w:tc>
          <w:tcPr>
            <w:tcW w:w="849" w:type="dxa"/>
            <w:gridSpan w:val="3"/>
            <w:vAlign w:val="center"/>
          </w:tcPr>
          <w:p w:rsidR="00B048F2" w:rsidRPr="009D2425" w:rsidRDefault="00B048F2" w:rsidP="00C85016">
            <w:pPr>
              <w:pStyle w:val="2"/>
              <w:ind w:left="0"/>
              <w:jc w:val="center"/>
            </w:pPr>
            <w:r w:rsidRPr="009D2425">
              <w:t>3</w:t>
            </w:r>
          </w:p>
        </w:tc>
        <w:tc>
          <w:tcPr>
            <w:tcW w:w="840" w:type="dxa"/>
            <w:gridSpan w:val="3"/>
            <w:vAlign w:val="center"/>
          </w:tcPr>
          <w:p w:rsidR="00B048F2" w:rsidRPr="009D2425" w:rsidRDefault="00B048F2" w:rsidP="00C85016">
            <w:pPr>
              <w:pStyle w:val="2"/>
              <w:ind w:left="0"/>
              <w:jc w:val="center"/>
            </w:pPr>
            <w:r w:rsidRPr="009D2425">
              <w:t>1</w:t>
            </w:r>
          </w:p>
        </w:tc>
        <w:tc>
          <w:tcPr>
            <w:tcW w:w="840" w:type="dxa"/>
            <w:gridSpan w:val="6"/>
            <w:vAlign w:val="center"/>
          </w:tcPr>
          <w:p w:rsidR="00B048F2" w:rsidRPr="009D2425" w:rsidRDefault="00B048F2" w:rsidP="00C85016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40" w:type="dxa"/>
            <w:gridSpan w:val="2"/>
            <w:vAlign w:val="center"/>
          </w:tcPr>
          <w:p w:rsidR="00B048F2" w:rsidRPr="009D2425" w:rsidRDefault="00B048F2" w:rsidP="00C85016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30" w:type="dxa"/>
            <w:gridSpan w:val="2"/>
            <w:vAlign w:val="center"/>
          </w:tcPr>
          <w:p w:rsidR="00B048F2" w:rsidRPr="009D2425" w:rsidRDefault="00B048F2" w:rsidP="00C85016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849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40" w:type="dxa"/>
            <w:gridSpan w:val="6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3</w:t>
            </w:r>
          </w:p>
        </w:tc>
        <w:tc>
          <w:tcPr>
            <w:tcW w:w="840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</w:t>
            </w:r>
          </w:p>
        </w:tc>
        <w:tc>
          <w:tcPr>
            <w:tcW w:w="1430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1.1.9</w:t>
            </w:r>
          </w:p>
        </w:tc>
        <w:tc>
          <w:tcPr>
            <w:tcW w:w="8820" w:type="dxa"/>
            <w:gridSpan w:val="18"/>
            <w:vAlign w:val="center"/>
          </w:tcPr>
          <w:p w:rsidR="00B048F2" w:rsidRPr="009D2425" w:rsidRDefault="00B048F2">
            <w:pPr>
              <w:pStyle w:val="2"/>
              <w:ind w:left="0"/>
            </w:pPr>
            <w:r w:rsidRPr="009D2425">
              <w:t>Установка детских игровых и спортивных площадок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Количество размещаемых заказов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26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2</w:t>
            </w:r>
          </w:p>
        </w:tc>
        <w:tc>
          <w:tcPr>
            <w:tcW w:w="865" w:type="dxa"/>
            <w:gridSpan w:val="6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37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806" w:type="dxa"/>
            <w:gridSpan w:val="2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26" w:type="dxa"/>
            <w:gridSpan w:val="3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65" w:type="dxa"/>
            <w:gridSpan w:val="6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2</w:t>
            </w:r>
          </w:p>
        </w:tc>
        <w:tc>
          <w:tcPr>
            <w:tcW w:w="837" w:type="dxa"/>
            <w:gridSpan w:val="2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8D0CA9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1.1.11</w:t>
            </w:r>
          </w:p>
        </w:tc>
        <w:tc>
          <w:tcPr>
            <w:tcW w:w="8820" w:type="dxa"/>
            <w:gridSpan w:val="18"/>
            <w:vAlign w:val="center"/>
          </w:tcPr>
          <w:p w:rsidR="00B048F2" w:rsidRPr="009D2425" w:rsidRDefault="00B048F2">
            <w:pPr>
              <w:pStyle w:val="2"/>
              <w:ind w:left="0"/>
            </w:pPr>
            <w:r w:rsidRPr="009D2425">
              <w:t>Организация мест захоронения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4D3F9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Количество размещаемых заказов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</w:t>
            </w:r>
          </w:p>
        </w:tc>
        <w:tc>
          <w:tcPr>
            <w:tcW w:w="826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65" w:type="dxa"/>
            <w:gridSpan w:val="6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37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4D3F9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80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26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</w:t>
            </w:r>
          </w:p>
        </w:tc>
        <w:tc>
          <w:tcPr>
            <w:tcW w:w="865" w:type="dxa"/>
            <w:gridSpan w:val="6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37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4D3F95">
            <w:pPr>
              <w:pStyle w:val="2"/>
              <w:ind w:left="0"/>
              <w:jc w:val="center"/>
            </w:pPr>
            <w:r w:rsidRPr="009D2425">
              <w:t>2.1.5</w:t>
            </w:r>
          </w:p>
          <w:p w:rsidR="00B048F2" w:rsidRPr="009D2425" w:rsidRDefault="00B048F2" w:rsidP="004D3F95">
            <w:pPr>
              <w:pStyle w:val="2"/>
              <w:ind w:left="0"/>
              <w:jc w:val="center"/>
            </w:pPr>
          </w:p>
        </w:tc>
        <w:tc>
          <w:tcPr>
            <w:tcW w:w="8820" w:type="dxa"/>
            <w:gridSpan w:val="18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Сбор и размещение в средствах массовой информации информационных бюллетеней о степени загрязнения природной среды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</w:tcPr>
          <w:p w:rsidR="00B048F2" w:rsidRPr="009D2425" w:rsidRDefault="00B048F2">
            <w:pPr>
              <w:pStyle w:val="ListParagraph"/>
              <w:ind w:left="0"/>
              <w:jc w:val="both"/>
            </w:pPr>
            <w:r w:rsidRPr="009D2425">
              <w:t xml:space="preserve">Количество размещаемых заказов </w:t>
            </w:r>
          </w:p>
        </w:tc>
        <w:tc>
          <w:tcPr>
            <w:tcW w:w="856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1(13)</w:t>
            </w:r>
          </w:p>
        </w:tc>
        <w:tc>
          <w:tcPr>
            <w:tcW w:w="776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56" w:type="dxa"/>
            <w:gridSpan w:val="5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46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021" w:type="dxa"/>
            <w:gridSpan w:val="2"/>
          </w:tcPr>
          <w:p w:rsidR="00B048F2" w:rsidRPr="009D2425" w:rsidRDefault="00B048F2">
            <w:pPr>
              <w:pStyle w:val="ListParagraph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856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3</w:t>
            </w:r>
          </w:p>
        </w:tc>
        <w:tc>
          <w:tcPr>
            <w:tcW w:w="776" w:type="dxa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3</w:t>
            </w:r>
          </w:p>
        </w:tc>
        <w:tc>
          <w:tcPr>
            <w:tcW w:w="856" w:type="dxa"/>
            <w:gridSpan w:val="5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3</w:t>
            </w:r>
          </w:p>
        </w:tc>
        <w:tc>
          <w:tcPr>
            <w:tcW w:w="846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4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4D3F95">
            <w:pPr>
              <w:pStyle w:val="2"/>
              <w:ind w:left="0"/>
              <w:jc w:val="center"/>
            </w:pPr>
            <w:r w:rsidRPr="009D2425">
              <w:t>2.1.7</w:t>
            </w:r>
          </w:p>
          <w:p w:rsidR="00B048F2" w:rsidRPr="009D2425" w:rsidRDefault="00B048F2" w:rsidP="004D3F95">
            <w:pPr>
              <w:pStyle w:val="2"/>
              <w:ind w:left="0"/>
              <w:jc w:val="center"/>
            </w:pPr>
          </w:p>
        </w:tc>
        <w:tc>
          <w:tcPr>
            <w:tcW w:w="8820" w:type="dxa"/>
            <w:gridSpan w:val="18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>Реализация муниципального задания МБУ «Гидротехник» на содержание сетей дождевой канализации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4D3F9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62" w:type="dxa"/>
          </w:tcPr>
          <w:p w:rsidR="00B048F2" w:rsidRPr="009D2425" w:rsidRDefault="00B048F2">
            <w:pPr>
              <w:pStyle w:val="ListParagraph"/>
              <w:ind w:left="0"/>
              <w:jc w:val="both"/>
            </w:pPr>
            <w:r w:rsidRPr="009D2425">
              <w:t xml:space="preserve">Количество размещаемых заказов </w:t>
            </w:r>
          </w:p>
        </w:tc>
        <w:tc>
          <w:tcPr>
            <w:tcW w:w="776" w:type="dxa"/>
            <w:gridSpan w:val="2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915" w:type="dxa"/>
            <w:gridSpan w:val="4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783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919" w:type="dxa"/>
            <w:gridSpan w:val="5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 w:rsidP="00BE28E0">
            <w:pPr>
              <w:pStyle w:val="2"/>
              <w:ind w:left="-69" w:right="-82"/>
              <w:jc w:val="center"/>
              <w:rPr>
                <w:sz w:val="20"/>
                <w:szCs w:val="20"/>
              </w:rPr>
            </w:pPr>
            <w:r w:rsidRPr="009D2425">
              <w:rPr>
                <w:sz w:val="20"/>
                <w:szCs w:val="20"/>
              </w:rPr>
              <w:t>муниципальное задание, конкурс не проводился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4D3F9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62" w:type="dxa"/>
          </w:tcPr>
          <w:p w:rsidR="00B048F2" w:rsidRPr="009D2425" w:rsidRDefault="00B048F2">
            <w:pPr>
              <w:pStyle w:val="ListParagraph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776" w:type="dxa"/>
            <w:gridSpan w:val="2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40 %</w:t>
            </w:r>
          </w:p>
        </w:tc>
        <w:tc>
          <w:tcPr>
            <w:tcW w:w="915" w:type="dxa"/>
            <w:gridSpan w:val="4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20 %</w:t>
            </w:r>
          </w:p>
        </w:tc>
        <w:tc>
          <w:tcPr>
            <w:tcW w:w="783" w:type="dxa"/>
            <w:gridSpan w:val="3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20 %</w:t>
            </w:r>
          </w:p>
        </w:tc>
        <w:tc>
          <w:tcPr>
            <w:tcW w:w="919" w:type="dxa"/>
            <w:gridSpan w:val="5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20 %</w:t>
            </w:r>
          </w:p>
        </w:tc>
        <w:tc>
          <w:tcPr>
            <w:tcW w:w="1465" w:type="dxa"/>
            <w:gridSpan w:val="3"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 w:val="restart"/>
            <w:vAlign w:val="center"/>
          </w:tcPr>
          <w:p w:rsidR="00B048F2" w:rsidRPr="009D2425" w:rsidRDefault="00B048F2" w:rsidP="004D3F95">
            <w:pPr>
              <w:pStyle w:val="2"/>
              <w:ind w:left="0"/>
              <w:jc w:val="center"/>
            </w:pPr>
            <w:r w:rsidRPr="009D2425">
              <w:t>2.1.8</w:t>
            </w:r>
          </w:p>
          <w:p w:rsidR="00B048F2" w:rsidRPr="009D2425" w:rsidRDefault="00B048F2" w:rsidP="004D3F95">
            <w:pPr>
              <w:pStyle w:val="2"/>
              <w:ind w:left="0"/>
              <w:jc w:val="center"/>
            </w:pPr>
          </w:p>
        </w:tc>
        <w:tc>
          <w:tcPr>
            <w:tcW w:w="8820" w:type="dxa"/>
            <w:gridSpan w:val="18"/>
          </w:tcPr>
          <w:p w:rsidR="00B048F2" w:rsidRPr="009D2425" w:rsidRDefault="00B048F2">
            <w:pPr>
              <w:pStyle w:val="2"/>
              <w:ind w:left="0"/>
              <w:jc w:val="both"/>
            </w:pPr>
            <w:r w:rsidRPr="009D2425">
              <w:t xml:space="preserve">Реализация муниципального задания МБУ «Городские леса» по защите и воспроизводству городских лесов  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4D3F9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62" w:type="dxa"/>
          </w:tcPr>
          <w:p w:rsidR="00B048F2" w:rsidRPr="009D2425" w:rsidRDefault="00B048F2">
            <w:pPr>
              <w:pStyle w:val="ListParagraph"/>
              <w:ind w:left="0"/>
              <w:jc w:val="both"/>
            </w:pPr>
            <w:r w:rsidRPr="009D2425">
              <w:t xml:space="preserve">Количество размещаемых заказов </w:t>
            </w:r>
          </w:p>
        </w:tc>
        <w:tc>
          <w:tcPr>
            <w:tcW w:w="915" w:type="dxa"/>
            <w:gridSpan w:val="5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776" w:type="dxa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65" w:type="dxa"/>
            <w:gridSpan w:val="6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837" w:type="dxa"/>
            <w:gridSpan w:val="2"/>
          </w:tcPr>
          <w:p w:rsidR="00B048F2" w:rsidRPr="009D2425" w:rsidRDefault="00B048F2">
            <w:pPr>
              <w:pStyle w:val="2"/>
              <w:ind w:left="0"/>
              <w:jc w:val="center"/>
            </w:pPr>
            <w:r w:rsidRPr="009D2425">
              <w:t>0</w:t>
            </w:r>
          </w:p>
        </w:tc>
        <w:tc>
          <w:tcPr>
            <w:tcW w:w="1465" w:type="dxa"/>
            <w:gridSpan w:val="3"/>
            <w:vMerge w:val="restart"/>
            <w:vAlign w:val="center"/>
          </w:tcPr>
          <w:p w:rsidR="00B048F2" w:rsidRPr="009D2425" w:rsidRDefault="00B048F2" w:rsidP="00BE28E0">
            <w:pPr>
              <w:pStyle w:val="2"/>
              <w:ind w:left="-69" w:right="-82"/>
              <w:jc w:val="center"/>
              <w:rPr>
                <w:sz w:val="20"/>
                <w:szCs w:val="20"/>
              </w:rPr>
            </w:pPr>
            <w:r w:rsidRPr="009D2425">
              <w:rPr>
                <w:sz w:val="20"/>
                <w:szCs w:val="20"/>
              </w:rPr>
              <w:t>муниципальное задание, конкурс не проводился</w:t>
            </w:r>
          </w:p>
        </w:tc>
      </w:tr>
      <w:tr w:rsidR="00B048F2" w:rsidRPr="009D2425">
        <w:trPr>
          <w:cantSplit/>
          <w:jc w:val="center"/>
        </w:trPr>
        <w:tc>
          <w:tcPr>
            <w:tcW w:w="951" w:type="dxa"/>
            <w:vMerge/>
            <w:vAlign w:val="center"/>
          </w:tcPr>
          <w:p w:rsidR="00B048F2" w:rsidRPr="009D2425" w:rsidRDefault="00B048F2" w:rsidP="004D3F9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962" w:type="dxa"/>
          </w:tcPr>
          <w:p w:rsidR="00B048F2" w:rsidRPr="009D2425" w:rsidRDefault="00B048F2">
            <w:pPr>
              <w:pStyle w:val="ListParagraph"/>
              <w:ind w:left="0"/>
              <w:jc w:val="both"/>
            </w:pPr>
            <w:r w:rsidRPr="009D2425">
              <w:t>Реализация мероприятия</w:t>
            </w:r>
          </w:p>
        </w:tc>
        <w:tc>
          <w:tcPr>
            <w:tcW w:w="915" w:type="dxa"/>
            <w:gridSpan w:val="5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20 %</w:t>
            </w:r>
          </w:p>
        </w:tc>
        <w:tc>
          <w:tcPr>
            <w:tcW w:w="776" w:type="dxa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20 %</w:t>
            </w:r>
          </w:p>
        </w:tc>
        <w:tc>
          <w:tcPr>
            <w:tcW w:w="865" w:type="dxa"/>
            <w:gridSpan w:val="6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40 %</w:t>
            </w:r>
          </w:p>
        </w:tc>
        <w:tc>
          <w:tcPr>
            <w:tcW w:w="837" w:type="dxa"/>
            <w:gridSpan w:val="2"/>
          </w:tcPr>
          <w:p w:rsidR="00B048F2" w:rsidRPr="009D2425" w:rsidRDefault="00B048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20 %</w:t>
            </w:r>
          </w:p>
        </w:tc>
        <w:tc>
          <w:tcPr>
            <w:tcW w:w="1465" w:type="dxa"/>
            <w:gridSpan w:val="3"/>
            <w:vMerge/>
            <w:vAlign w:val="center"/>
          </w:tcPr>
          <w:p w:rsidR="00B048F2" w:rsidRPr="009D2425" w:rsidRDefault="00B048F2">
            <w:pPr>
              <w:pStyle w:val="2"/>
              <w:ind w:left="0"/>
              <w:jc w:val="center"/>
            </w:pPr>
          </w:p>
        </w:tc>
      </w:tr>
    </w:tbl>
    <w:p w:rsidR="00B048F2" w:rsidRDefault="00B048F2" w:rsidP="000D2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firstLine="720"/>
        <w:jc w:val="center"/>
        <w:outlineLvl w:val="1"/>
        <w:rPr>
          <w:color w:val="auto"/>
        </w:rPr>
      </w:pPr>
    </w:p>
    <w:p w:rsidR="00B048F2" w:rsidRPr="009D2425" w:rsidRDefault="00B048F2" w:rsidP="000D2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firstLine="720"/>
        <w:jc w:val="center"/>
        <w:outlineLvl w:val="1"/>
        <w:rPr>
          <w:color w:val="auto"/>
        </w:rPr>
      </w:pPr>
    </w:p>
    <w:p w:rsidR="00B048F2" w:rsidRPr="009D2425" w:rsidRDefault="00B048F2" w:rsidP="004B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firstLine="720"/>
        <w:jc w:val="center"/>
        <w:outlineLvl w:val="1"/>
        <w:rPr>
          <w:color w:val="auto"/>
        </w:rPr>
      </w:pPr>
      <w:r w:rsidRPr="009D2425">
        <w:rPr>
          <w:color w:val="auto"/>
        </w:rPr>
        <w:t>8. Порядок взаимодействия заказчика Программы</w:t>
      </w:r>
    </w:p>
    <w:p w:rsidR="00B048F2" w:rsidRPr="009D2425" w:rsidRDefault="00B048F2" w:rsidP="004B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center"/>
        <w:outlineLvl w:val="1"/>
        <w:rPr>
          <w:color w:val="auto"/>
        </w:rPr>
      </w:pPr>
      <w:r w:rsidRPr="009D2425">
        <w:rPr>
          <w:color w:val="auto"/>
        </w:rPr>
        <w:t>со структурными подразделениями администрации,</w:t>
      </w:r>
    </w:p>
    <w:p w:rsidR="00B048F2" w:rsidRPr="009D2425" w:rsidRDefault="00B048F2" w:rsidP="004B4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center"/>
        <w:outlineLvl w:val="1"/>
        <w:rPr>
          <w:color w:val="auto"/>
        </w:rPr>
      </w:pPr>
      <w:r w:rsidRPr="009D2425">
        <w:rPr>
          <w:color w:val="auto"/>
        </w:rPr>
        <w:t>являющимися исполнителями мероприятий Программы</w:t>
      </w:r>
    </w:p>
    <w:p w:rsidR="00B048F2" w:rsidRPr="009D2425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center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Исполнителями Программы по реализации мероприятий   п.п. 1.1 – 2.1.12, 2.1.14 − 2.1.20 является комитет городского хозяйства администрации городского округа «Город Калининград», МКУ «Калининградская служба заказчика», МКП «Дирекция ландшафтных парков», п. 2.1.13 – комитет архитектуры и строительства администрации городского округа «Город Калининград», МКУ «Управление капитального строительства».</w:t>
      </w:r>
    </w:p>
    <w:p w:rsidR="00B048F2" w:rsidRPr="009D2425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Исполнители Программы несут ответственность за выполнение мероприятий Программы и соблюдение установленных в Программе критериев качества.</w:t>
      </w:r>
    </w:p>
    <w:p w:rsidR="00B048F2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Контроль хода реализации мероприятий Программы осуществляется комитетом городского хозяйства, комитетом архитектуры и строительства администрации городского округа «Город Калининград».</w:t>
      </w:r>
    </w:p>
    <w:p w:rsidR="00B048F2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Комитет архитектуры и строительства администрации городского округа «Город Калининград», МКУ «Калининградская служба заказчика», МКП «Дирекция ландшафтных парков» представляют в комитет городского хозяйства администрации городского округа «Город Калининград» необходимую информацию, отчет о реализации мероприятия, исполнителем которого они являются, ежемесячно до 10 числа месяца, следующего за отчетным периодом.</w:t>
      </w:r>
    </w:p>
    <w:p w:rsidR="00B048F2" w:rsidRPr="009D2425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Ежеквартальный отчет о ходе реализации Программы направляется комитетом городского хозяйства в управление экономического развития комитета экономики, финансов и контроля администрации городского округа «Город Калининград» до 15 числа месяца, следующего за отчетным периодом.</w:t>
      </w:r>
    </w:p>
    <w:p w:rsidR="00B048F2" w:rsidRPr="009D2425" w:rsidRDefault="00B048F2" w:rsidP="009023A5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B048F2" w:rsidRPr="009D2425" w:rsidRDefault="00B048F2" w:rsidP="0090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center"/>
        <w:rPr>
          <w:color w:val="auto"/>
        </w:rPr>
      </w:pPr>
      <w:r w:rsidRPr="009D2425">
        <w:rPr>
          <w:color w:val="auto"/>
        </w:rPr>
        <w:t>9. Критерии качества выполнения мероприятий, применяемые при оценке выполнения мероприятий Программы</w:t>
      </w:r>
    </w:p>
    <w:p w:rsidR="00B048F2" w:rsidRPr="009D2425" w:rsidRDefault="00B048F2" w:rsidP="0090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both"/>
        <w:rPr>
          <w:color w:val="auto"/>
        </w:rPr>
      </w:pPr>
    </w:p>
    <w:p w:rsidR="00B048F2" w:rsidRPr="009D2425" w:rsidRDefault="00B048F2" w:rsidP="0090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both"/>
        <w:rPr>
          <w:color w:val="auto"/>
        </w:rPr>
      </w:pPr>
      <w:r w:rsidRPr="009D2425">
        <w:rPr>
          <w:color w:val="auto"/>
        </w:rPr>
        <w:t>Основным критерием качества выполнения мероприятий Программы является их соответствие действующему законодательству в области градостроительства и охраны окружающей среды:</w:t>
      </w:r>
    </w:p>
    <w:p w:rsidR="00B048F2" w:rsidRPr="009D2425" w:rsidRDefault="00B048F2" w:rsidP="0090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both"/>
        <w:rPr>
          <w:color w:val="auto"/>
        </w:rPr>
      </w:pPr>
      <w:r w:rsidRPr="009D2425">
        <w:rPr>
          <w:color w:val="auto"/>
        </w:rPr>
        <w:t xml:space="preserve">– СП 42.13330.2011. Свод правил. Градостроительство. Планировка и застройка городских и сельских поселений. Актуализированная редакция СНиП 2.07.01-89;  </w:t>
      </w:r>
    </w:p>
    <w:p w:rsidR="00B048F2" w:rsidRPr="009D2425" w:rsidRDefault="00B048F2" w:rsidP="0090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both"/>
        <w:rPr>
          <w:color w:val="auto"/>
        </w:rPr>
      </w:pPr>
      <w:r w:rsidRPr="009D2425">
        <w:rPr>
          <w:color w:val="auto"/>
        </w:rPr>
        <w:t>– МДС 13-5.2000 Правила создания, охраны и содержания зеленых насаждений в городах Российской Федерации;</w:t>
      </w:r>
    </w:p>
    <w:p w:rsidR="00B048F2" w:rsidRPr="009D2425" w:rsidRDefault="00B048F2" w:rsidP="0090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both"/>
        <w:rPr>
          <w:color w:val="auto"/>
        </w:rPr>
      </w:pPr>
      <w:r w:rsidRPr="009D2425">
        <w:rPr>
          <w:color w:val="auto"/>
        </w:rPr>
        <w:t>– СНиП 23-05-95 «Естественное и искусственное освещение»;</w:t>
      </w:r>
    </w:p>
    <w:p w:rsidR="00B048F2" w:rsidRPr="009D2425" w:rsidRDefault="00B048F2" w:rsidP="0090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0"/>
        <w:jc w:val="both"/>
        <w:rPr>
          <w:color w:val="auto"/>
        </w:rPr>
      </w:pPr>
      <w:r w:rsidRPr="009D2425">
        <w:rPr>
          <w:color w:val="auto"/>
        </w:rPr>
        <w:t xml:space="preserve">– Правила благоустройства территории городского округа «Город Калининград», утвержденные решением городского Совета депутатов Калининграда от 20.05.2015 № 161. </w:t>
      </w:r>
    </w:p>
    <w:p w:rsidR="00B048F2" w:rsidRPr="009D2425" w:rsidRDefault="00B048F2" w:rsidP="000D2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 w:val="24"/>
          <w:szCs w:val="24"/>
        </w:rPr>
        <w:sectPr w:rsidR="00B048F2" w:rsidRPr="009D2425" w:rsidSect="00F7440E">
          <w:headerReference w:type="default" r:id="rId7"/>
          <w:pgSz w:w="11906" w:h="16838"/>
          <w:pgMar w:top="851" w:right="851" w:bottom="567" w:left="1701" w:header="709" w:footer="709" w:gutter="0"/>
          <w:cols w:space="720"/>
          <w:titlePg/>
          <w:docGrid w:linePitch="381"/>
        </w:sectPr>
      </w:pPr>
    </w:p>
    <w:p w:rsidR="00B048F2" w:rsidRPr="009D2425" w:rsidRDefault="00B048F2" w:rsidP="000633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1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540" w:firstLine="720"/>
        <w:jc w:val="both"/>
        <w:rPr>
          <w:color w:val="auto"/>
          <w:sz w:val="24"/>
          <w:szCs w:val="24"/>
        </w:rPr>
      </w:pP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  <w:t>Приложение № 1</w:t>
      </w:r>
      <w:r w:rsidRPr="009D2425">
        <w:rPr>
          <w:color w:val="auto"/>
          <w:sz w:val="24"/>
          <w:szCs w:val="24"/>
        </w:rPr>
        <w:tab/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3320" w:hanging="1440"/>
        <w:outlineLvl w:val="1"/>
        <w:rPr>
          <w:color w:val="auto"/>
          <w:sz w:val="24"/>
          <w:szCs w:val="24"/>
        </w:rPr>
      </w:pPr>
      <w:r w:rsidRPr="009D2425">
        <w:rPr>
          <w:color w:val="auto"/>
          <w:sz w:val="24"/>
          <w:szCs w:val="24"/>
        </w:rPr>
        <w:t>к Программе</w:t>
      </w:r>
    </w:p>
    <w:p w:rsidR="00B048F2" w:rsidRPr="009D2425" w:rsidRDefault="00B048F2" w:rsidP="000D2FEC">
      <w:pPr>
        <w:pStyle w:val="ConsPlusNormal"/>
        <w:widowControl/>
        <w:tabs>
          <w:tab w:val="left" w:pos="284"/>
          <w:tab w:val="left" w:pos="11565"/>
        </w:tabs>
        <w:ind w:left="360" w:firstLine="0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ab/>
      </w:r>
    </w:p>
    <w:p w:rsidR="00B048F2" w:rsidRPr="009D2425" w:rsidRDefault="00B048F2" w:rsidP="000D2FEC">
      <w:pPr>
        <w:pStyle w:val="ConsPlusNormal"/>
        <w:widowControl/>
        <w:tabs>
          <w:tab w:val="left" w:pos="284"/>
        </w:tabs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D2425">
        <w:rPr>
          <w:rFonts w:ascii="Times New Roman" w:hAnsi="Times New Roman" w:cs="Times New Roman"/>
          <w:sz w:val="28"/>
          <w:szCs w:val="28"/>
        </w:rPr>
        <w:t>СИСТЕМА МЕРОПРИЯТИЙ ПРОГРАММЫ</w:t>
      </w:r>
    </w:p>
    <w:p w:rsidR="00B048F2" w:rsidRPr="009D2425" w:rsidRDefault="00B048F2" w:rsidP="000D2FEC">
      <w:pPr>
        <w:pStyle w:val="ConsPlusNormal"/>
        <w:widowControl/>
        <w:tabs>
          <w:tab w:val="left" w:pos="284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 w:val="2"/>
          <w:szCs w:val="2"/>
        </w:rPr>
      </w:pPr>
    </w:p>
    <w:p w:rsidR="00B048F2" w:rsidRPr="009D2425" w:rsidRDefault="00B048F2">
      <w:pPr>
        <w:rPr>
          <w:sz w:val="2"/>
          <w:szCs w:val="2"/>
        </w:rPr>
      </w:pPr>
    </w:p>
    <w:tbl>
      <w:tblPr>
        <w:tblW w:w="4988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4415"/>
        <w:gridCol w:w="2410"/>
        <w:gridCol w:w="1266"/>
        <w:gridCol w:w="1134"/>
        <w:gridCol w:w="1409"/>
        <w:gridCol w:w="1113"/>
        <w:gridCol w:w="1031"/>
        <w:gridCol w:w="974"/>
        <w:gridCol w:w="1143"/>
      </w:tblGrid>
      <w:tr w:rsidR="00B048F2" w:rsidRPr="009D2425">
        <w:trPr>
          <w:tblHeader/>
          <w:jc w:val="center"/>
        </w:trPr>
        <w:tc>
          <w:tcPr>
            <w:tcW w:w="851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415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2410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1266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Единицы измерения</w:t>
            </w:r>
          </w:p>
        </w:tc>
        <w:tc>
          <w:tcPr>
            <w:tcW w:w="1134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Базовое значение</w:t>
            </w:r>
          </w:p>
        </w:tc>
        <w:tc>
          <w:tcPr>
            <w:tcW w:w="1409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2015 г.</w:t>
            </w:r>
          </w:p>
        </w:tc>
        <w:tc>
          <w:tcPr>
            <w:tcW w:w="1113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2016 г.</w:t>
            </w:r>
          </w:p>
        </w:tc>
        <w:tc>
          <w:tcPr>
            <w:tcW w:w="1031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2017 г.</w:t>
            </w:r>
          </w:p>
        </w:tc>
        <w:tc>
          <w:tcPr>
            <w:tcW w:w="974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2018 г.</w:t>
            </w:r>
          </w:p>
        </w:tc>
        <w:tc>
          <w:tcPr>
            <w:tcW w:w="1143" w:type="dxa"/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Целевое значение</w:t>
            </w:r>
          </w:p>
        </w:tc>
      </w:tr>
    </w:tbl>
    <w:p w:rsidR="00B048F2" w:rsidRPr="00BF702D" w:rsidRDefault="00B048F2">
      <w:pPr>
        <w:rPr>
          <w:sz w:val="2"/>
          <w:szCs w:val="2"/>
        </w:rPr>
      </w:pPr>
    </w:p>
    <w:tbl>
      <w:tblPr>
        <w:tblW w:w="4988" w:type="pct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4415"/>
        <w:gridCol w:w="2410"/>
        <w:gridCol w:w="1266"/>
        <w:gridCol w:w="1134"/>
        <w:gridCol w:w="1409"/>
        <w:gridCol w:w="1113"/>
        <w:gridCol w:w="1031"/>
        <w:gridCol w:w="974"/>
        <w:gridCol w:w="1143"/>
      </w:tblGrid>
      <w:tr w:rsidR="00B048F2" w:rsidRPr="009D2425">
        <w:trPr>
          <w:cantSplit/>
          <w:tblHeader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48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4E0D31">
            <w:pPr>
              <w:shd w:val="clear" w:color="auto" w:fill="FFFFFF"/>
              <w:tabs>
                <w:tab w:val="left" w:pos="7980"/>
              </w:tabs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Повышение благоустроенности городских территорий</w:t>
            </w:r>
            <w:r w:rsidRPr="009D2425">
              <w:rPr>
                <w:color w:val="auto"/>
                <w:sz w:val="24"/>
                <w:szCs w:val="24"/>
              </w:rPr>
              <w:tab/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</w:t>
            </w:r>
          </w:p>
        </w:tc>
        <w:tc>
          <w:tcPr>
            <w:tcW w:w="6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Доля городских территорий, в отношении которых выполнены мероприятия по их благоустройству в соответствии с нормативами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85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90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557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1.1.1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Проектирование  сетей наружного освещения, документальное оформление технологического присоединения к электрическим сетям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5576E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документации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557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557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130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557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67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557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69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557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33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557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299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1.1.2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Изготовление технической документации (технического паспорта) для последующего учета объектов благоустройства в реестре муниципального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технических паспортов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42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43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1.1.3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Строительство нового и модернизация существующего наружного освещения на городских территориях, в том числе на  объектах социально-культурной сферы и прилегающих к ним территориях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Количество освещенных городских территорий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260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56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385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1.1.4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Выполнение мероприятий по разграничению балансовой принадлежности сетей наружного освещения обособленных хозяйствующих субъектов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объектов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11EA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11EA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11EA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11EA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11EA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11EA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10BB4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1.1.5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Реализация ВЦП «Ремонт и содержание объектов благоустройства    городского округа «Город Калининград»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Доля объектов благоустройства, на которых обеспечивается надлежащее состояние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10BB4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1.1.6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autoSpaceDE w:val="0"/>
              <w:autoSpaceDN w:val="0"/>
              <w:adjustRightInd w:val="0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Разработка проектной документации на выполнение работ по благоустройству скверов и зеленых зон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5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10BB4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1.1.7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Благоустройство скверов и зеленых зон, памятников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благоустроенных скверов и зеленых зон, памятников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13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10BB4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1.1.8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Проектирование городских фонтанов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10BB4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1.1.9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Установка детских игровых и спортивных площадок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установленных площадок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3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10BB4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1.1.10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A673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Реализация проекта «Развитие туристско-рекреационной инфраструктуры на основе восстановления и сохранения культурно-исторического наследия городских парков» − выполнение работ по благоустройству Макс-Ашманн парка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благоустроенных скверов и зеленых зон</w:t>
            </w:r>
          </w:p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1.1.11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Организация мест захоронения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кладбищ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489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both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Улучшение экологической обстановки и создание благоприятных условий проживания населения на территории городского округа </w:t>
            </w:r>
          </w:p>
          <w:p w:rsidR="00B048F2" w:rsidRPr="009D2425" w:rsidRDefault="00B048F2" w:rsidP="00024BF2">
            <w:pPr>
              <w:shd w:val="clear" w:color="auto" w:fill="FFFFFF"/>
              <w:jc w:val="both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«Город Калининград»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</w:t>
            </w:r>
          </w:p>
        </w:tc>
        <w:tc>
          <w:tcPr>
            <w:tcW w:w="6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Доля территории городского округа «Город Калининград» </w:t>
            </w:r>
          </w:p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с благоприятными экологическими условиями, соответствующими нормативам в области охраны окружающей среды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82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88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90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92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100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D11EA6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Ликвидация зон  загрязнения и засорения водных объектов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2425">
              <w:rPr>
                <w:rFonts w:ascii="Times New Roman" w:hAnsi="Times New Roman" w:cs="Times New Roman"/>
                <w:sz w:val="24"/>
                <w:szCs w:val="24"/>
              </w:rPr>
              <w:t>Площадь очищенных водотоков и водоемов (включая береговые полосы)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тыс. кв.м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562,43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713,7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713,7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2.1.2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Выполнение электромонтажных работ по подключению к электрической сети установки газоанализатора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подключений к электрической сети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24BF2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2.1.3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Устройство площадки для размещения газоаналитического оборудования и опоры для ретрорефлектора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Количество площадок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2.1.4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Текущее содержание газоаналитического оборудования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оборудования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2.1.5</w:t>
            </w:r>
          </w:p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Сбор и размещение в средствах массовой информации информационных бюллетеней о степени загрязнения природной среды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бюллетеней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jc w:val="center"/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13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2.1.6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Обеспечение безопасного совместного проживания человека и животного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Количество реализованных договоров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jc w:val="center"/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EF6ED1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2.1.7</w:t>
            </w:r>
          </w:p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Эксплуатация гидросистемы города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Протяженность открытых и закрытых осушительных систем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818,0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818,0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818,0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818,0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818,8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818,0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2.1.8</w:t>
            </w:r>
          </w:p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Защита и воспроизводство городских лесов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Площадь городских лесов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0F56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1324,0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jc w:val="center"/>
            </w:pPr>
            <w:r w:rsidRPr="009D2425">
              <w:rPr>
                <w:color w:val="auto"/>
                <w:sz w:val="24"/>
                <w:szCs w:val="24"/>
              </w:rPr>
              <w:t>15</w:t>
            </w:r>
            <w:r>
              <w:rPr>
                <w:color w:val="auto"/>
                <w:sz w:val="24"/>
                <w:szCs w:val="24"/>
              </w:rPr>
              <w:t>6</w:t>
            </w:r>
            <w:r w:rsidRPr="009D2425">
              <w:rPr>
                <w:color w:val="auto"/>
                <w:sz w:val="24"/>
                <w:szCs w:val="24"/>
              </w:rPr>
              <w:t>4,0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jc w:val="center"/>
            </w:pPr>
            <w:r>
              <w:rPr>
                <w:color w:val="auto"/>
                <w:sz w:val="24"/>
                <w:szCs w:val="24"/>
              </w:rPr>
              <w:t>156</w:t>
            </w:r>
            <w:r w:rsidRPr="009D2425">
              <w:rPr>
                <w:color w:val="auto"/>
                <w:sz w:val="24"/>
                <w:szCs w:val="24"/>
              </w:rPr>
              <w:t>4,0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jc w:val="center"/>
            </w:pPr>
            <w:r w:rsidRPr="009D2425">
              <w:rPr>
                <w:color w:val="auto"/>
                <w:sz w:val="24"/>
                <w:szCs w:val="24"/>
              </w:rPr>
              <w:t>15</w:t>
            </w:r>
            <w:r>
              <w:rPr>
                <w:color w:val="auto"/>
                <w:sz w:val="24"/>
                <w:szCs w:val="24"/>
              </w:rPr>
              <w:t>6</w:t>
            </w:r>
            <w:r w:rsidRPr="009D2425">
              <w:rPr>
                <w:color w:val="auto"/>
                <w:sz w:val="24"/>
                <w:szCs w:val="24"/>
              </w:rPr>
              <w:t>4,0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jc w:val="center"/>
            </w:pPr>
            <w:r w:rsidRPr="009D2425">
              <w:rPr>
                <w:color w:val="auto"/>
                <w:sz w:val="24"/>
                <w:szCs w:val="24"/>
              </w:rPr>
              <w:t>15</w:t>
            </w:r>
            <w:r>
              <w:rPr>
                <w:color w:val="auto"/>
                <w:sz w:val="24"/>
                <w:szCs w:val="24"/>
              </w:rPr>
              <w:t>6</w:t>
            </w:r>
            <w:r w:rsidRPr="009D2425">
              <w:rPr>
                <w:color w:val="auto"/>
                <w:sz w:val="24"/>
                <w:szCs w:val="24"/>
              </w:rPr>
              <w:t>4,0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jc w:val="center"/>
            </w:pPr>
            <w:r w:rsidRPr="009D2425">
              <w:rPr>
                <w:color w:val="auto"/>
                <w:sz w:val="24"/>
                <w:szCs w:val="24"/>
              </w:rPr>
              <w:t>15</w:t>
            </w:r>
            <w:r>
              <w:rPr>
                <w:color w:val="auto"/>
                <w:sz w:val="24"/>
                <w:szCs w:val="24"/>
              </w:rPr>
              <w:t>6</w:t>
            </w:r>
            <w:r w:rsidRPr="009D2425">
              <w:rPr>
                <w:color w:val="auto"/>
                <w:sz w:val="24"/>
                <w:szCs w:val="24"/>
              </w:rPr>
              <w:t>4,0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2.1.9</w:t>
            </w:r>
          </w:p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3"/>
                <w:szCs w:val="23"/>
              </w:rPr>
              <w:t>Приобретение техники и специализированного оборудования      МБУ «Городские леса»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6113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3"/>
                <w:szCs w:val="23"/>
              </w:rPr>
              <w:t>Количество техники, специализированного оборудования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4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2.1.10</w:t>
            </w:r>
          </w:p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85A4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Разработка проектной документации на выполнение работ по рекультивации городского полигона ТБО, расположенного в пос. им. А. Космодемьянского г. Калининграда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6113F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1718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2.1.11</w:t>
            </w:r>
          </w:p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30182B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Разработка проектной документации на выполнение работ по рекультивации территории по объекту «Ликвидация ущерба окружающей среде, накопленного в результате прошлой хозяйственной деятельности целлюлозно-бумажного предприятия АОЗТ «Дарита» (золоотвал) </w:t>
            </w:r>
          </w:p>
          <w:p w:rsidR="00B048F2" w:rsidRPr="009D2425" w:rsidRDefault="00B048F2" w:rsidP="0030182B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г. Калининграда»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проектной документации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30182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2.1.12</w:t>
            </w:r>
          </w:p>
          <w:p w:rsidR="00B048F2" w:rsidRPr="009D2425" w:rsidRDefault="00B048F2" w:rsidP="00B6113F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094630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Изготовление бланков порубочных билетов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изготовленных бланков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300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094630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300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416389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2.1.13</w:t>
            </w:r>
          </w:p>
          <w:p w:rsidR="00B048F2" w:rsidRPr="009D2425" w:rsidRDefault="00B048F2" w:rsidP="00416389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DE470B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Разработка проектной и рабочей документации по объекту «Вольеры на 150 собак на территории базы «МКП «Служба защиты животных по адресу:     г. Калининград, ул. Дзержинского, 205а»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 xml:space="preserve">Комплект проектной документации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E470B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416389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2.1.14</w:t>
            </w:r>
          </w:p>
          <w:p w:rsidR="00B048F2" w:rsidRPr="009D2425" w:rsidRDefault="00B048F2" w:rsidP="00416389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D8026E">
            <w:pPr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Подготовка и опубликование уведомлений о проведении общественных слушаний по объектам: «Ликвидация ущерба окружающей среде, накопленного в результате прошлой хозяйственной деятельности це</w:t>
            </w:r>
            <w:r w:rsidRPr="009D2425">
              <w:rPr>
                <w:sz w:val="24"/>
                <w:szCs w:val="24"/>
              </w:rPr>
              <w:t xml:space="preserve">ллюлозно-бумажного предприятия           </w:t>
            </w:r>
            <w:r w:rsidRPr="009D2425">
              <w:rPr>
                <w:color w:val="auto"/>
                <w:sz w:val="24"/>
                <w:szCs w:val="24"/>
              </w:rPr>
              <w:t xml:space="preserve">АОЗТ «Дарита» (золоотвал) г. Калининграда» и </w:t>
            </w:r>
            <w:r w:rsidRPr="009D2425">
              <w:rPr>
                <w:sz w:val="24"/>
                <w:szCs w:val="24"/>
              </w:rPr>
              <w:t>«Рекультивация городского полигона ТБО, расположенного в                                           пос. им. А. Космодемьянского                          г. Калининграда»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Количество уведомлений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D8026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416389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2.1.15</w:t>
            </w:r>
          </w:p>
          <w:p w:rsidR="00B048F2" w:rsidRPr="009D2425" w:rsidRDefault="00B048F2" w:rsidP="00416389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666D4" w:rsidRDefault="00B048F2" w:rsidP="00A672CC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Экспертиза проектной документации </w:t>
            </w:r>
          </w:p>
          <w:p w:rsidR="00B048F2" w:rsidRPr="009666D4" w:rsidRDefault="00B048F2" w:rsidP="00A672CC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>на выполнение работ по объекту «Рекультивация городского полигона ТБО, расположенного в пос. им. А. Космодемьянского г. Калининграда»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Экспертное заключение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672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1417A7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2.1.16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666D4" w:rsidRDefault="00B048F2" w:rsidP="00A4377E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Экспертиза проектной документации </w:t>
            </w:r>
          </w:p>
          <w:p w:rsidR="00B048F2" w:rsidRPr="009666D4" w:rsidRDefault="00B048F2" w:rsidP="00A4377E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>на выполнение работ по рекультивации территории по объекту «Ликвидация ущерба окружающей среде, накопленного в результате прошлой хозяйственной деятельности целлюлозно-бумажного предприятия АОЗТ «Дарита» (золоотвал)                       г. Калининграда»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Экспертное заключение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A4377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1417A7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2.1.17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666D4" w:rsidRDefault="00B048F2" w:rsidP="00930B35">
            <w:pPr>
              <w:pStyle w:val="3"/>
              <w:shd w:val="clear" w:color="auto" w:fill="auto"/>
              <w:tabs>
                <w:tab w:val="left" w:pos="2880"/>
              </w:tabs>
              <w:spacing w:after="0" w:line="240" w:lineRule="auto"/>
              <w:jc w:val="left"/>
              <w:rPr>
                <w:sz w:val="22"/>
                <w:szCs w:val="22"/>
              </w:rPr>
            </w:pPr>
            <w:r w:rsidRPr="009666D4">
              <w:rPr>
                <w:sz w:val="24"/>
                <w:szCs w:val="24"/>
              </w:rPr>
              <w:t xml:space="preserve">Выполнение работ по внесению изменений и дополнений в Лесоустройство городских лесов города Калининграда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документации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930B3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1417A7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2.1.18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666D4" w:rsidRDefault="00B048F2" w:rsidP="004E5BBE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Государственная экологическая экспертиза проектной документации </w:t>
            </w:r>
          </w:p>
          <w:p w:rsidR="00B048F2" w:rsidRPr="009D2425" w:rsidRDefault="00B048F2" w:rsidP="004E5BBE">
            <w:pPr>
              <w:rPr>
                <w:color w:val="auto"/>
                <w:sz w:val="24"/>
                <w:szCs w:val="24"/>
              </w:rPr>
            </w:pPr>
            <w:r w:rsidRPr="009D2425">
              <w:rPr>
                <w:sz w:val="24"/>
                <w:szCs w:val="24"/>
              </w:rPr>
              <w:t>на выполнение работ по объекту «Рекультивация городского полигона ТБО, расположенного в   пос. им. А. Космодемьянского г. Калининграда»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Экспертное заключение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4E5BBE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1417A7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2.1.19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666D4" w:rsidRDefault="00B048F2" w:rsidP="00B3015D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Государственная экологическая экспертиза проектной документации </w:t>
            </w:r>
          </w:p>
          <w:p w:rsidR="00B048F2" w:rsidRPr="009666D4" w:rsidRDefault="00B048F2" w:rsidP="00B3015D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>на выполнение работ по рекультивации территории по объекту «Ликвидация ущерба окружающей среде, накопленного в результате прошлой хозяйственной деятельности целлюлозно-бумажного предприятия  АОЗТ «Дарита» (золоотвал)                      г. Калининграда»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Экспертное заключение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B3015D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  <w:tr w:rsidR="00B048F2" w:rsidRPr="009D2425">
        <w:trPr>
          <w:cantSplit/>
          <w:jc w:val="center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9B6234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2.1.20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48F2" w:rsidRPr="009D2425" w:rsidRDefault="00B048F2" w:rsidP="00807ACC">
            <w:pPr>
              <w:pStyle w:val="2"/>
              <w:ind w:left="0"/>
            </w:pPr>
            <w:r w:rsidRPr="009D2425">
              <w:t>Изготовление технической документации и отчетов о рыночной стоимости на бесхозяйные объекты для последующего учета гидротехнических объектов в реестре муниципального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Комплект документации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048F2" w:rsidRPr="009D2425" w:rsidRDefault="00B048F2" w:rsidP="00807ACC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9D2425">
              <w:rPr>
                <w:color w:val="auto"/>
                <w:sz w:val="24"/>
                <w:szCs w:val="24"/>
              </w:rPr>
              <w:t>1</w:t>
            </w:r>
          </w:p>
        </w:tc>
      </w:tr>
    </w:tbl>
    <w:p w:rsidR="00B048F2" w:rsidRPr="009D2425" w:rsidRDefault="00B048F2" w:rsidP="009A0C81">
      <w:pPr>
        <w:tabs>
          <w:tab w:val="left" w:pos="180"/>
          <w:tab w:val="center" w:pos="13593"/>
        </w:tabs>
        <w:ind w:left="13140" w:hanging="524"/>
        <w:rPr>
          <w:color w:val="auto"/>
          <w:sz w:val="24"/>
          <w:szCs w:val="24"/>
        </w:rPr>
      </w:pPr>
    </w:p>
    <w:p w:rsidR="00B048F2" w:rsidRDefault="00B048F2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br w:type="page"/>
      </w:r>
    </w:p>
    <w:p w:rsidR="00B048F2" w:rsidRPr="009D2425" w:rsidRDefault="00B048F2" w:rsidP="00816413">
      <w:pPr>
        <w:tabs>
          <w:tab w:val="left" w:pos="180"/>
        </w:tabs>
        <w:rPr>
          <w:color w:val="auto"/>
          <w:sz w:val="24"/>
          <w:szCs w:val="24"/>
        </w:rPr>
      </w:pP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</w:r>
      <w:r w:rsidRPr="009D2425">
        <w:rPr>
          <w:color w:val="auto"/>
          <w:sz w:val="24"/>
          <w:szCs w:val="24"/>
        </w:rPr>
        <w:tab/>
        <w:t xml:space="preserve">Приложение № 2 </w:t>
      </w:r>
    </w:p>
    <w:p w:rsidR="00B048F2" w:rsidRPr="009D2425" w:rsidRDefault="00B048F2" w:rsidP="000D2FEC">
      <w:pPr>
        <w:tabs>
          <w:tab w:val="left" w:pos="180"/>
        </w:tabs>
        <w:ind w:left="13140" w:hanging="524"/>
        <w:rPr>
          <w:color w:val="auto"/>
          <w:sz w:val="24"/>
          <w:szCs w:val="24"/>
        </w:rPr>
      </w:pPr>
      <w:r w:rsidRPr="009D2425">
        <w:rPr>
          <w:color w:val="auto"/>
          <w:sz w:val="24"/>
          <w:szCs w:val="24"/>
        </w:rPr>
        <w:t xml:space="preserve">  к Программе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auto"/>
        </w:rPr>
      </w:pPr>
      <w:r w:rsidRPr="009D2425">
        <w:rPr>
          <w:color w:val="auto"/>
        </w:rPr>
        <w:t>ОБЪЕМ ФИНАНСОВЫХ ПОТРЕБНОСТЕЙ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auto"/>
          <w:spacing w:val="-1"/>
        </w:rPr>
      </w:pPr>
      <w:r w:rsidRPr="009D2425">
        <w:rPr>
          <w:color w:val="auto"/>
          <w:spacing w:val="-1"/>
        </w:rPr>
        <w:t>на реализацию мероприятий муниципальной Программы</w:t>
      </w:r>
    </w:p>
    <w:p w:rsidR="00B048F2" w:rsidRPr="009D2425" w:rsidRDefault="00B048F2" w:rsidP="000D2FEC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bCs/>
          <w:color w:val="auto"/>
        </w:rPr>
      </w:pPr>
    </w:p>
    <w:p w:rsidR="00B048F2" w:rsidRPr="009D2425" w:rsidRDefault="00B048F2">
      <w:pPr>
        <w:rPr>
          <w:sz w:val="2"/>
          <w:szCs w:val="2"/>
        </w:rPr>
      </w:pP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3087"/>
        <w:gridCol w:w="1275"/>
        <w:gridCol w:w="1245"/>
        <w:gridCol w:w="1322"/>
        <w:gridCol w:w="1276"/>
        <w:gridCol w:w="1260"/>
        <w:gridCol w:w="1418"/>
        <w:gridCol w:w="1559"/>
        <w:gridCol w:w="1134"/>
        <w:gridCol w:w="1525"/>
      </w:tblGrid>
      <w:tr w:rsidR="00B048F2" w:rsidRPr="00BF702D">
        <w:trPr>
          <w:cantSplit/>
          <w:jc w:val="center"/>
        </w:trPr>
        <w:tc>
          <w:tcPr>
            <w:tcW w:w="879" w:type="dxa"/>
            <w:vMerge w:val="restart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 xml:space="preserve">№ </w:t>
            </w:r>
          </w:p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п.п.</w:t>
            </w:r>
          </w:p>
        </w:tc>
        <w:tc>
          <w:tcPr>
            <w:tcW w:w="3087" w:type="dxa"/>
            <w:vMerge w:val="restart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1275" w:type="dxa"/>
            <w:vMerge w:val="restart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Форма финан</w:t>
            </w:r>
            <w:r>
              <w:rPr>
                <w:color w:val="auto"/>
                <w:sz w:val="24"/>
                <w:szCs w:val="24"/>
              </w:rPr>
              <w:t>-</w:t>
            </w:r>
            <w:r w:rsidRPr="00BF702D">
              <w:rPr>
                <w:color w:val="auto"/>
                <w:sz w:val="24"/>
                <w:szCs w:val="24"/>
              </w:rPr>
              <w:t>сового обеспе</w:t>
            </w:r>
            <w:r>
              <w:rPr>
                <w:color w:val="auto"/>
                <w:sz w:val="24"/>
                <w:szCs w:val="24"/>
              </w:rPr>
              <w:t>-</w:t>
            </w:r>
            <w:r w:rsidRPr="00BF702D">
              <w:rPr>
                <w:color w:val="auto"/>
                <w:sz w:val="24"/>
                <w:szCs w:val="24"/>
              </w:rPr>
              <w:t>чения</w:t>
            </w:r>
          </w:p>
        </w:tc>
        <w:tc>
          <w:tcPr>
            <w:tcW w:w="6835" w:type="dxa"/>
            <w:gridSpan w:val="5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BF702D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Испол</w:t>
            </w:r>
            <w:r>
              <w:rPr>
                <w:color w:val="auto"/>
                <w:sz w:val="24"/>
                <w:szCs w:val="24"/>
              </w:rPr>
              <w:t>-</w:t>
            </w:r>
            <w:r w:rsidRPr="00BF702D">
              <w:rPr>
                <w:color w:val="auto"/>
                <w:sz w:val="24"/>
                <w:szCs w:val="24"/>
              </w:rPr>
              <w:t>нитель меро-приятия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BF702D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Участник меро</w:t>
            </w:r>
            <w:r>
              <w:rPr>
                <w:color w:val="auto"/>
                <w:sz w:val="24"/>
                <w:szCs w:val="24"/>
              </w:rPr>
              <w:t>-</w:t>
            </w:r>
            <w:r w:rsidRPr="00BF702D">
              <w:rPr>
                <w:color w:val="auto"/>
                <w:sz w:val="24"/>
                <w:szCs w:val="24"/>
              </w:rPr>
              <w:t>приятия</w:t>
            </w: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881B2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2015 г.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881B2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2016 г.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881B2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2017 г.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881B2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2018 г.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881B2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B048F2" w:rsidRPr="00F17085" w:rsidRDefault="00B048F2">
      <w:pPr>
        <w:rPr>
          <w:sz w:val="2"/>
          <w:szCs w:val="2"/>
        </w:rPr>
      </w:pP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9"/>
        <w:gridCol w:w="3087"/>
        <w:gridCol w:w="1275"/>
        <w:gridCol w:w="1245"/>
        <w:gridCol w:w="1322"/>
        <w:gridCol w:w="1276"/>
        <w:gridCol w:w="1260"/>
        <w:gridCol w:w="1418"/>
        <w:gridCol w:w="1559"/>
        <w:gridCol w:w="1134"/>
        <w:gridCol w:w="1525"/>
      </w:tblGrid>
      <w:tr w:rsidR="00B048F2" w:rsidRPr="00BF702D">
        <w:trPr>
          <w:cantSplit/>
          <w:tblHeader/>
          <w:jc w:val="center"/>
        </w:trPr>
        <w:tc>
          <w:tcPr>
            <w:tcW w:w="879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087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45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B048F2" w:rsidRPr="00BF702D" w:rsidRDefault="00B048F2" w:rsidP="00C5330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525" w:type="dxa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11</w:t>
            </w: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 w:val="restart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601 205,61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490 627,70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1 979 556,91</w:t>
            </w:r>
          </w:p>
        </w:tc>
        <w:tc>
          <w:tcPr>
            <w:tcW w:w="1134" w:type="dxa"/>
            <w:vMerge w:val="restart"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B048F2" w:rsidRPr="00BF702D" w:rsidRDefault="00B048F2" w:rsidP="00127A5E">
            <w:pPr>
              <w:rPr>
                <w:sz w:val="24"/>
                <w:szCs w:val="24"/>
              </w:rPr>
            </w:pPr>
          </w:p>
          <w:p w:rsidR="00B048F2" w:rsidRPr="00BF702D" w:rsidRDefault="00B048F2" w:rsidP="00127A5E">
            <w:pPr>
              <w:rPr>
                <w:sz w:val="24"/>
                <w:szCs w:val="24"/>
              </w:rPr>
            </w:pPr>
          </w:p>
          <w:p w:rsidR="00B048F2" w:rsidRPr="00BF702D" w:rsidRDefault="00B048F2" w:rsidP="00127A5E">
            <w:pPr>
              <w:rPr>
                <w:sz w:val="24"/>
                <w:szCs w:val="24"/>
              </w:rPr>
            </w:pPr>
          </w:p>
          <w:p w:rsidR="00B048F2" w:rsidRPr="00BF702D" w:rsidRDefault="00B048F2" w:rsidP="00127A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6 914,80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6 914,80</w:t>
            </w:r>
          </w:p>
        </w:tc>
        <w:tc>
          <w:tcPr>
            <w:tcW w:w="1134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539 594,81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490 627,70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1 917 946,11</w:t>
            </w:r>
          </w:p>
        </w:tc>
        <w:tc>
          <w:tcPr>
            <w:tcW w:w="1134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54 696,00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54 696,00</w:t>
            </w:r>
          </w:p>
        </w:tc>
        <w:tc>
          <w:tcPr>
            <w:tcW w:w="1134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 w:val="restart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Главный распорядитель бюджетных средств: комитет городского хозяйства администрации городского округа «Город Калининград»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601 205,61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490 627,70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1 979 556,91</w:t>
            </w:r>
          </w:p>
        </w:tc>
        <w:tc>
          <w:tcPr>
            <w:tcW w:w="1134" w:type="dxa"/>
            <w:vMerge w:val="restart"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6 914,80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6 914,80</w:t>
            </w:r>
          </w:p>
        </w:tc>
        <w:tc>
          <w:tcPr>
            <w:tcW w:w="1134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127A5E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127A5E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539 592,81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490 627,70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443 861,80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127A5E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1 917 944,11</w:t>
            </w:r>
          </w:p>
        </w:tc>
        <w:tc>
          <w:tcPr>
            <w:tcW w:w="1134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127A5E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9417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41769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54 696,00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54 696,00</w:t>
            </w:r>
          </w:p>
        </w:tc>
        <w:tc>
          <w:tcPr>
            <w:tcW w:w="1134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 w:val="restart"/>
          </w:tcPr>
          <w:p w:rsidR="00B048F2" w:rsidRPr="00BF702D" w:rsidRDefault="00B048F2" w:rsidP="00941769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Главный распорядитель бюджетных средств: комитет архитектуры и строительства администрации городского округа «Город Калининград»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41769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134" w:type="dxa"/>
            <w:vMerge w:val="restart"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9417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41769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94176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41769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4176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41769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3966" w:type="dxa"/>
            <w:gridSpan w:val="2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8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1.1.1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 xml:space="preserve">Проектирование сетей наружного освещения, документальное оформление технологического присоединения к электрическим сетям 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8 598,81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7 400,00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3 000,00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18 998,81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378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8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8 598,81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7 400,00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3 000,00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18 998,81</w:t>
            </w: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1.1.2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064357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Изготовление технической документации (технического паспорта) для последующего учета объектов наружного освежения в реестре муниципального имущества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064357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1 251,34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1 251,34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06435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06435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064357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06435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06435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064357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06435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064357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064357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1 251,34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0643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1 251,34</w:t>
            </w:r>
          </w:p>
        </w:tc>
        <w:tc>
          <w:tcPr>
            <w:tcW w:w="1134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064357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B048F2" w:rsidRPr="00BF702D" w:rsidRDefault="00B048F2" w:rsidP="00064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1.1.3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Строительство нового и модернизация существующего наружного освещения на городских территориях, в т.ч. на  объектах социально-культурной сферы и прилегающих к ним территориях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47 971,21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32 080,00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34 000,00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37 000,00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151 051,21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47 971,21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32 080,00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34 000,00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37 000,00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151 051,21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1.1.4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Выполнение мероприятий по разграничению балансовой принадлежности сетей наружного освещения обособленных хозяйствующих субъектов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1 000,00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1 000,00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5D68A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5D68A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1 000,00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1 000,00</w:t>
            </w: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5D68A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1.1.5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85986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Реализация ВЦП «Ремонт и содержание объектов благоустройства   городского округа «Город Калининград»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услуг,</w:t>
            </w:r>
          </w:p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372 733,27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362 054,50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342 054,50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342 054,50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F667D4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1 418 896,77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5D68AC">
            <w:pPr>
              <w:ind w:left="-145" w:right="-86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 xml:space="preserve">Сторонние организации,  </w:t>
            </w:r>
          </w:p>
          <w:p w:rsidR="00B048F2" w:rsidRPr="00BF702D" w:rsidRDefault="00B048F2" w:rsidP="005D68AC">
            <w:pPr>
              <w:ind w:left="-145" w:right="-86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МКП «Дирекция ландшафтных парков»</w:t>
            </w: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F667D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F667D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8598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8598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8598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8598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372 733,27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362 054,50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342 054,50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5D68A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342 054,50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F667D4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1 418 896,77</w:t>
            </w:r>
          </w:p>
        </w:tc>
        <w:tc>
          <w:tcPr>
            <w:tcW w:w="1134" w:type="dxa"/>
            <w:vMerge/>
          </w:tcPr>
          <w:p w:rsidR="00B048F2" w:rsidRPr="00BF702D" w:rsidRDefault="00B048F2" w:rsidP="0098598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8598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2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686F16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686F16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686F16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686F1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1.1.6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Разработка проектной документации на выполнение работ по благоустройству скверов и зеленых зон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1 883,00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1 883,00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1 883,00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1 883,00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1.1.7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Благоустройство скверов и зеленых зон, памятников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18 023,54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17 400,00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35 423,54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18 023,54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17 400,00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35 423,54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1.1.8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Проектирование городских фонтанов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230,00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230,00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230,00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230,00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1.1.9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Установка детских игровых и спортивных площадок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630,00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4 200,00 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4 830,00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630,00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4 200,00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4 830,00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95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99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1.1.10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Реализация проекта «Развитие туристско-рекреационной инфраструктуры на основе восстановления и сохранения культурно-исторического наследия городских парков» − выполнение работ по благоустройству Макс-Ашманн парка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57 566,50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57 566,50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816413">
            <w:pPr>
              <w:ind w:left="-145" w:right="-86" w:firstLine="145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организации, МКП «Дирекция ландшафтных парков»</w:t>
            </w:r>
          </w:p>
        </w:tc>
      </w:tr>
      <w:tr w:rsidR="00B048F2" w:rsidRPr="00BF702D">
        <w:trPr>
          <w:cantSplit/>
          <w:trHeight w:val="59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9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9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2 870,50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2 870,50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60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54 696,00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54 696,00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1.1.11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Организация мест захоронения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4 000,00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3 626,00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7 626,00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4 000,00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3 626,00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7 626,00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Ликвидация зон  загрязнения и засорения водных объектов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3 545,38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F42624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3 545,38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КГХ, МКУ «КСЗ»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3 545,38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F42624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3 545,38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2.1.2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Выполнение электромонтажных работ по подключению к электрической сети установки газоанализатора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57,99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57,99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57,99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57,99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2.1.3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Устройство площадки для размещения газоаналитического оборудования и опоры для ретрорефлектора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Бюджетные инвестиции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2.1.4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Текущее содержание газоаналитического оборудования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66,99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66,99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66,99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66,99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28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8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2.1.5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Сбор и размещение в средствах массовой информации информационных бюллетеней  о степени загрязнения природной среды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45,00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52,00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97,00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378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8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45,00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52,00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97,00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7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2.1.6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Обеспечение безопасного совместного проживания человека и животного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11 120,40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11 120,40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МКП «Служба защиты животных»</w:t>
            </w: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11 120,40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11 120,40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2.1.7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Эксплуатация гидросистемы города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816413">
            <w:pPr>
              <w:ind w:left="-137" w:right="-60" w:firstLine="137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55 859,95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54 687,10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56 278,10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56 278,10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223 103,25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BB75DF">
            <w:pPr>
              <w:ind w:left="-145" w:right="-86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МБУ «Гидро</w:t>
            </w:r>
            <w:r>
              <w:rPr>
                <w:color w:val="auto"/>
                <w:sz w:val="24"/>
                <w:szCs w:val="24"/>
              </w:rPr>
              <w:t>-</w:t>
            </w:r>
            <w:r w:rsidRPr="00BF702D">
              <w:rPr>
                <w:color w:val="auto"/>
                <w:sz w:val="24"/>
                <w:szCs w:val="24"/>
              </w:rPr>
              <w:t>техник»</w:t>
            </w: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55 859,95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54 687,10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56 278,10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56 278,10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223 103,25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2.1.8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Защита и воспроизводство городских лесов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816413">
            <w:pPr>
              <w:ind w:left="-137" w:right="-60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Субсидия юридическим лицам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9 040,44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8 128,10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8 529,20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8 529,20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0F7957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42 756,14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МБУ «Городские леса»</w:t>
            </w: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0F79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0F7957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9 040,44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8 128,10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8529,20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0F795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8 529,20</w:t>
            </w:r>
          </w:p>
        </w:tc>
        <w:tc>
          <w:tcPr>
            <w:tcW w:w="1559" w:type="dxa"/>
            <w:vAlign w:val="center"/>
          </w:tcPr>
          <w:p w:rsidR="00B048F2" w:rsidRPr="00BF702D" w:rsidRDefault="00B048F2" w:rsidP="000F7957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42 756,14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2.1.9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5A73CA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Приобретение техники и специализированного оборудования МБУ «Городские леса»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564,49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564,49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МБУ «Городские леса»</w:t>
            </w: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564,49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564,49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34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3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2.1.10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Разработка проектной документации на выполнение работ по рекультивации городского полигона ТБО, расположенного в пос. им. А. Космодемьянского г. Калининграда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3 994,30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3 994,30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43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3 994,30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3 994,30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09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2.1.11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CC74F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Разработка проектной документации на выполнение работ по рекультивации территории по объекту «Ликвидация ущерба окружающей среде, накопленного в результате прошлой хозяйственной деятельности целлюлозно-бумажного предприятия           АОЗТ «Дарита» (золоотвал)             г.</w:t>
            </w:r>
            <w:r>
              <w:rPr>
                <w:color w:val="auto"/>
                <w:sz w:val="24"/>
                <w:szCs w:val="24"/>
              </w:rPr>
              <w:t> </w:t>
            </w:r>
            <w:r w:rsidRPr="00BF702D">
              <w:rPr>
                <w:color w:val="auto"/>
                <w:sz w:val="24"/>
                <w:szCs w:val="24"/>
              </w:rPr>
              <w:t>Калининграда»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2 920,50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2 920,50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71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0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2 920,50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840E2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2 920,50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1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1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2.1.12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DC04BF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Изготовление бланков порубочных билетов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828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10,00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2.1.13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CC74FC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Разработка проектной и рабочей документации по объекту «Вольеры на 150 собак на территории базы «МКП «Служба защиты животных по адресу:         г.</w:t>
            </w:r>
            <w:r>
              <w:rPr>
                <w:color w:val="auto"/>
                <w:sz w:val="24"/>
                <w:szCs w:val="24"/>
              </w:rPr>
              <w:t> </w:t>
            </w:r>
            <w:r w:rsidRPr="00BF702D">
              <w:rPr>
                <w:color w:val="auto"/>
                <w:sz w:val="24"/>
                <w:szCs w:val="24"/>
              </w:rPr>
              <w:t>Калининград,                              ул. Дзержинского, 205 «а»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CF705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КАиС</w:t>
            </w:r>
          </w:p>
          <w:p w:rsidR="00B048F2" w:rsidRPr="00BF702D" w:rsidRDefault="00B048F2" w:rsidP="00CF705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МКУ «УКС»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CF705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B10F2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1040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2.1.14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430988">
            <w:pPr>
              <w:widowControl w:val="0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Подготовка и опубликование уведомлений о проведении общественных слушаний по объектам: «Ликвидация ущерба окружающей среде, накопленного в результате прошлой хозяйственной деятельности це</w:t>
            </w:r>
            <w:r w:rsidRPr="00BF702D">
              <w:rPr>
                <w:sz w:val="24"/>
                <w:szCs w:val="24"/>
              </w:rPr>
              <w:t xml:space="preserve">ллюлозно-бумажного предприятия           </w:t>
            </w:r>
            <w:r w:rsidRPr="00BF702D">
              <w:rPr>
                <w:color w:val="auto"/>
                <w:sz w:val="24"/>
                <w:szCs w:val="24"/>
              </w:rPr>
              <w:t>АОЗТ «Дарита» (золоотвал) г.</w:t>
            </w:r>
            <w:r>
              <w:rPr>
                <w:color w:val="auto"/>
                <w:sz w:val="24"/>
                <w:szCs w:val="24"/>
              </w:rPr>
              <w:t> </w:t>
            </w:r>
            <w:r w:rsidRPr="00BF702D">
              <w:rPr>
                <w:color w:val="auto"/>
                <w:sz w:val="24"/>
                <w:szCs w:val="24"/>
              </w:rPr>
              <w:t xml:space="preserve">Калининграда» и </w:t>
            </w:r>
            <w:r w:rsidRPr="00BF702D">
              <w:rPr>
                <w:sz w:val="24"/>
                <w:szCs w:val="24"/>
              </w:rPr>
              <w:t>«Рекультивация городского полигона ТБО, расположенного в                              пос. им. А.</w:t>
            </w:r>
            <w:r>
              <w:rPr>
                <w:sz w:val="24"/>
                <w:szCs w:val="24"/>
              </w:rPr>
              <w:t> </w:t>
            </w:r>
            <w:r w:rsidRPr="00BF702D">
              <w:rPr>
                <w:sz w:val="24"/>
                <w:szCs w:val="24"/>
              </w:rPr>
              <w:t>Космодемьянского                     г. Калининграда»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20,5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1041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1041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1041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EA7B2D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20,5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1041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94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2.1.15</w:t>
            </w:r>
          </w:p>
        </w:tc>
        <w:tc>
          <w:tcPr>
            <w:tcW w:w="3087" w:type="dxa"/>
            <w:vMerge w:val="restart"/>
          </w:tcPr>
          <w:p w:rsidR="00B048F2" w:rsidRPr="009666D4" w:rsidRDefault="00B048F2" w:rsidP="00DD3B60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Экспертиза проектной документации </w:t>
            </w:r>
          </w:p>
          <w:p w:rsidR="00B048F2" w:rsidRPr="00BF702D" w:rsidRDefault="00B048F2" w:rsidP="00DD3B60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на выполнение работ по объекту «Рекультивация городского полигона ТБО, расположенного в пос. им. А. Космодемьянского                           г. Калининграда»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CF705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CF705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79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14728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9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14728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9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147280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9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64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2.1.16</w:t>
            </w:r>
          </w:p>
        </w:tc>
        <w:tc>
          <w:tcPr>
            <w:tcW w:w="3087" w:type="dxa"/>
            <w:vMerge w:val="restart"/>
          </w:tcPr>
          <w:p w:rsidR="00B048F2" w:rsidRPr="009666D4" w:rsidRDefault="00B048F2" w:rsidP="00700072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Экспертиза проектной документации </w:t>
            </w:r>
          </w:p>
          <w:p w:rsidR="00B048F2" w:rsidRPr="009666D4" w:rsidRDefault="00B048F2" w:rsidP="00700072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на выполнение работ по рекультивации территории по объекту «Ликвидация ущерба окружающей среде, накопленного в результате прошлой хозяйственной деятельности целлюлозно-бумажного предприятия АОЗТ «Дарита» (золоотвал) </w:t>
            </w:r>
          </w:p>
          <w:p w:rsidR="00B048F2" w:rsidRPr="009666D4" w:rsidRDefault="00B048F2" w:rsidP="00700072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>г. Калининграда»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6234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CF705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CF7055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765"/>
          <w:jc w:val="center"/>
        </w:trPr>
        <w:tc>
          <w:tcPr>
            <w:tcW w:w="879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62287">
            <w:pPr>
              <w:widowControl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6234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65"/>
          <w:jc w:val="center"/>
        </w:trPr>
        <w:tc>
          <w:tcPr>
            <w:tcW w:w="879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62287">
            <w:pPr>
              <w:widowControl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6234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65"/>
          <w:jc w:val="center"/>
        </w:trPr>
        <w:tc>
          <w:tcPr>
            <w:tcW w:w="879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62287">
            <w:pPr>
              <w:widowControl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6234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DC1467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765"/>
          <w:jc w:val="center"/>
        </w:trPr>
        <w:tc>
          <w:tcPr>
            <w:tcW w:w="879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</w:tcPr>
          <w:p w:rsidR="00B048F2" w:rsidRPr="00BF702D" w:rsidRDefault="00B048F2" w:rsidP="00662287">
            <w:pPr>
              <w:widowControl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6234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2.1.17</w:t>
            </w:r>
          </w:p>
        </w:tc>
        <w:tc>
          <w:tcPr>
            <w:tcW w:w="3087" w:type="dxa"/>
            <w:vMerge w:val="restart"/>
          </w:tcPr>
          <w:p w:rsidR="00B048F2" w:rsidRPr="001C0630" w:rsidRDefault="00B048F2" w:rsidP="001C063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 xml:space="preserve">Выполнение работ по внесению изменений и дополнений в Лесоустройство городских лесов города Калининграда 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AA6D79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9B708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2.1.18</w:t>
            </w:r>
          </w:p>
        </w:tc>
        <w:tc>
          <w:tcPr>
            <w:tcW w:w="3087" w:type="dxa"/>
            <w:vMerge w:val="restart"/>
          </w:tcPr>
          <w:p w:rsidR="00B048F2" w:rsidRPr="009666D4" w:rsidRDefault="00B048F2" w:rsidP="001C0ED3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Государственная экологическая экспертиза проектной документации </w:t>
            </w:r>
          </w:p>
          <w:p w:rsidR="00B048F2" w:rsidRPr="00BF702D" w:rsidRDefault="00B048F2" w:rsidP="001C0ED3">
            <w:pPr>
              <w:rPr>
                <w:color w:val="auto"/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на выполнение работ по объекту «Рекультивация городского полигона ТБО, расположенного в пос.  им. А. Космодемьянского                    г. Калининграда»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5542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5542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5542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5542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5542E4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5542E4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539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9B708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5F29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5F29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5F29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5F291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5F291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820"/>
          <w:jc w:val="center"/>
        </w:trPr>
        <w:tc>
          <w:tcPr>
            <w:tcW w:w="879" w:type="dxa"/>
            <w:vMerge w:val="restart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2.1.19</w:t>
            </w:r>
          </w:p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 w:val="restart"/>
          </w:tcPr>
          <w:p w:rsidR="00B048F2" w:rsidRPr="009666D4" w:rsidRDefault="00B048F2" w:rsidP="0071405D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Государственная экологическая экспертиза проектной документации </w:t>
            </w:r>
          </w:p>
          <w:p w:rsidR="00B048F2" w:rsidRPr="009666D4" w:rsidRDefault="00B048F2" w:rsidP="0071405D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 xml:space="preserve">на выполнение работ по рекультивации территории по объекту «Ликвидация ущерба окружающей среде, накопленного в результате прошлой хозяйственной деятельности целлюлозно-бумажного предприятия АОЗТ «Дарита» (золоотвал) </w:t>
            </w:r>
          </w:p>
          <w:p w:rsidR="00B048F2" w:rsidRPr="009666D4" w:rsidRDefault="00B048F2" w:rsidP="0071405D">
            <w:pPr>
              <w:pStyle w:val="3"/>
              <w:shd w:val="clear" w:color="auto" w:fill="auto"/>
              <w:spacing w:after="0" w:line="240" w:lineRule="auto"/>
              <w:ind w:left="23"/>
              <w:jc w:val="left"/>
              <w:rPr>
                <w:sz w:val="24"/>
                <w:szCs w:val="24"/>
              </w:rPr>
            </w:pPr>
            <w:r w:rsidRPr="009666D4">
              <w:rPr>
                <w:sz w:val="24"/>
                <w:szCs w:val="24"/>
              </w:rPr>
              <w:t>г. Калининграда»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Закупка товаров, работ и услуг</w:t>
            </w:r>
          </w:p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4D3E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9B708C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Сторонние организации</w:t>
            </w:r>
          </w:p>
          <w:p w:rsidR="00B048F2" w:rsidRPr="00BF702D" w:rsidRDefault="00B048F2" w:rsidP="00C043FF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82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4D3E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82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4D3E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82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4D3E4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4D3E41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4D3E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702D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820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9B708C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1779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17799A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260" w:type="dxa"/>
            <w:vAlign w:val="center"/>
          </w:tcPr>
          <w:p w:rsidR="00B048F2" w:rsidRPr="00BF702D" w:rsidRDefault="00B048F2" w:rsidP="0017799A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center"/>
          </w:tcPr>
          <w:p w:rsidR="00B048F2" w:rsidRPr="00BF702D" w:rsidRDefault="00B048F2" w:rsidP="0017799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17799A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3"/>
          <w:jc w:val="center"/>
        </w:trPr>
        <w:tc>
          <w:tcPr>
            <w:tcW w:w="879" w:type="dxa"/>
            <w:vMerge w:val="restart"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2.1.20</w:t>
            </w:r>
          </w:p>
        </w:tc>
        <w:tc>
          <w:tcPr>
            <w:tcW w:w="3087" w:type="dxa"/>
            <w:vMerge w:val="restart"/>
          </w:tcPr>
          <w:p w:rsidR="00B048F2" w:rsidRPr="00BF702D" w:rsidRDefault="00B048F2" w:rsidP="00366B77">
            <w:pPr>
              <w:pStyle w:val="2"/>
              <w:ind w:left="0"/>
            </w:pPr>
            <w:r w:rsidRPr="00BF702D">
              <w:t>Изготовление технической документации и отчетов о рыночной стоимости на бесхозяйные объекты для последующего учета гидротехнических объектов в реестре муниципального имущества</w:t>
            </w:r>
          </w:p>
        </w:tc>
        <w:tc>
          <w:tcPr>
            <w:tcW w:w="1275" w:type="dxa"/>
            <w:vAlign w:val="center"/>
          </w:tcPr>
          <w:p w:rsidR="00B048F2" w:rsidRPr="00BF702D" w:rsidRDefault="00B048F2" w:rsidP="00816413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vMerge w:val="restart"/>
            <w:vAlign w:val="center"/>
          </w:tcPr>
          <w:p w:rsidR="00B048F2" w:rsidRPr="00BF702D" w:rsidRDefault="00B048F2" w:rsidP="00DE74AD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Целевая субсидия</w:t>
            </w:r>
          </w:p>
        </w:tc>
        <w:tc>
          <w:tcPr>
            <w:tcW w:w="1322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30,00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CD3F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30,00</w:t>
            </w:r>
          </w:p>
        </w:tc>
        <w:tc>
          <w:tcPr>
            <w:tcW w:w="1134" w:type="dxa"/>
            <w:vMerge w:val="restart"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КГХ</w:t>
            </w:r>
          </w:p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  <w:vAlign w:val="center"/>
          </w:tcPr>
          <w:p w:rsidR="00B048F2" w:rsidRPr="00BF702D" w:rsidRDefault="00B048F2" w:rsidP="00BB75DF">
            <w:pPr>
              <w:ind w:left="-145" w:right="-86"/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МБУ «Гидро</w:t>
            </w:r>
            <w:r>
              <w:rPr>
                <w:color w:val="auto"/>
                <w:sz w:val="24"/>
                <w:szCs w:val="24"/>
              </w:rPr>
              <w:t>-</w:t>
            </w:r>
            <w:r w:rsidRPr="00BF702D">
              <w:rPr>
                <w:color w:val="auto"/>
                <w:sz w:val="24"/>
                <w:szCs w:val="24"/>
              </w:rPr>
              <w:t>техник»</w:t>
            </w:r>
          </w:p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816413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ФБ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DE74A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CD3F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3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816413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РБ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DE74A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CD3F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816413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МБ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DE74A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30,00</w:t>
            </w:r>
          </w:p>
        </w:tc>
        <w:tc>
          <w:tcPr>
            <w:tcW w:w="1276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CD3FA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048F2" w:rsidRPr="00BF702D" w:rsidRDefault="00B048F2" w:rsidP="00CD3FAF">
            <w:pPr>
              <w:jc w:val="center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30,00</w:t>
            </w: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048F2" w:rsidRPr="00BF702D">
        <w:trPr>
          <w:cantSplit/>
          <w:trHeight w:val="434"/>
          <w:jc w:val="center"/>
        </w:trPr>
        <w:tc>
          <w:tcPr>
            <w:tcW w:w="879" w:type="dxa"/>
            <w:vMerge/>
            <w:vAlign w:val="center"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087" w:type="dxa"/>
            <w:vMerge/>
            <w:vAlign w:val="center"/>
          </w:tcPr>
          <w:p w:rsidR="00B048F2" w:rsidRPr="00BF702D" w:rsidRDefault="00B048F2" w:rsidP="00816413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B048F2" w:rsidRPr="00BF702D" w:rsidRDefault="00B048F2" w:rsidP="00816413">
            <w:pPr>
              <w:jc w:val="both"/>
              <w:rPr>
                <w:color w:val="auto"/>
                <w:sz w:val="24"/>
                <w:szCs w:val="24"/>
              </w:rPr>
            </w:pPr>
            <w:r w:rsidRPr="00BF702D">
              <w:rPr>
                <w:color w:val="auto"/>
                <w:sz w:val="24"/>
                <w:szCs w:val="24"/>
              </w:rPr>
              <w:t>ПП</w:t>
            </w:r>
          </w:p>
        </w:tc>
        <w:tc>
          <w:tcPr>
            <w:tcW w:w="1245" w:type="dxa"/>
            <w:vMerge/>
            <w:vAlign w:val="center"/>
          </w:tcPr>
          <w:p w:rsidR="00B048F2" w:rsidRPr="00BF702D" w:rsidRDefault="00B048F2" w:rsidP="00DE74A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B048F2" w:rsidRPr="00BF702D" w:rsidRDefault="00B048F2" w:rsidP="00C043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048F2" w:rsidRPr="00BF702D" w:rsidRDefault="00B048F2" w:rsidP="00C043FF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048F2" w:rsidRPr="00BF702D" w:rsidRDefault="00B048F2" w:rsidP="00C043FF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48F2" w:rsidRPr="00BF702D" w:rsidRDefault="00B048F2" w:rsidP="0081641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B048F2" w:rsidRPr="00BF702D" w:rsidRDefault="00B048F2" w:rsidP="00816413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B048F2" w:rsidRDefault="00B048F2" w:rsidP="0003526D">
      <w:pPr>
        <w:tabs>
          <w:tab w:val="left" w:pos="72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olor w:val="auto"/>
        </w:rPr>
      </w:pPr>
    </w:p>
    <w:sectPr w:rsidR="00B048F2" w:rsidSect="003261D3">
      <w:headerReference w:type="default" r:id="rId8"/>
      <w:footerReference w:type="default" r:id="rId9"/>
      <w:pgSz w:w="16838" w:h="11906" w:orient="landscape"/>
      <w:pgMar w:top="719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8F2" w:rsidRDefault="00B048F2" w:rsidP="0029212B">
      <w:r>
        <w:separator/>
      </w:r>
    </w:p>
  </w:endnote>
  <w:endnote w:type="continuationSeparator" w:id="0">
    <w:p w:rsidR="00B048F2" w:rsidRDefault="00B048F2" w:rsidP="00292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8F2" w:rsidRDefault="00B048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8F2" w:rsidRDefault="00B048F2" w:rsidP="0029212B">
      <w:r>
        <w:separator/>
      </w:r>
    </w:p>
  </w:footnote>
  <w:footnote w:type="continuationSeparator" w:id="0">
    <w:p w:rsidR="00B048F2" w:rsidRDefault="00B048F2" w:rsidP="00292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8F2" w:rsidRDefault="00B048F2">
    <w:pPr>
      <w:pStyle w:val="Header"/>
      <w:jc w:val="center"/>
    </w:pPr>
    <w:fldSimple w:instr="PAGE   \* MERGEFORMAT">
      <w:r>
        <w:rPr>
          <w:noProof/>
        </w:rPr>
        <w:t>9</w:t>
      </w:r>
    </w:fldSimple>
  </w:p>
  <w:p w:rsidR="00B048F2" w:rsidRDefault="00B048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8F2" w:rsidRDefault="00B048F2">
    <w:pPr>
      <w:pStyle w:val="Header"/>
      <w:jc w:val="center"/>
    </w:pPr>
    <w:fldSimple w:instr="PAGE   \* MERGEFORMAT">
      <w:r>
        <w:rPr>
          <w:noProof/>
        </w:rPr>
        <w:t>24</w:t>
      </w:r>
    </w:fldSimple>
  </w:p>
  <w:p w:rsidR="00B048F2" w:rsidRDefault="00B048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E76AA"/>
    <w:multiLevelType w:val="multilevel"/>
    <w:tmpl w:val="663475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3529270A"/>
    <w:multiLevelType w:val="hybridMultilevel"/>
    <w:tmpl w:val="C4A0C4C0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FEC"/>
    <w:rsid w:val="000106AE"/>
    <w:rsid w:val="000127CA"/>
    <w:rsid w:val="000201D9"/>
    <w:rsid w:val="00021F52"/>
    <w:rsid w:val="00024BF2"/>
    <w:rsid w:val="00030077"/>
    <w:rsid w:val="0003526D"/>
    <w:rsid w:val="00035827"/>
    <w:rsid w:val="00041165"/>
    <w:rsid w:val="00045538"/>
    <w:rsid w:val="000547E2"/>
    <w:rsid w:val="00060499"/>
    <w:rsid w:val="000633A8"/>
    <w:rsid w:val="00064357"/>
    <w:rsid w:val="0006731B"/>
    <w:rsid w:val="00075D34"/>
    <w:rsid w:val="00076997"/>
    <w:rsid w:val="00094630"/>
    <w:rsid w:val="0009658C"/>
    <w:rsid w:val="000A292F"/>
    <w:rsid w:val="000B0331"/>
    <w:rsid w:val="000B3491"/>
    <w:rsid w:val="000C03EF"/>
    <w:rsid w:val="000C0452"/>
    <w:rsid w:val="000C547B"/>
    <w:rsid w:val="000D2FEC"/>
    <w:rsid w:val="000D36D1"/>
    <w:rsid w:val="000D3FA8"/>
    <w:rsid w:val="000D7489"/>
    <w:rsid w:val="000E37D3"/>
    <w:rsid w:val="000E6343"/>
    <w:rsid w:val="000F0DAC"/>
    <w:rsid w:val="000F2A93"/>
    <w:rsid w:val="000F2D62"/>
    <w:rsid w:val="000F4C3A"/>
    <w:rsid w:val="000F4CEA"/>
    <w:rsid w:val="000F5D11"/>
    <w:rsid w:val="000F7957"/>
    <w:rsid w:val="00102061"/>
    <w:rsid w:val="0010218A"/>
    <w:rsid w:val="00106A59"/>
    <w:rsid w:val="001103FD"/>
    <w:rsid w:val="0011456E"/>
    <w:rsid w:val="001208BB"/>
    <w:rsid w:val="00123C3F"/>
    <w:rsid w:val="001249AB"/>
    <w:rsid w:val="00127A5E"/>
    <w:rsid w:val="001335F5"/>
    <w:rsid w:val="00140466"/>
    <w:rsid w:val="001417A7"/>
    <w:rsid w:val="00142715"/>
    <w:rsid w:val="00147280"/>
    <w:rsid w:val="00155163"/>
    <w:rsid w:val="0016296C"/>
    <w:rsid w:val="00163443"/>
    <w:rsid w:val="001674DD"/>
    <w:rsid w:val="00167A62"/>
    <w:rsid w:val="00173098"/>
    <w:rsid w:val="0017799A"/>
    <w:rsid w:val="001834C6"/>
    <w:rsid w:val="001840E2"/>
    <w:rsid w:val="001862A9"/>
    <w:rsid w:val="00187614"/>
    <w:rsid w:val="0018764B"/>
    <w:rsid w:val="00187E17"/>
    <w:rsid w:val="00192F38"/>
    <w:rsid w:val="00193813"/>
    <w:rsid w:val="001A3473"/>
    <w:rsid w:val="001A3827"/>
    <w:rsid w:val="001A4318"/>
    <w:rsid w:val="001C0630"/>
    <w:rsid w:val="001C0ED3"/>
    <w:rsid w:val="001D52CA"/>
    <w:rsid w:val="001E0B78"/>
    <w:rsid w:val="001E206E"/>
    <w:rsid w:val="001E6098"/>
    <w:rsid w:val="002041EC"/>
    <w:rsid w:val="00205D81"/>
    <w:rsid w:val="002159DC"/>
    <w:rsid w:val="002216DB"/>
    <w:rsid w:val="00226523"/>
    <w:rsid w:val="00230DB4"/>
    <w:rsid w:val="002335FA"/>
    <w:rsid w:val="00244856"/>
    <w:rsid w:val="002527E9"/>
    <w:rsid w:val="0026519C"/>
    <w:rsid w:val="00272E27"/>
    <w:rsid w:val="00276B73"/>
    <w:rsid w:val="00282896"/>
    <w:rsid w:val="00290BFE"/>
    <w:rsid w:val="00290E29"/>
    <w:rsid w:val="0029212B"/>
    <w:rsid w:val="00295E70"/>
    <w:rsid w:val="00296995"/>
    <w:rsid w:val="002A1E9B"/>
    <w:rsid w:val="002C002C"/>
    <w:rsid w:val="002C0299"/>
    <w:rsid w:val="002D4C46"/>
    <w:rsid w:val="002F3B09"/>
    <w:rsid w:val="002F518D"/>
    <w:rsid w:val="002F747D"/>
    <w:rsid w:val="00300813"/>
    <w:rsid w:val="0030182B"/>
    <w:rsid w:val="0030450C"/>
    <w:rsid w:val="00306F5C"/>
    <w:rsid w:val="0031053A"/>
    <w:rsid w:val="00311F3A"/>
    <w:rsid w:val="00314271"/>
    <w:rsid w:val="00317156"/>
    <w:rsid w:val="00317D90"/>
    <w:rsid w:val="00322AD2"/>
    <w:rsid w:val="00323F01"/>
    <w:rsid w:val="003261D3"/>
    <w:rsid w:val="00333F03"/>
    <w:rsid w:val="0034129D"/>
    <w:rsid w:val="00344988"/>
    <w:rsid w:val="0035576E"/>
    <w:rsid w:val="003572E1"/>
    <w:rsid w:val="003649B5"/>
    <w:rsid w:val="00366B77"/>
    <w:rsid w:val="003715A3"/>
    <w:rsid w:val="00376C19"/>
    <w:rsid w:val="003771A0"/>
    <w:rsid w:val="0038566F"/>
    <w:rsid w:val="00385A4F"/>
    <w:rsid w:val="00394BE5"/>
    <w:rsid w:val="00394DED"/>
    <w:rsid w:val="003A2586"/>
    <w:rsid w:val="003A2B0E"/>
    <w:rsid w:val="003A40A0"/>
    <w:rsid w:val="003B0280"/>
    <w:rsid w:val="003B4841"/>
    <w:rsid w:val="003C106A"/>
    <w:rsid w:val="003D7159"/>
    <w:rsid w:val="003D7427"/>
    <w:rsid w:val="003D7CF0"/>
    <w:rsid w:val="003F1A99"/>
    <w:rsid w:val="004105A1"/>
    <w:rsid w:val="00416389"/>
    <w:rsid w:val="00421671"/>
    <w:rsid w:val="00427306"/>
    <w:rsid w:val="00430988"/>
    <w:rsid w:val="00437276"/>
    <w:rsid w:val="0044219B"/>
    <w:rsid w:val="00442A09"/>
    <w:rsid w:val="00442EAF"/>
    <w:rsid w:val="004452A6"/>
    <w:rsid w:val="00445E33"/>
    <w:rsid w:val="004466BA"/>
    <w:rsid w:val="00454992"/>
    <w:rsid w:val="0045563A"/>
    <w:rsid w:val="00461C20"/>
    <w:rsid w:val="00472E64"/>
    <w:rsid w:val="00476547"/>
    <w:rsid w:val="00476886"/>
    <w:rsid w:val="00482E62"/>
    <w:rsid w:val="0048658C"/>
    <w:rsid w:val="00487E60"/>
    <w:rsid w:val="00494FA0"/>
    <w:rsid w:val="004A3AE3"/>
    <w:rsid w:val="004A553E"/>
    <w:rsid w:val="004A762D"/>
    <w:rsid w:val="004B2E07"/>
    <w:rsid w:val="004B4F6A"/>
    <w:rsid w:val="004C0CA6"/>
    <w:rsid w:val="004C3F09"/>
    <w:rsid w:val="004C7A56"/>
    <w:rsid w:val="004D3E41"/>
    <w:rsid w:val="004D3F95"/>
    <w:rsid w:val="004E0232"/>
    <w:rsid w:val="004E0D31"/>
    <w:rsid w:val="004E4C51"/>
    <w:rsid w:val="004E5BBE"/>
    <w:rsid w:val="005039DF"/>
    <w:rsid w:val="00503B08"/>
    <w:rsid w:val="005149E0"/>
    <w:rsid w:val="00517DD7"/>
    <w:rsid w:val="0052463D"/>
    <w:rsid w:val="00526854"/>
    <w:rsid w:val="00530EAC"/>
    <w:rsid w:val="00533979"/>
    <w:rsid w:val="0053683E"/>
    <w:rsid w:val="00536F71"/>
    <w:rsid w:val="005412FB"/>
    <w:rsid w:val="005438D5"/>
    <w:rsid w:val="005442F3"/>
    <w:rsid w:val="00553A69"/>
    <w:rsid w:val="005542E4"/>
    <w:rsid w:val="005630BF"/>
    <w:rsid w:val="00564E25"/>
    <w:rsid w:val="0057019A"/>
    <w:rsid w:val="00577B90"/>
    <w:rsid w:val="00584B52"/>
    <w:rsid w:val="0058741B"/>
    <w:rsid w:val="00587812"/>
    <w:rsid w:val="00591DB7"/>
    <w:rsid w:val="005A092A"/>
    <w:rsid w:val="005A2243"/>
    <w:rsid w:val="005A2DF2"/>
    <w:rsid w:val="005A4567"/>
    <w:rsid w:val="005A6256"/>
    <w:rsid w:val="005A6B83"/>
    <w:rsid w:val="005A73CA"/>
    <w:rsid w:val="005C34BE"/>
    <w:rsid w:val="005D3AC8"/>
    <w:rsid w:val="005D526B"/>
    <w:rsid w:val="005D68AC"/>
    <w:rsid w:val="005D691D"/>
    <w:rsid w:val="005E226E"/>
    <w:rsid w:val="005F0E59"/>
    <w:rsid w:val="005F291C"/>
    <w:rsid w:val="005F4804"/>
    <w:rsid w:val="005F4BE3"/>
    <w:rsid w:val="005F4EC7"/>
    <w:rsid w:val="00605DE1"/>
    <w:rsid w:val="006173C8"/>
    <w:rsid w:val="00622C86"/>
    <w:rsid w:val="006340B9"/>
    <w:rsid w:val="00637CBC"/>
    <w:rsid w:val="00642845"/>
    <w:rsid w:val="00642BF0"/>
    <w:rsid w:val="00645F12"/>
    <w:rsid w:val="0065234C"/>
    <w:rsid w:val="006562A9"/>
    <w:rsid w:val="00656332"/>
    <w:rsid w:val="0065775E"/>
    <w:rsid w:val="00662287"/>
    <w:rsid w:val="00665A3A"/>
    <w:rsid w:val="00666BC5"/>
    <w:rsid w:val="00671ED5"/>
    <w:rsid w:val="00683298"/>
    <w:rsid w:val="00686F16"/>
    <w:rsid w:val="006A2A69"/>
    <w:rsid w:val="006A40E0"/>
    <w:rsid w:val="006A42FE"/>
    <w:rsid w:val="006B33FC"/>
    <w:rsid w:val="006B7D9B"/>
    <w:rsid w:val="006C448A"/>
    <w:rsid w:val="006C576D"/>
    <w:rsid w:val="006C74E9"/>
    <w:rsid w:val="006D5454"/>
    <w:rsid w:val="006D62E4"/>
    <w:rsid w:val="006E07EC"/>
    <w:rsid w:val="006E18D9"/>
    <w:rsid w:val="006E2BE9"/>
    <w:rsid w:val="006F0D8E"/>
    <w:rsid w:val="006F5CB8"/>
    <w:rsid w:val="00700072"/>
    <w:rsid w:val="00700491"/>
    <w:rsid w:val="00700767"/>
    <w:rsid w:val="00702755"/>
    <w:rsid w:val="007040B4"/>
    <w:rsid w:val="0071102B"/>
    <w:rsid w:val="0071405D"/>
    <w:rsid w:val="00717C17"/>
    <w:rsid w:val="00731271"/>
    <w:rsid w:val="007439EC"/>
    <w:rsid w:val="00773336"/>
    <w:rsid w:val="00775F38"/>
    <w:rsid w:val="007777AE"/>
    <w:rsid w:val="00791D15"/>
    <w:rsid w:val="00796B72"/>
    <w:rsid w:val="007A2B97"/>
    <w:rsid w:val="007B28D9"/>
    <w:rsid w:val="007B696F"/>
    <w:rsid w:val="007B7682"/>
    <w:rsid w:val="007D17C9"/>
    <w:rsid w:val="007D209E"/>
    <w:rsid w:val="007D2B79"/>
    <w:rsid w:val="007D5B97"/>
    <w:rsid w:val="007E0397"/>
    <w:rsid w:val="007E2B8C"/>
    <w:rsid w:val="007E5EDA"/>
    <w:rsid w:val="007F0705"/>
    <w:rsid w:val="00800F56"/>
    <w:rsid w:val="00803ADD"/>
    <w:rsid w:val="00807ACC"/>
    <w:rsid w:val="00816413"/>
    <w:rsid w:val="00817185"/>
    <w:rsid w:val="00826C9E"/>
    <w:rsid w:val="00830D4C"/>
    <w:rsid w:val="00837E02"/>
    <w:rsid w:val="00840D70"/>
    <w:rsid w:val="0084605F"/>
    <w:rsid w:val="00852157"/>
    <w:rsid w:val="008526B3"/>
    <w:rsid w:val="008645B6"/>
    <w:rsid w:val="00866B02"/>
    <w:rsid w:val="0087453A"/>
    <w:rsid w:val="0087679B"/>
    <w:rsid w:val="00881B2F"/>
    <w:rsid w:val="008909A0"/>
    <w:rsid w:val="0089490C"/>
    <w:rsid w:val="008962FF"/>
    <w:rsid w:val="00897D13"/>
    <w:rsid w:val="008B15DA"/>
    <w:rsid w:val="008B3317"/>
    <w:rsid w:val="008C60E4"/>
    <w:rsid w:val="008D0155"/>
    <w:rsid w:val="008D0CA9"/>
    <w:rsid w:val="008D34AD"/>
    <w:rsid w:val="008E2B2D"/>
    <w:rsid w:val="008E4B8C"/>
    <w:rsid w:val="008E6599"/>
    <w:rsid w:val="008F267A"/>
    <w:rsid w:val="009023A5"/>
    <w:rsid w:val="00905398"/>
    <w:rsid w:val="00916207"/>
    <w:rsid w:val="0091735C"/>
    <w:rsid w:val="0092392D"/>
    <w:rsid w:val="00930B35"/>
    <w:rsid w:val="00931D96"/>
    <w:rsid w:val="00941769"/>
    <w:rsid w:val="00945946"/>
    <w:rsid w:val="00945F76"/>
    <w:rsid w:val="00947D9B"/>
    <w:rsid w:val="009629BF"/>
    <w:rsid w:val="00962B74"/>
    <w:rsid w:val="00963A5A"/>
    <w:rsid w:val="009666D4"/>
    <w:rsid w:val="00972E8E"/>
    <w:rsid w:val="00972F12"/>
    <w:rsid w:val="00974890"/>
    <w:rsid w:val="00975AAA"/>
    <w:rsid w:val="0098288C"/>
    <w:rsid w:val="00985986"/>
    <w:rsid w:val="0098649A"/>
    <w:rsid w:val="00994F75"/>
    <w:rsid w:val="00995E72"/>
    <w:rsid w:val="009973C8"/>
    <w:rsid w:val="009A0C81"/>
    <w:rsid w:val="009B194E"/>
    <w:rsid w:val="009B6234"/>
    <w:rsid w:val="009B65F0"/>
    <w:rsid w:val="009B708C"/>
    <w:rsid w:val="009C35A9"/>
    <w:rsid w:val="009C39BC"/>
    <w:rsid w:val="009D2425"/>
    <w:rsid w:val="009E4F49"/>
    <w:rsid w:val="00A018E8"/>
    <w:rsid w:val="00A02811"/>
    <w:rsid w:val="00A0482E"/>
    <w:rsid w:val="00A05059"/>
    <w:rsid w:val="00A1010C"/>
    <w:rsid w:val="00A11D36"/>
    <w:rsid w:val="00A2027C"/>
    <w:rsid w:val="00A3169F"/>
    <w:rsid w:val="00A36759"/>
    <w:rsid w:val="00A42CB5"/>
    <w:rsid w:val="00A4377E"/>
    <w:rsid w:val="00A43C72"/>
    <w:rsid w:val="00A444DE"/>
    <w:rsid w:val="00A45534"/>
    <w:rsid w:val="00A51E64"/>
    <w:rsid w:val="00A55467"/>
    <w:rsid w:val="00A5677F"/>
    <w:rsid w:val="00A63A76"/>
    <w:rsid w:val="00A672CC"/>
    <w:rsid w:val="00A710EA"/>
    <w:rsid w:val="00A71F2A"/>
    <w:rsid w:val="00A72D2E"/>
    <w:rsid w:val="00A819EF"/>
    <w:rsid w:val="00A8655D"/>
    <w:rsid w:val="00AA1A1E"/>
    <w:rsid w:val="00AA6D79"/>
    <w:rsid w:val="00AA7D13"/>
    <w:rsid w:val="00AB63C2"/>
    <w:rsid w:val="00AC5292"/>
    <w:rsid w:val="00AD1000"/>
    <w:rsid w:val="00AD5B72"/>
    <w:rsid w:val="00AD6EF8"/>
    <w:rsid w:val="00AD73D5"/>
    <w:rsid w:val="00AF0758"/>
    <w:rsid w:val="00AF2DC9"/>
    <w:rsid w:val="00B048F2"/>
    <w:rsid w:val="00B07F35"/>
    <w:rsid w:val="00B1019F"/>
    <w:rsid w:val="00B10BB4"/>
    <w:rsid w:val="00B10F29"/>
    <w:rsid w:val="00B165C7"/>
    <w:rsid w:val="00B230B0"/>
    <w:rsid w:val="00B3015D"/>
    <w:rsid w:val="00B57462"/>
    <w:rsid w:val="00B60883"/>
    <w:rsid w:val="00B6113F"/>
    <w:rsid w:val="00B6154C"/>
    <w:rsid w:val="00B617F4"/>
    <w:rsid w:val="00B62D7F"/>
    <w:rsid w:val="00B82076"/>
    <w:rsid w:val="00B90BBE"/>
    <w:rsid w:val="00B916FB"/>
    <w:rsid w:val="00B9279E"/>
    <w:rsid w:val="00BA3AB4"/>
    <w:rsid w:val="00BA4EDC"/>
    <w:rsid w:val="00BA673D"/>
    <w:rsid w:val="00BB3E69"/>
    <w:rsid w:val="00BB410A"/>
    <w:rsid w:val="00BB75DF"/>
    <w:rsid w:val="00BC6E44"/>
    <w:rsid w:val="00BD5CB0"/>
    <w:rsid w:val="00BE28E0"/>
    <w:rsid w:val="00BE5D02"/>
    <w:rsid w:val="00BE7A6A"/>
    <w:rsid w:val="00BF0494"/>
    <w:rsid w:val="00BF702D"/>
    <w:rsid w:val="00C043FF"/>
    <w:rsid w:val="00C07EAB"/>
    <w:rsid w:val="00C11F40"/>
    <w:rsid w:val="00C24AD3"/>
    <w:rsid w:val="00C31B2D"/>
    <w:rsid w:val="00C412AF"/>
    <w:rsid w:val="00C53305"/>
    <w:rsid w:val="00C536DA"/>
    <w:rsid w:val="00C547AC"/>
    <w:rsid w:val="00C56A7B"/>
    <w:rsid w:val="00C6265B"/>
    <w:rsid w:val="00C62999"/>
    <w:rsid w:val="00C65FDE"/>
    <w:rsid w:val="00C73EB8"/>
    <w:rsid w:val="00C750C1"/>
    <w:rsid w:val="00C76EFD"/>
    <w:rsid w:val="00C778D8"/>
    <w:rsid w:val="00C85016"/>
    <w:rsid w:val="00C8737A"/>
    <w:rsid w:val="00C92247"/>
    <w:rsid w:val="00CA7364"/>
    <w:rsid w:val="00CC74FC"/>
    <w:rsid w:val="00CD1C94"/>
    <w:rsid w:val="00CD282A"/>
    <w:rsid w:val="00CD3FAF"/>
    <w:rsid w:val="00CF3A21"/>
    <w:rsid w:val="00CF7055"/>
    <w:rsid w:val="00D07218"/>
    <w:rsid w:val="00D11EA6"/>
    <w:rsid w:val="00D1589A"/>
    <w:rsid w:val="00D21CF5"/>
    <w:rsid w:val="00D22728"/>
    <w:rsid w:val="00D31424"/>
    <w:rsid w:val="00D36413"/>
    <w:rsid w:val="00D37039"/>
    <w:rsid w:val="00D37990"/>
    <w:rsid w:val="00D414A4"/>
    <w:rsid w:val="00D5472D"/>
    <w:rsid w:val="00D60D10"/>
    <w:rsid w:val="00D63FC2"/>
    <w:rsid w:val="00D6620F"/>
    <w:rsid w:val="00D723A8"/>
    <w:rsid w:val="00D8026E"/>
    <w:rsid w:val="00D81AE6"/>
    <w:rsid w:val="00D832A6"/>
    <w:rsid w:val="00D8399A"/>
    <w:rsid w:val="00D967C9"/>
    <w:rsid w:val="00D97D90"/>
    <w:rsid w:val="00DB3A99"/>
    <w:rsid w:val="00DB3FB4"/>
    <w:rsid w:val="00DB5587"/>
    <w:rsid w:val="00DC04BF"/>
    <w:rsid w:val="00DC1467"/>
    <w:rsid w:val="00DC4C1B"/>
    <w:rsid w:val="00DC6ECC"/>
    <w:rsid w:val="00DD3B60"/>
    <w:rsid w:val="00DE470B"/>
    <w:rsid w:val="00DE74AD"/>
    <w:rsid w:val="00DF41D8"/>
    <w:rsid w:val="00E00F69"/>
    <w:rsid w:val="00E00FDD"/>
    <w:rsid w:val="00E10B80"/>
    <w:rsid w:val="00E17FDA"/>
    <w:rsid w:val="00E24FD9"/>
    <w:rsid w:val="00E345A0"/>
    <w:rsid w:val="00E346A4"/>
    <w:rsid w:val="00E4210C"/>
    <w:rsid w:val="00E4298E"/>
    <w:rsid w:val="00E46FE0"/>
    <w:rsid w:val="00E5182F"/>
    <w:rsid w:val="00E611F5"/>
    <w:rsid w:val="00E61877"/>
    <w:rsid w:val="00E667FD"/>
    <w:rsid w:val="00E67C4C"/>
    <w:rsid w:val="00E7607C"/>
    <w:rsid w:val="00E81C53"/>
    <w:rsid w:val="00E86327"/>
    <w:rsid w:val="00E87822"/>
    <w:rsid w:val="00E92783"/>
    <w:rsid w:val="00E976B3"/>
    <w:rsid w:val="00EA26F0"/>
    <w:rsid w:val="00EA545A"/>
    <w:rsid w:val="00EA7B2D"/>
    <w:rsid w:val="00EB7EE1"/>
    <w:rsid w:val="00EC1FB0"/>
    <w:rsid w:val="00EC29B6"/>
    <w:rsid w:val="00EC601F"/>
    <w:rsid w:val="00ED5C03"/>
    <w:rsid w:val="00ED62C3"/>
    <w:rsid w:val="00EF07A5"/>
    <w:rsid w:val="00EF3F37"/>
    <w:rsid w:val="00EF41FB"/>
    <w:rsid w:val="00EF6ED1"/>
    <w:rsid w:val="00F00B69"/>
    <w:rsid w:val="00F139A8"/>
    <w:rsid w:val="00F17085"/>
    <w:rsid w:val="00F26C28"/>
    <w:rsid w:val="00F33DB6"/>
    <w:rsid w:val="00F33E16"/>
    <w:rsid w:val="00F42624"/>
    <w:rsid w:val="00F44448"/>
    <w:rsid w:val="00F45C9A"/>
    <w:rsid w:val="00F667D4"/>
    <w:rsid w:val="00F732AC"/>
    <w:rsid w:val="00F7440E"/>
    <w:rsid w:val="00F775C4"/>
    <w:rsid w:val="00F77671"/>
    <w:rsid w:val="00FB3AE0"/>
    <w:rsid w:val="00FD1578"/>
    <w:rsid w:val="00FE1604"/>
    <w:rsid w:val="00FE19EA"/>
    <w:rsid w:val="00FE690C"/>
    <w:rsid w:val="00FF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FEC"/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TMLPreformattedChar">
    <w:name w:val="HTML Preformatted Char"/>
    <w:link w:val="HTMLPreformatted"/>
    <w:uiPriority w:val="99"/>
    <w:semiHidden/>
    <w:locked/>
    <w:rsid w:val="000D2FEC"/>
    <w:rPr>
      <w:rFonts w:ascii="Courier New" w:hAnsi="Courier New" w:cs="Courier New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rsid w:val="000D2F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locked/>
    <w:rsid w:val="0011456E"/>
    <w:rPr>
      <w:rFonts w:ascii="Courier New" w:hAnsi="Courier New" w:cs="Courier New"/>
      <w:color w:val="000000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0D2FEC"/>
    <w:rPr>
      <w:rFonts w:ascii="Calibri" w:hAnsi="Calibri" w:cs="Calibri"/>
      <w:lang w:val="ru-RU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0D2FEC"/>
    <w:pPr>
      <w:spacing w:after="200" w:line="276" w:lineRule="auto"/>
    </w:pPr>
    <w:rPr>
      <w:rFonts w:ascii="Calibri" w:hAnsi="Calibri" w:cs="Calibri"/>
      <w:color w:val="auto"/>
      <w:sz w:val="20"/>
      <w:szCs w:val="20"/>
      <w:lang w:eastAsia="en-US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11456E"/>
    <w:rPr>
      <w:color w:val="000000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0D2FEC"/>
    <w:rPr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0D2FEC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11456E"/>
    <w:rPr>
      <w:color w:val="000000"/>
      <w:sz w:val="28"/>
      <w:szCs w:val="28"/>
    </w:rPr>
  </w:style>
  <w:style w:type="character" w:customStyle="1" w:styleId="FooterChar">
    <w:name w:val="Footer Char"/>
    <w:link w:val="Footer"/>
    <w:uiPriority w:val="99"/>
    <w:locked/>
    <w:rsid w:val="000D2FEC"/>
    <w:rPr>
      <w:lang w:val="ru-RU" w:eastAsia="ru-RU"/>
    </w:rPr>
  </w:style>
  <w:style w:type="paragraph" w:styleId="Footer">
    <w:name w:val="footer"/>
    <w:basedOn w:val="Normal"/>
    <w:link w:val="FooterChar"/>
    <w:uiPriority w:val="99"/>
    <w:rsid w:val="000D2FEC"/>
    <w:pPr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11456E"/>
    <w:rPr>
      <w:color w:val="000000"/>
      <w:sz w:val="28"/>
      <w:szCs w:val="28"/>
    </w:rPr>
  </w:style>
  <w:style w:type="character" w:customStyle="1" w:styleId="BodyTextChar">
    <w:name w:val="Body Text Char"/>
    <w:link w:val="BodyText"/>
    <w:uiPriority w:val="99"/>
    <w:semiHidden/>
    <w:locked/>
    <w:rsid w:val="000D2FEC"/>
    <w:rPr>
      <w:rFonts w:ascii="Arial" w:hAnsi="Arial" w:cs="Arial"/>
      <w:sz w:val="16"/>
      <w:szCs w:val="16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0D2FEC"/>
    <w:rPr>
      <w:rFonts w:ascii="Arial" w:hAnsi="Arial" w:cs="Arial"/>
      <w:color w:val="auto"/>
      <w:sz w:val="16"/>
      <w:szCs w:val="16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1456E"/>
    <w:rPr>
      <w:color w:val="000000"/>
      <w:sz w:val="28"/>
      <w:szCs w:val="28"/>
    </w:rPr>
  </w:style>
  <w:style w:type="character" w:customStyle="1" w:styleId="BodyTextIndentChar">
    <w:name w:val="Body Text Indent Char"/>
    <w:link w:val="BodyTextIndent"/>
    <w:uiPriority w:val="99"/>
    <w:semiHidden/>
    <w:locked/>
    <w:rsid w:val="000D2FEC"/>
    <w:rPr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0D2FEC"/>
    <w:pPr>
      <w:spacing w:after="120"/>
      <w:ind w:left="283"/>
    </w:pPr>
    <w:rPr>
      <w:color w:val="auto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11456E"/>
    <w:rPr>
      <w:color w:val="000000"/>
      <w:sz w:val="28"/>
      <w:szCs w:val="28"/>
    </w:rPr>
  </w:style>
  <w:style w:type="character" w:customStyle="1" w:styleId="BodyText3Char">
    <w:name w:val="Body Text 3 Char"/>
    <w:link w:val="BodyText3"/>
    <w:uiPriority w:val="99"/>
    <w:semiHidden/>
    <w:locked/>
    <w:rsid w:val="000D2FEC"/>
    <w:rPr>
      <w:sz w:val="16"/>
      <w:szCs w:val="16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0D2FEC"/>
    <w:pPr>
      <w:spacing w:after="120"/>
    </w:pPr>
    <w:rPr>
      <w:color w:val="auto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11456E"/>
    <w:rPr>
      <w:color w:val="000000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0D2FEC"/>
    <w:rPr>
      <w:sz w:val="16"/>
      <w:szCs w:val="16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0D2FEC"/>
    <w:pPr>
      <w:spacing w:after="120"/>
      <w:ind w:left="283"/>
    </w:pPr>
    <w:rPr>
      <w:color w:val="auto"/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11456E"/>
    <w:rPr>
      <w:color w:val="000000"/>
      <w:sz w:val="16"/>
      <w:szCs w:val="16"/>
    </w:rPr>
  </w:style>
  <w:style w:type="character" w:customStyle="1" w:styleId="PlainTextChar">
    <w:name w:val="Plain Text Char"/>
    <w:link w:val="PlainText"/>
    <w:uiPriority w:val="99"/>
    <w:semiHidden/>
    <w:locked/>
    <w:rsid w:val="000D2FEC"/>
    <w:rPr>
      <w:rFonts w:ascii="Courier New" w:hAnsi="Courier New" w:cs="Courier New"/>
      <w:lang w:val="ru-RU" w:eastAsia="ru-RU"/>
    </w:rPr>
  </w:style>
  <w:style w:type="paragraph" w:styleId="PlainText">
    <w:name w:val="Plain Text"/>
    <w:basedOn w:val="Normal"/>
    <w:link w:val="PlainTextChar"/>
    <w:uiPriority w:val="99"/>
    <w:rsid w:val="000D2FEC"/>
    <w:rPr>
      <w:rFonts w:ascii="Courier New" w:hAnsi="Courier New" w:cs="Courier New"/>
      <w:color w:val="auto"/>
      <w:sz w:val="20"/>
      <w:szCs w:val="20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11456E"/>
    <w:rPr>
      <w:rFonts w:ascii="Courier New" w:hAnsi="Courier New" w:cs="Courier New"/>
      <w:color w:val="000000"/>
      <w:sz w:val="20"/>
      <w:szCs w:val="20"/>
    </w:rPr>
  </w:style>
  <w:style w:type="character" w:customStyle="1" w:styleId="BalloonTextChar">
    <w:name w:val="Balloon Text Char"/>
    <w:link w:val="BalloonText"/>
    <w:uiPriority w:val="99"/>
    <w:locked/>
    <w:rsid w:val="000D2FEC"/>
    <w:rPr>
      <w:rFonts w:ascii="Tahoma" w:hAnsi="Tahoma" w:cs="Tahoma"/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0D2FEC"/>
    <w:rPr>
      <w:rFonts w:ascii="Tahoma" w:hAnsi="Tahoma" w:cs="Tahoma"/>
      <w:color w:val="auto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11456E"/>
    <w:rPr>
      <w:color w:val="000000"/>
      <w:sz w:val="2"/>
      <w:szCs w:val="2"/>
    </w:rPr>
  </w:style>
  <w:style w:type="paragraph" w:customStyle="1" w:styleId="ConsPlusNonformat">
    <w:name w:val="ConsPlusNonformat"/>
    <w:uiPriority w:val="99"/>
    <w:rsid w:val="000D2FE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D2FE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0D2FE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">
    <w:name w:val="Абзац списка1"/>
    <w:basedOn w:val="Normal"/>
    <w:uiPriority w:val="99"/>
    <w:rsid w:val="000D2FEC"/>
    <w:pPr>
      <w:ind w:left="720"/>
    </w:pPr>
    <w:rPr>
      <w:color w:val="auto"/>
      <w:sz w:val="20"/>
      <w:szCs w:val="20"/>
    </w:rPr>
  </w:style>
  <w:style w:type="paragraph" w:styleId="ListParagraph">
    <w:name w:val="List Paragraph"/>
    <w:basedOn w:val="Normal"/>
    <w:uiPriority w:val="99"/>
    <w:qFormat/>
    <w:rsid w:val="000D2FEC"/>
    <w:pPr>
      <w:ind w:left="720"/>
    </w:pPr>
    <w:rPr>
      <w:color w:val="auto"/>
      <w:sz w:val="24"/>
      <w:szCs w:val="24"/>
    </w:rPr>
  </w:style>
  <w:style w:type="paragraph" w:customStyle="1" w:styleId="2">
    <w:name w:val="Абзац списка2"/>
    <w:basedOn w:val="Normal"/>
    <w:uiPriority w:val="99"/>
    <w:rsid w:val="000D2FEC"/>
    <w:pPr>
      <w:ind w:left="720"/>
    </w:pPr>
    <w:rPr>
      <w:color w:val="auto"/>
      <w:sz w:val="24"/>
      <w:szCs w:val="24"/>
    </w:rPr>
  </w:style>
  <w:style w:type="table" w:styleId="TableGrid">
    <w:name w:val="Table Grid"/>
    <w:basedOn w:val="TableNormal"/>
    <w:uiPriority w:val="99"/>
    <w:rsid w:val="002F3B0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0081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300813"/>
    <w:rPr>
      <w:color w:val="800080"/>
      <w:u w:val="single"/>
    </w:rPr>
  </w:style>
  <w:style w:type="paragraph" w:customStyle="1" w:styleId="xl111">
    <w:name w:val="xl111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</w:rPr>
  </w:style>
  <w:style w:type="paragraph" w:customStyle="1" w:styleId="xl112">
    <w:name w:val="xl112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13">
    <w:name w:val="xl113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</w:rPr>
  </w:style>
  <w:style w:type="paragraph" w:customStyle="1" w:styleId="xl114">
    <w:name w:val="xl114"/>
    <w:basedOn w:val="Normal"/>
    <w:uiPriority w:val="99"/>
    <w:rsid w:val="003008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</w:rPr>
  </w:style>
  <w:style w:type="paragraph" w:customStyle="1" w:styleId="xl115">
    <w:name w:val="xl115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auto"/>
      <w:sz w:val="24"/>
      <w:szCs w:val="24"/>
    </w:rPr>
  </w:style>
  <w:style w:type="paragraph" w:customStyle="1" w:styleId="xl116">
    <w:name w:val="xl116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18">
    <w:name w:val="xl118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0">
    <w:name w:val="xl120"/>
    <w:basedOn w:val="Normal"/>
    <w:uiPriority w:val="99"/>
    <w:rsid w:val="003008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1">
    <w:name w:val="xl121"/>
    <w:basedOn w:val="Normal"/>
    <w:uiPriority w:val="99"/>
    <w:rsid w:val="003008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2">
    <w:name w:val="xl122"/>
    <w:basedOn w:val="Normal"/>
    <w:uiPriority w:val="99"/>
    <w:rsid w:val="00300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23">
    <w:name w:val="xl123"/>
    <w:basedOn w:val="Normal"/>
    <w:uiPriority w:val="99"/>
    <w:rsid w:val="003008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24">
    <w:name w:val="xl124"/>
    <w:basedOn w:val="Normal"/>
    <w:uiPriority w:val="99"/>
    <w:rsid w:val="003008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25">
    <w:name w:val="xl125"/>
    <w:basedOn w:val="Normal"/>
    <w:uiPriority w:val="99"/>
    <w:rsid w:val="003008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26">
    <w:name w:val="xl126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</w:rPr>
  </w:style>
  <w:style w:type="paragraph" w:customStyle="1" w:styleId="xl127">
    <w:name w:val="xl127"/>
    <w:basedOn w:val="Normal"/>
    <w:uiPriority w:val="99"/>
    <w:rsid w:val="00300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Normal"/>
    <w:uiPriority w:val="99"/>
    <w:rsid w:val="0030081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29">
    <w:name w:val="xl129"/>
    <w:basedOn w:val="Normal"/>
    <w:uiPriority w:val="99"/>
    <w:rsid w:val="0030081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0">
    <w:name w:val="xl130"/>
    <w:basedOn w:val="Normal"/>
    <w:uiPriority w:val="99"/>
    <w:rsid w:val="0030081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1">
    <w:name w:val="xl131"/>
    <w:basedOn w:val="Normal"/>
    <w:uiPriority w:val="99"/>
    <w:rsid w:val="0030081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2">
    <w:name w:val="xl132"/>
    <w:basedOn w:val="Normal"/>
    <w:uiPriority w:val="99"/>
    <w:rsid w:val="0030081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3">
    <w:name w:val="xl133"/>
    <w:basedOn w:val="Normal"/>
    <w:uiPriority w:val="99"/>
    <w:rsid w:val="003008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4">
    <w:name w:val="xl134"/>
    <w:basedOn w:val="Normal"/>
    <w:uiPriority w:val="99"/>
    <w:rsid w:val="003008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5">
    <w:name w:val="xl135"/>
    <w:basedOn w:val="Normal"/>
    <w:uiPriority w:val="99"/>
    <w:rsid w:val="00300813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6">
    <w:name w:val="xl136"/>
    <w:basedOn w:val="Normal"/>
    <w:uiPriority w:val="99"/>
    <w:rsid w:val="00300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7">
    <w:name w:val="xl137"/>
    <w:basedOn w:val="Normal"/>
    <w:uiPriority w:val="99"/>
    <w:rsid w:val="003008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8">
    <w:name w:val="xl138"/>
    <w:basedOn w:val="Normal"/>
    <w:uiPriority w:val="99"/>
    <w:rsid w:val="00300813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39">
    <w:name w:val="xl139"/>
    <w:basedOn w:val="Normal"/>
    <w:uiPriority w:val="99"/>
    <w:rsid w:val="0030081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color w:val="auto"/>
      <w:sz w:val="24"/>
      <w:szCs w:val="24"/>
    </w:rPr>
  </w:style>
  <w:style w:type="paragraph" w:customStyle="1" w:styleId="xl140">
    <w:name w:val="xl140"/>
    <w:basedOn w:val="Normal"/>
    <w:uiPriority w:val="99"/>
    <w:rsid w:val="003008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paragraph" w:customStyle="1" w:styleId="xl141">
    <w:name w:val="xl141"/>
    <w:basedOn w:val="Normal"/>
    <w:uiPriority w:val="99"/>
    <w:rsid w:val="0030081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auto"/>
      <w:sz w:val="24"/>
      <w:szCs w:val="24"/>
    </w:rPr>
  </w:style>
  <w:style w:type="character" w:styleId="PageNumber">
    <w:name w:val="page number"/>
    <w:basedOn w:val="DefaultParagraphFont"/>
    <w:uiPriority w:val="99"/>
    <w:rsid w:val="00476547"/>
  </w:style>
  <w:style w:type="character" w:customStyle="1" w:styleId="a">
    <w:name w:val="Основной текст_"/>
    <w:link w:val="3"/>
    <w:uiPriority w:val="99"/>
    <w:locked/>
    <w:rsid w:val="00E667FD"/>
    <w:rPr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E667FD"/>
    <w:pPr>
      <w:widowControl w:val="0"/>
      <w:shd w:val="clear" w:color="auto" w:fill="FFFFFF"/>
      <w:spacing w:after="480" w:line="274" w:lineRule="exact"/>
      <w:jc w:val="center"/>
    </w:pPr>
    <w:rPr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1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24</Pages>
  <Words>5210</Words>
  <Characters>29698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Гончарова_С</dc:creator>
  <cp:keywords/>
  <dc:description/>
  <cp:lastModifiedBy>Наташа</cp:lastModifiedBy>
  <cp:revision>20</cp:revision>
  <cp:lastPrinted>2015-12-24T08:27:00Z</cp:lastPrinted>
  <dcterms:created xsi:type="dcterms:W3CDTF">2015-12-22T15:41:00Z</dcterms:created>
  <dcterms:modified xsi:type="dcterms:W3CDTF">2015-12-30T07:58:00Z</dcterms:modified>
</cp:coreProperties>
</file>