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E50A7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E50A7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609 217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609 217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E50A7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E7" w:rsidRDefault="003B6BE7" w:rsidP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«Вагоностроитель»</w:t>
            </w:r>
          </w:p>
          <w:p w:rsidR="00E50A76" w:rsidRDefault="003B6BE7" w:rsidP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Ю.С. Королев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BE7" w:rsidRDefault="003B6BE7" w:rsidP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E50A76" w:rsidRDefault="003B6BE7" w:rsidP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С.Б. Русович</w:t>
            </w:r>
          </w:p>
        </w:tc>
      </w:tr>
      <w:tr w:rsidR="00E50A7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E50A7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E50A7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 w:rsidP="00895E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</w:t>
            </w:r>
            <w:r w:rsidR="00D2532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№1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50A7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50A7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6BE7" w:rsidRDefault="003B6BE7" w:rsidP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27F1A">
              <w:rPr>
                <w:rFonts w:ascii="Verdana" w:hAnsi="Verdana" w:cs="Verdana"/>
                <w:sz w:val="16"/>
                <w:szCs w:val="16"/>
              </w:rPr>
              <w:t xml:space="preserve">на капитальный ремонт </w:t>
            </w:r>
            <w:r>
              <w:rPr>
                <w:rFonts w:ascii="Verdana" w:hAnsi="Verdana" w:cs="Verdana"/>
                <w:sz w:val="16"/>
                <w:szCs w:val="16"/>
              </w:rPr>
              <w:t>внутридомовых инженерных сетей</w:t>
            </w:r>
            <w:r w:rsidRPr="00D27F1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холодного водоснабжения, водоотведения, электроснабжения многоквартирного дома, расположенного по адресу: </w:t>
            </w:r>
          </w:p>
          <w:p w:rsidR="00E50A76" w:rsidRDefault="003B6BE7" w:rsidP="003B6BE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ул. Станочная, д. 1, просп. Победы, д. 83</w:t>
            </w:r>
          </w:p>
        </w:tc>
      </w:tr>
      <w:tr w:rsidR="00E50A7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609.217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50A7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204.882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50A7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E50A7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119.567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50A7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12.2016 г. по НБ: "ТСНБ-2001 Калининградской области в редакции 2014 г.".</w:t>
            </w:r>
          </w:p>
        </w:tc>
      </w:tr>
    </w:tbl>
    <w:p w:rsidR="00E50A76" w:rsidRDefault="00E50A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50A76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E50A76" w:rsidRDefault="00E50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E50A76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  Прил.46.1 п.3.3.2 Кзтр=1,75 Кэм=1,75,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Н4= 1.75, Н5= 1.75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46-03-017-05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65-1-1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1 537.61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601.10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1 145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"латунный, PN16"),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=7.5/4.27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507-3175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=23.5/4.27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507-3288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 (гильза),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 (ввод),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302-1137:[ М-(56.00=56.00*1) ]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1 889.05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1 024.42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5 122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2 006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507-3337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10/25,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25-30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507-3174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=6.65/4.27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507-3287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=7.24/4.27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302-0063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муфтовый Valtec для воды диаметром 20 мм, тип в/в,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507-5008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=4.22/4.27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  (гильза),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25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302-1136:[ М-(54.00=54.00*1) ]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(&lt;Армофлекс&gt;), вспененного полиэтилена (&lt;Термофлекс&gt;)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3 371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30+80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104-9400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101-2466:[ М-(804.76=559.64*1.438) ];  ТССЦ 113-0393:[ М-(12.73=89.01*0.143) ];  ТССЦ 113-0394:[ М-(3.97=198.53*0.02) ];  ТССЦ 506-0879:[ М-(2.08=62.96*0.033) ]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28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11 118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2 945</w:t>
            </w: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4 734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2; %=77 - по стр.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6 384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2 467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3; %=98 - по стр. 4, 12, 13,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3; %=56 - по стр. 4, 12, 13, 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Водоотведение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0,2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12 865.35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103-1034:[ М-(73.29=73.29*1) ]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6 137.84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(прим)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(&lt;Армофлекс&gt;), вспененного полиэтилена (&lt;Термофлекс&gt;)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9.74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1 532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30+20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104-9400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101-2466:[ М-(804.76=559.64*1.438) ];  ТССЦ 113-0393:[ М-(12.73=89.01*0.143) ];  ТССЦ 113-0394:[ М-(3.97=198.53*0.02) ];  ТССЦ 506-0879:[ М-(2.08=62.96*0.033) ]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104-0847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104-0869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108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116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2 591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</w:t>
            </w: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2 153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25, 26; %=77 - по стр.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25, 26, 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85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27, 28; %=98 - по стр. 29, 31,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27, 28; %=56 - по стр. 29, 31,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Замена оборудования ВРУ и системы освещения в МОП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67-4-3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67-4-1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67-2-1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мм2, 100 м пучка проводов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67-3-1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кабеля,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08-03-522-22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Переключатель на плите с приводом, устанавливаемый на металлическом основании, двухполюсный на ток до 250 А  МДС 81-37.2004, п.3.2.1 Кзтр=0.3; Кэм=0.3; Кмр=0,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0.3, Н4= 0.3, Н5= 0.3, Н48= 0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Строительные и отделочные работы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 (перекрытия) Прил.46.1 п.3.3.2 Кзтр=1,75 Кэм=1,75,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842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176.68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1.75, Н4= 1.75, Н5= 1.75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46-03-011-03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см2, 100 м борозд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1 928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684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1 219.09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15-02-016-03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стен, 100 м2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15-04-007-01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08-03-573-04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управления навесной N RP 48Z,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=2578*1.03/4.93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PLHT-C63/3,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=5280*1.03/4.93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PLHT-C50/3,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=4873*1.03/4.93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CLS6-В10/2,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=373*1.03/4.93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08-03-600-02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СЕ 301 220/380В 10-100А,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=3390*1.03/4.93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08-01-068-01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медь,  М1Т  5х50 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=480*1.03/4.93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нулевая на DIN-изол ШНИ-6х9-10-Д-С ИЭК,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=50.84*1.03/4.93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08-03-574-01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мм2, 100 жил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502-0499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ПВ1,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17 875.11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 распределительные этажные (ЩС №1; ЩС №2)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08-03-573-04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 распределительный наружного исп  для электрооборудования,   типа  NRP 48 з.о.,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=2578*1.03/4.93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PLHT-C50/3,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=4873*1.03/4.93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08-03-526-01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GLS6 -В25/2,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=328*1.03/4.93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08-02-144-03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мм2  (переподключение квартир),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509-1264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 У-733 (доп. РЦЦС: "в пластмассовом корпусе, размер 44х44х36 мм, для проводов сечением: магистрального - 16-35 мм2, ответвительного 1,5-10 мм2"),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08-02-409-01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1 119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20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507-5007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301-7351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 (доп. РЦЦС: "двухэлементный с шурупами и каучуковым профилем"), размером 20-24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08-02-409-02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50 мм,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103-1396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40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301-7354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FRS системы крепежа трубопроводов (доп. РЦЦС: "двухэлементный с шурупами и каучуковым профилем"), размером 40-45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507-5010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08-02-412-02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08-02-412-09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6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08-02-412-03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1,5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33 102.26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501-8484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4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7 877.29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72 252.48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08-02-412-04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35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501-8509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- 5 и сечением 6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19 185.32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19 185.32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178 207.06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распред.  ip44,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08-03-593-06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346.73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1 256.94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настенный   IP54,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=412*1.03/4.93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 IP44,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=380*1.03/4.93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=135*1.03/4.93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08-03-591-02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кнопочного типа со встроенным реле при скрытой проводке  IP44,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=1680*1.03/4.93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08-03-591-05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1.2, Н4= 1.2, Н5= 1.2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  универсальный  IP44,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=112.20*1.03/4.93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</w:t>
            </w: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0.7*0.5*5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08-02-471-01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101-1641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38 247.36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3*3*3.77/1000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08-02-472-02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101-1638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41 896.39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10*1.57/1000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ТЕРм 08-02-472-10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из медного изолированного провода сечением  до 25 мм2 открыто по строительным основаниям,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502-0523 </w:t>
            </w:r>
          </w:p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Провода силовые для электрических установок на напряжение до 450 В с медной жилой марки ПВ3, сечением 16 мм2, 1000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14 211.98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14 211.98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78 748.52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195 127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7 738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143 734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1 804</w:t>
            </w: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3 889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39-42; %=81 - по стр. 43, 52, 54, 57, 59, 61, 64, 66, 68, 70, 72, 74, 78, 82-84, 87, 90, 94, 96, 100, 102, 104)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39-43, 52, 54, 57, 59, 61, 64, 66, 68, 70, 72, 74, 78, 82-84, 87, 90, 94, 96, 100, 102, 104)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3 514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1 299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44-47; %=80 - по стр. 48, 49; %=61 - по стр. 98,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44-47; %=37 - по стр. 48, 49; %=31 - по стр. 98,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254 632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313 034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114 575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21 447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4 992</w:t>
            </w: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155 926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3 889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(%=72 - по стр. 39-42; %=81 - по стр. 43, 52, 54, 57, 59, 61, 64, 66, 68, 70, 72, 74, 78, 82-84, 87, 90, 94, 96, 100, 102, 104)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39-43, 52, 54, 57, 59, 61, 64, 66, 68, 70, 72, 74, 78, 82-84, 87, 90, 94, 96, 100, 102, 104)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10 401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1 982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2, 25, 26, 44-47; %=77 - по стр. 22, 34; %=80 - по стр. 48, 49; %=61 - по стр. 98,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22, 25, 26, 34, 44-47; %=37 - по стр. 48, 49; %=31 - по стр. 98, 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55 213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6 469</w:t>
            </w:r>
          </w:p>
        </w:tc>
      </w:tr>
      <w:tr w:rsidR="00E50A76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2 505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3, 27, 28; %=98 - по стр. 4, 12, 13, 21, 29, 31,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3, 27, 28; %=56 - по стр. 4, 12, 13, 21, 29, 31, 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688</w:t>
            </w: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37,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37,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506 163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609 217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E50A76" w:rsidRDefault="00E50A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E50A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50A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50A7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E50A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E50A76" w:rsidRDefault="0019546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9546B" w:rsidRDefault="0019546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9546B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84" w:rsidRDefault="005B2484">
      <w:pPr>
        <w:spacing w:after="0" w:line="240" w:lineRule="auto"/>
      </w:pPr>
      <w:r>
        <w:separator/>
      </w:r>
    </w:p>
  </w:endnote>
  <w:endnote w:type="continuationSeparator" w:id="0">
    <w:p w:rsidR="005B2484" w:rsidRDefault="005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A76" w:rsidRDefault="0019546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25321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84" w:rsidRDefault="005B2484">
      <w:pPr>
        <w:spacing w:after="0" w:line="240" w:lineRule="auto"/>
      </w:pPr>
      <w:r>
        <w:separator/>
      </w:r>
    </w:p>
  </w:footnote>
  <w:footnote w:type="continuationSeparator" w:id="0">
    <w:p w:rsidR="005B2484" w:rsidRDefault="005B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50A7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50A76" w:rsidRDefault="0019546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111 * 10 * 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50A76" w:rsidRDefault="001954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50A76" w:rsidRDefault="0019546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E"/>
    <w:rsid w:val="0019546B"/>
    <w:rsid w:val="00356281"/>
    <w:rsid w:val="003B6BE7"/>
    <w:rsid w:val="005B2484"/>
    <w:rsid w:val="00895EDE"/>
    <w:rsid w:val="00D25321"/>
    <w:rsid w:val="00E5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124567-326B-434C-9551-A265BD62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6297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IEV</cp:lastModifiedBy>
  <cp:revision>6</cp:revision>
  <dcterms:created xsi:type="dcterms:W3CDTF">2017-02-06T08:02:00Z</dcterms:created>
  <dcterms:modified xsi:type="dcterms:W3CDTF">2017-02-20T14:05:00Z</dcterms:modified>
</cp:coreProperties>
</file>