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FA10C6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6 789 487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6 789 487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972F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МКУ 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972F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 ООО  «УКБР  1»</w:t>
            </w:r>
          </w:p>
        </w:tc>
      </w:tr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72F66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972F66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972F66">
              <w:rPr>
                <w:rFonts w:ascii="Verdana" w:hAnsi="Verdana" w:cs="Verdana"/>
                <w:sz w:val="16"/>
                <w:szCs w:val="16"/>
              </w:rPr>
              <w:t>________ / М.И. Лебединский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</w:t>
            </w:r>
            <w:r w:rsidR="00972F66">
              <w:rPr>
                <w:rFonts w:ascii="Verdana" w:hAnsi="Verdana" w:cs="Verdana"/>
                <w:sz w:val="16"/>
                <w:szCs w:val="16"/>
              </w:rPr>
              <w:t>___»____________ 2019 года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A10C6" w:rsidRDefault="00972F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</w:t>
            </w:r>
            <w:r w:rsidR="00461D8E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2019 года</w:t>
            </w:r>
          </w:p>
        </w:tc>
      </w:tr>
      <w:tr w:rsidR="00FA10C6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8A5C2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</w:t>
            </w:r>
            <w:r w:rsidR="002A288C">
              <w:rPr>
                <w:rFonts w:ascii="Verdana" w:hAnsi="Verdana" w:cs="Verdana"/>
                <w:sz w:val="16"/>
                <w:szCs w:val="16"/>
              </w:rPr>
              <w:t xml:space="preserve">монт фасада без утепления МКД </w:t>
            </w:r>
            <w:r>
              <w:rPr>
                <w:rFonts w:ascii="Verdana" w:hAnsi="Verdana" w:cs="Verdana"/>
                <w:sz w:val="16"/>
                <w:szCs w:val="16"/>
              </w:rPr>
              <w:t>№</w:t>
            </w:r>
            <w:r w:rsidR="002A288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36-48 по ул.</w:t>
            </w:r>
            <w:r w:rsidR="00972F6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Коммунистическая</w:t>
            </w:r>
            <w:proofErr w:type="gramEnd"/>
            <w:r w:rsidR="00972F66">
              <w:rPr>
                <w:rFonts w:ascii="Verdana" w:hAnsi="Verdana" w:cs="Verdana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г.</w:t>
            </w:r>
            <w:r w:rsidR="00972F66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Калининград</w:t>
            </w:r>
          </w:p>
        </w:tc>
      </w:tr>
      <w:tr w:rsidR="00FA10C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6 789.487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A10C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29.220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A10C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8.299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FA10C6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1 451.945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текущих ценах на 2019-I квартал по НБ: "ГЭСН-2001 в редакции 2017 года с доп. и изм. 3 (приказы Минстроя России №№ 1575/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9/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)".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Территориальный каталог текущих цен Калининградской области за I квартал 2019 г. Цены в номенклатуре КСР</w:t>
            </w:r>
          </w:p>
        </w:tc>
      </w:tr>
    </w:tbl>
    <w:p w:rsidR="00FA10C6" w:rsidRDefault="00FA10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A10C6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7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 в текущих ценах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механиза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</w:t>
            </w:r>
          </w:p>
        </w:tc>
      </w:tr>
    </w:tbl>
    <w:p w:rsidR="00FA10C6" w:rsidRDefault="00FA10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7600"/>
        <w:gridCol w:w="963"/>
        <w:gridCol w:w="1020"/>
        <w:gridCol w:w="1020"/>
        <w:gridCol w:w="1417"/>
        <w:gridCol w:w="1417"/>
      </w:tblGrid>
      <w:tr w:rsidR="00FA10C6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08-07-001-02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8 300.53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213 158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1.7976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1117.08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187 591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1 941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11.2.13.06-0011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206 818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127 851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547 826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131 574.69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118 259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(25.68)*0.035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01.7.16.02-0001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10 800.13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2 496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(25.68)*0.009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69-2-1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912.71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2 337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1 823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5 328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69-5-1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24 232.51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62 035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6 285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9 277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91.06.06-015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21.2992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2 378.72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50 665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295.07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6 285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12 138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81 954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46-02-009-02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Отбивка штукатурки с поверхностей: (стен, откосов, карниза)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3 459.28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80 359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530.1086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80 359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79 555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48 215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208 130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53-14-1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5 051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15 038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04.3.01.09-0014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0.2488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3 069.65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(12.44)*0.02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65 184.46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9 778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59.6475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161.500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9 633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8 320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24 869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53-16-1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5 777.40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8 666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8 270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286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21 845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04.3.01.12-0003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(1.5)*0.253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06.1.01.05-0037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14 335.89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8 645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(1.5)*0.402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15-04-006-03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Покрытие поверхностей грунтовкой глубокого проникновения: за 1 раз (стен, откосов)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28 906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256.650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152.1565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28 485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27 174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69 524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С14.3-01.01-1000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301.99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16 779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23.23*0.013*1000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=55.56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15-02-001-01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17 926.25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427 810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2323+63.5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66.3447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12 133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1691.5512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316 675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21.4785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91.07.07-042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Растворонасосы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3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66.3447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18 423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12 133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8.35275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45.10485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92 215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312 368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154 540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894 717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11.3.03.13-0031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13 085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61-28-1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49 685.13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1 185 736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3.10245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1947.384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295 204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3.10245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3 351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734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4.2957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5.96625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52 083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834 981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233 791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147 969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1 567 496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-5.9663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-52 084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(23.865)*(-0.25)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-2625.15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-834 981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(23.865)*(-110.0)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01.8.01.06-0001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Сетка армирующая фасадная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2625.15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105 347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23.865*110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14.1.06.02-0001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5.966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13 160.76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78 517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2386.5*2.5/1000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15-04-048-03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13 028.66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310 929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10.0233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1469.36805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299 927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12.17115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10.0233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10 826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2 372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287 184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142 081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740 194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04.3.01.02-0004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Минеральный или полиминеральный декоративный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пастовый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63 671.85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607 811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(23.865)*0.4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14.4.01.03-0101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67 013.76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28 789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(23.865)*0.018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15-04-019-07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2 403.65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57 363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1.4319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308.8131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55 787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91.06.03-060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1.67055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1.4319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1 547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339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53 320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26 379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137 062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31 518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(23.865)*13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Краска акриловая типа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Marshall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 колером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154 168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2386.5*0.38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=170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58-20-1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Смена обделок из листовой стали цветной (поясков,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отливов, карнизов) шириной: до 0,4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4.121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7 894.95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32 535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0.49452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263.310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130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170.65061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28 371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0.016484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2 866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01.7.07.07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0.923104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23 656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18 526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74 716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08.3.05.05-0081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0.7583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62 757.96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47 589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(4.121)*0.184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10 677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20-02-002-08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пластиковых вентиляционных решеток площадью в свету до 0,05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3 437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0.01449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241.882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01.7.15.07-0152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 с шурупом 6/35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14.5.01.07-1000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клей силиконовый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1.339821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2 991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8 275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цена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поставщ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Пластиковая вентиляционная решетка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154х154мм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6 930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=132/1.2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58-15-1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водосточных труб: с земли, лестниц или подмостей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10 258.88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16 414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16 229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08.3.03.05-0001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канатная оцинкованная, диаметром: 2,6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115 908.09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13 470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10 549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40 433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65-30-2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воздуховодов из листовой стали толщиной: до 0,9 мм диаметром/периметром до 320 мм /1000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6 871.64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12.5286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2 083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1 590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4 822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20-01-001-01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Прокладка воздуховодов из листовой, оцинкованной стали и алюминия класса Н (нормальные) толщиной: 0,5 мм, диаметром до 200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мм (б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/у)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31 922.20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10 024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0.4082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252.654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52.70804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8 962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91.06.03-055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Лебедки электрические тяговым усилием: 19,62 кН (2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0.56206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01.7.11.07-0045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67 005.35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01.7.19.04-0031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26 885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06-01-024-01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оголовников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: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бетонных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109 949.10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880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0.18296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271.829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2.86416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91.05.01-017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башенные, грузоподъемность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91.05.05-014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Краны на автомобильном ходу, грузоподъемность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91.06.05-011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Погрузчик, грузоподъемность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91.07.04-001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Вибратор глубинный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01.7.03.01-0001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01.7.15.03-0041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88 866.67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61 618.16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03.1.02.03-0011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13 919.77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11.1.03.01-0079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7 355.91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11.1.03.06-0095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длиной: 4-6,5 м, шириной 75-150 мм, толщиной 44 мм и более,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11.2.13.04-0011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04.1.02.05-0005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0.816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3 224.65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2 631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(0.008)*102.0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абеля</w:t>
            </w:r>
            <w:proofErr w:type="spellEnd"/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ГЭСНм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08-02-390-03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4 058.25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4 870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Н17= 2.0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01.7.15.07-0022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01.7.15.14-0165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Шурупы с полукруглой головкой: 4x40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104 906.34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12 096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20.2.05.04-0032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Кабель-канал 80x40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14 129.59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120*1.01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01-01-01-041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38 351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03-21-01-040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19 736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2 886 495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4 290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29 220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2 777 709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277 621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(%=110 - по стр. 1; %=78 - по стр. 4, 5; %=99 - по стр. 6; %=86 - по стр. 7, 9, 10; %=95 - по стр. 13, 15, 22, 25, 36; %=79 -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17; %=83 - по стр. 28, 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1 272 442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(%=68 - по стр. 1; %=50 - по стр. 4, 5, 17; %=60 - по стр. 6; %=70 - по стр. 7, 9, 10; %=47 - по стр. 13, 15, 22, 25; %=65 -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28, 33; %=55 - по стр. 36)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715 595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4 765 746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13 085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31, 35; %=74 -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15 005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31, 35; %=50 -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9 357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4 906 119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Оконные блоки (МОП)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29 611.53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0.297216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6.633984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0.297216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82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оконных с подоконными досками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32 091.68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14 152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3.41334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83.14614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13 068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3.41334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8 407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36 431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0.441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85 307.71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37 621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5.076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2.238516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242.905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193.596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85.375836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14 516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0.349272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1.889244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2 040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11 543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15 964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8 132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61 717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и более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3 214.08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141 741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116 461.62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4 472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6.396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0.2456064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249.865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259.296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9.9569664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0.0811008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22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0.1645056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178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01.7.06.02-0002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бутиловая диффузионная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01.7.06.11-0001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Лента ПСУЛ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1.04064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01.7.15.07-0005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монтажные 10х130 (10х132, 10х150)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2.74176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11.3.02.03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Блоки оконные пластиковые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7 278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11.3.02.02-0017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6 492.39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24 931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10-01-035-01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подоконных досок из ПВХ: в каменных стенах толщиной до 0,51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25 547.03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2 146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0.019152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245.083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1-100-30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11.3.03.15-0021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Клинья пластиковые монтажные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14.5.01.05-0001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Герметик пенополиуретановый (пена монтажная) типа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Makrofleks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Soudal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 баллонах по 750 мл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2 722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11.3.03.01-0005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Доски подоконные из ПВХ, ширина 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1 902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15-02-024-03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листами: откосов при отделке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44 733.72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16 144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1.2039624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219.343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75.0441024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12 760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0.1342548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91.07.08-024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Растворосмесители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передвижные: 65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0.8531676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231.24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205.93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176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01.7.15.06-0064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отделочные круглые: 1,6x25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56 030.59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01.7.20.08-0102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Миткаль &lt;Т-2&gt; суровый (суровье)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0.617139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0.176841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04.3.01.07-0012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2 393.49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14.1.01.01-0001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казеиновый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0.00173232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632 697.28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12 373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6 121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34 638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01.6.01.02-0006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Листы гипсокартонные: ГКЛ 12,5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37.8945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2 770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(0.3609)*105.0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07.2.06.03-0228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Профиль угловой ПУ 25х25 мм для защиты углов, алюминиевый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15-04-027-05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Шпатлевка при окраске по штукатурке и сборным конструкциям: откосов, подготовленных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4 310.85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1 556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0.0173232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246.660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1-100-39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5.1926292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0.0129924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1.58796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0.054135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Шпатлевка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масляно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-клеевая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0.0104661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32 610.22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15-04-007-03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сборным конструкциям откосов, подготовленным под окраску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0.3609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7 166.47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2 586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lastRenderedPageBreak/>
              <w:t>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0.0476388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14.1747084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2 440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0.0043308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6 066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39 905.81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(0.3609)*0.03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7.218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(0.3609)*20.0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253 487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252 322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169 738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42, 43; %=106 - по стр. 44, 46, 48; %=95 - по стр. 50, 53, 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48 808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42, 43; %=54 - по стр. 44, 46, 48; %=47 - по стр. 50, 53, 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26 083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327 213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328 378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Дверные блоки (МОП)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46-04-012-03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18 790.38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2 170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0.89397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1-100-24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103.91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12.001605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1 886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0.89397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284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5 561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 09-04-012-01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1 030.62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11 904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2.3562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1-100-42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6 413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2.3562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2 545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91.17.04-233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01.7.11.07-0032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Электроды диаметром: 4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61 373.22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08.4.01.02-0011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закладные и накладные изготовленные: без применения сварки, гнутья, сверления (пробивки) отверстий поставляемые отдельно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63 653.21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14.5.01.10-0025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0,85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22 570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 КСМ 2019г.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07.1.01.03-0000-002   Блоки дверные стальные площадью от 1,5 до 3,0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12 597.80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145 505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Поправки: М: =12597.80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15-02-016-03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26 546.62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3 517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1.00011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1-100-38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13.64856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2 494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37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91.07.07-041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Растворонасосы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0.86655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268.11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182.88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01.7.15.06-0121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97 281.67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03.1.01.01-0002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Гипсовые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8 729.67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04.3.01.12-0111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отделочный тяжелый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,: 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0.247775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2 044.45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08.1.02.17-0161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2 555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7 335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ГЭСН 15-04-007-01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(прим.)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0.1325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10 609.53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1 406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3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b/>
                <w:bCs/>
                <w:i/>
                <w:iCs/>
                <w:sz w:val="16"/>
                <w:szCs w:val="16"/>
              </w:rPr>
              <w:t>= 1.2, Н5= 1.2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0.204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0.02703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6.92604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1 178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91.06.06-046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14.5.11.02-0101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0.0067575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27 116.62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3 087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14.4.01.02-0113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(0.1325)*20.0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14.3.02.03-0021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39 905.81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(0.1325)*0.03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ГЭСНр</w:t>
            </w:r>
            <w:proofErr w:type="spell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62-10-3 </w:t>
            </w:r>
          </w:p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(прим)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Улучшенная окраска ранее окрашенных дверей: за один раз с расчисткой старой краски более 35%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0.3234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16 595.74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5 367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0.051744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261.645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1-100-31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Средний разряд работы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чел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167.930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4 562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91.06.06-048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Подъемники одномачтовые, грузоподъемность до 500 кг, высота подъема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317.68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276.63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9</w:t>
            </w:r>
          </w:p>
        </w:tc>
      </w:tr>
      <w:tr w:rsidR="00FA10C6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91.14.02-001</w:t>
            </w:r>
          </w:p>
        </w:tc>
        <w:tc>
          <w:tcPr>
            <w:tcW w:w="76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>
              <w:rPr>
                <w:rFonts w:ascii="Verdana" w:hAnsi="Verdana" w:cs="Verdana"/>
                <w:sz w:val="16"/>
                <w:szCs w:val="16"/>
                <w:u w:val="single"/>
              </w:rPr>
              <w:t>.-</w:t>
            </w:r>
            <w:proofErr w:type="gramEnd"/>
            <w:r>
              <w:rPr>
                <w:rFonts w:ascii="Verdana" w:hAnsi="Verdana" w:cs="Verdana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0.019404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FA10C6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236.67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01.7.17.11-0011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01.7.20.08-0051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0.058212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02.4.03.02-0001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0.00077616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3 555.38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14.5.05.01-0012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0.00313698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79 974.27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14.5.11.01-0001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клеевая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0.01529682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30 394.06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3 661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11 316</w:t>
            </w: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14.4.02.04-0006</w:t>
            </w: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0.0056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79 949.23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6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Объем: (0.3234)*0.0172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  <w:trHeight w:hRule="exact" w:val="10"/>
        </w:trPr>
        <w:tc>
          <w:tcPr>
            <w:tcW w:w="157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170 746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158 842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146 382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(%=99 - по стр. 57; %=95 - по стр. 60, 61; %=80 - по стр. 64)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9 452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(%=60 - по стр. 57; %=47 - по стр. 60, 61; %=50 - по стр. 64)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5 388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173 682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11 904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22 570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196 252</w:t>
            </w:r>
          </w:p>
        </w:tc>
      </w:tr>
      <w:tr w:rsidR="00FA10C6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3 310 728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21 995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МАТЕРИАЛЬНЫЕ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РЕСУРСЫ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17 125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(%=95 -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4 290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(%=65 - по стр. 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29 220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3 188 873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593 741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(%=110 - по стр. 1; %=78 - по стр. 4, 5; %=99 - по стр. 6, 42, 43, 57; %=86 - по стр. 7, 9, 10; %=95 - по стр. 13, 15, 22, 25, 36, 50, 53, 54, 60, 61; %=79 - по стр. 17; %=83 - по стр. 28, 33; %=106 - по стр. 44, 46, 48;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80 - по стр. 64)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1 330 702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1; %=50 - по стр. 4, 5, 17, 64; %=60 - по стр. 6, 42, 43, 57; %=70 - по стр. 7, 9, 10; %=47 - по стр. 13, 15, 22, 25, 50, 53, 54, 60, 61; %=65 - по стр. 28, 33; %=55 - по стр. 36; %=54 - по стр. 44, 46, 48)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747 066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5 266 641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26 154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5 647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(%=72 - по стр. 58)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36 820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15 619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(%=115 - по стр. 31, 35; %=74 -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15 005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(%=71 - по стр. 31, 35; %=50 - по стр. 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9 357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39 981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58 087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5 430 749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- 2.14%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116 218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со строительным контролем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5 546 967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- 2%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110 939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 расходами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5 657 906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20%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1 131 581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6 789 487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1 355 644</w:t>
            </w:r>
          </w:p>
        </w:tc>
      </w:tr>
      <w:tr w:rsidR="00FA10C6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764 377</w:t>
            </w:r>
          </w:p>
        </w:tc>
      </w:tr>
    </w:tbl>
    <w:p w:rsidR="00FA10C6" w:rsidRDefault="00FA10C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FA10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972F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СО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                                                                Т.С. Смородина</w:t>
            </w:r>
          </w:p>
        </w:tc>
      </w:tr>
      <w:tr w:rsidR="00FA10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FA10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A10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0C6" w:rsidRDefault="00972F6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Начальник СО МКУ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«МКД»                                                                         Т.Ю. Дощук</w:t>
            </w:r>
          </w:p>
        </w:tc>
      </w:tr>
      <w:tr w:rsidR="00FA10C6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FA10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FA10C6" w:rsidRDefault="00461D8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461D8E" w:rsidRDefault="00461D8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461D8E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CB" w:rsidRDefault="00A623CB">
      <w:pPr>
        <w:spacing w:after="0" w:line="240" w:lineRule="auto"/>
      </w:pPr>
      <w:r>
        <w:separator/>
      </w:r>
    </w:p>
  </w:endnote>
  <w:endnote w:type="continuationSeparator" w:id="0">
    <w:p w:rsidR="00A623CB" w:rsidRDefault="00A6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C6" w:rsidRDefault="00461D8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2A288C">
      <w:rPr>
        <w:rFonts w:ascii="Verdana" w:hAnsi="Verdana" w:cs="Verdana"/>
        <w:noProof/>
        <w:sz w:val="20"/>
        <w:szCs w:val="20"/>
        <w:lang w:val="en-US"/>
      </w:rPr>
      <w:t>17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CB" w:rsidRDefault="00A623CB">
      <w:pPr>
        <w:spacing w:after="0" w:line="240" w:lineRule="auto"/>
      </w:pPr>
      <w:r>
        <w:separator/>
      </w:r>
    </w:p>
  </w:footnote>
  <w:footnote w:type="continuationSeparator" w:id="0">
    <w:p w:rsidR="00A623CB" w:rsidRDefault="00A62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FA10C6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A10C6" w:rsidRDefault="00461D8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207.1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FA10C6" w:rsidRDefault="00461D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FA10C6" w:rsidRDefault="00461D8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27"/>
    <w:rsid w:val="00211C53"/>
    <w:rsid w:val="002A288C"/>
    <w:rsid w:val="00461D8E"/>
    <w:rsid w:val="008A5C27"/>
    <w:rsid w:val="00972F66"/>
    <w:rsid w:val="00A623CB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C27"/>
  </w:style>
  <w:style w:type="paragraph" w:styleId="a5">
    <w:name w:val="footer"/>
    <w:basedOn w:val="a"/>
    <w:link w:val="a6"/>
    <w:uiPriority w:val="99"/>
    <w:unhideWhenUsed/>
    <w:rsid w:val="008A5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C27"/>
  </w:style>
  <w:style w:type="paragraph" w:styleId="a5">
    <w:name w:val="footer"/>
    <w:basedOn w:val="a"/>
    <w:link w:val="a6"/>
    <w:uiPriority w:val="99"/>
    <w:unhideWhenUsed/>
    <w:rsid w:val="008A5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5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5526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2019-05-24T13:47:00Z</dcterms:created>
  <dcterms:modified xsi:type="dcterms:W3CDTF">2019-05-29T11:30:00Z</dcterms:modified>
</cp:coreProperties>
</file>