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B7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E2AB7" w:rsidRPr="00611AB8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611AB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E2AB7" w:rsidRPr="00611AB8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611AB8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E2AB7" w:rsidRPr="00611AB8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611AB8"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6E2AB7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611AB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02 сентября </w:t>
      </w:r>
      <w:r w:rsidRPr="00611AB8">
        <w:rPr>
          <w:rFonts w:ascii="Times New Roman" w:hAnsi="Times New Roman" w:cs="Times New Roman"/>
          <w:sz w:val="28"/>
          <w:szCs w:val="28"/>
        </w:rPr>
        <w:t xml:space="preserve"> 2015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11AB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1479</w:t>
      </w:r>
    </w:p>
    <w:p w:rsidR="006E2AB7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E2AB7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E2AB7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«Город</w:t>
      </w:r>
    </w:p>
    <w:p w:rsidR="006E2AB7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Калининград»</w:t>
      </w:r>
    </w:p>
    <w:p w:rsidR="006E2AB7" w:rsidRPr="00611AB8" w:rsidRDefault="006E2AB7" w:rsidP="00065CE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17.10.2014 № 1633</w:t>
      </w:r>
    </w:p>
    <w:p w:rsidR="006E2AB7" w:rsidRDefault="006E2AB7" w:rsidP="00BC62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2AB7" w:rsidRPr="00BC6291" w:rsidRDefault="006E2AB7" w:rsidP="00BC629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6291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tbl>
      <w:tblPr>
        <w:tblW w:w="4966" w:type="pct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04"/>
        <w:gridCol w:w="175"/>
        <w:gridCol w:w="7374"/>
      </w:tblGrid>
      <w:tr w:rsidR="006E2AB7" w:rsidRPr="00BC6291">
        <w:trPr>
          <w:cantSplit/>
          <w:trHeight w:val="240"/>
        </w:trPr>
        <w:tc>
          <w:tcPr>
            <w:tcW w:w="12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«Развитие молодежной сферы, физической культуры, спорта и дополнительного образования спортивной направленности в городском округе «Город Калининград»</w:t>
            </w:r>
          </w:p>
          <w:p w:rsidR="006E2AB7" w:rsidRPr="00BC6291" w:rsidRDefault="006E2AB7" w:rsidP="00BC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6E2AB7" w:rsidRPr="00BC6291">
        <w:trPr>
          <w:cantSplit/>
          <w:trHeight w:val="240"/>
        </w:trPr>
        <w:tc>
          <w:tcPr>
            <w:tcW w:w="12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Комитет по социальной политике администрации городского округа «Город Калининград»</w:t>
            </w:r>
          </w:p>
        </w:tc>
      </w:tr>
      <w:tr w:rsidR="006E2AB7" w:rsidRPr="00BC6291">
        <w:trPr>
          <w:cantSplit/>
          <w:trHeight w:val="360"/>
        </w:trPr>
        <w:tc>
          <w:tcPr>
            <w:tcW w:w="12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Предполагаемые сроки реализации Программы</w:t>
            </w: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(подпрограмм)</w:t>
            </w: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2015–2017 годы</w:t>
            </w:r>
          </w:p>
        </w:tc>
      </w:tr>
      <w:tr w:rsidR="006E2AB7" w:rsidRPr="00BC6291">
        <w:trPr>
          <w:cantSplit/>
          <w:trHeight w:val="360"/>
        </w:trPr>
        <w:tc>
          <w:tcPr>
            <w:tcW w:w="12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подпрограмм</w:t>
            </w:r>
          </w:p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(ведомственных целевых программ)</w:t>
            </w: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Подпрограммы не предусмотрены</w:t>
            </w:r>
          </w:p>
          <w:p w:rsidR="006E2AB7" w:rsidRPr="00BC6291" w:rsidRDefault="006E2AB7" w:rsidP="00BC62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«Спортивный Калининград»</w:t>
            </w:r>
          </w:p>
          <w:p w:rsidR="006E2AB7" w:rsidRPr="00BC6291" w:rsidRDefault="006E2AB7" w:rsidP="00BC62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«Молодое поколение Калининграда»</w:t>
            </w:r>
          </w:p>
        </w:tc>
      </w:tr>
      <w:tr w:rsidR="006E2AB7" w:rsidRPr="00BC6291">
        <w:trPr>
          <w:cantSplit/>
          <w:trHeight w:val="360"/>
        </w:trPr>
        <w:tc>
          <w:tcPr>
            <w:tcW w:w="12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Исполнители основных мероприятий</w:t>
            </w: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Программы</w:t>
            </w: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BC62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«Город Калининград»</w:t>
            </w:r>
          </w:p>
          <w:p w:rsidR="006E2AB7" w:rsidRPr="00BC6291" w:rsidRDefault="006E2AB7" w:rsidP="00BC62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администрации городского округа «Город Калининград»</w:t>
            </w:r>
          </w:p>
        </w:tc>
      </w:tr>
      <w:tr w:rsidR="006E2AB7" w:rsidRPr="00BC6291">
        <w:trPr>
          <w:cantSplit/>
          <w:trHeight w:val="4063"/>
        </w:trPr>
        <w:tc>
          <w:tcPr>
            <w:tcW w:w="12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Предполагаемые объемы и источники</w:t>
            </w: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финансирования мероприятий Программы</w:t>
            </w:r>
          </w:p>
          <w:p w:rsidR="006E2AB7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E2AB7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E2AB7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E2AB7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E2AB7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E2AB7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E2AB7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B7" w:rsidRPr="00BC6291" w:rsidRDefault="006E2AB7" w:rsidP="002B35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Программы осуществляется за счет средств федерального и областного бюджетов, бюджета городского округа «Город Калининград»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2AB7" w:rsidRDefault="006E2AB7" w:rsidP="002B35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Общая потребность финансового обеспечения Программы на 2015–2017 годы составляет 1 356 155,67 тыс. рублей, в том числе:</w:t>
            </w:r>
          </w:p>
          <w:tbl>
            <w:tblPr>
              <w:tblW w:w="1444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344"/>
              <w:gridCol w:w="2266"/>
              <w:gridCol w:w="1805"/>
              <w:gridCol w:w="1805"/>
              <w:gridCol w:w="1805"/>
              <w:gridCol w:w="1805"/>
              <w:gridCol w:w="1805"/>
              <w:gridCol w:w="1805"/>
            </w:tblGrid>
            <w:tr w:rsidR="006E2AB7"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 городского округа, тыс. руб.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</w:t>
                  </w:r>
                </w:p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бюджет, тыс. руб.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</w:t>
                  </w:r>
                </w:p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бюджет, тыс. руб.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E2AB7"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2015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355 531,00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82 844,64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500,00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E2AB7"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2016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313</w:t>
                  </w: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 </w:t>
                  </w: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187,47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71 500,00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66 600,00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E2AB7"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2017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320</w:t>
                  </w: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 </w:t>
                  </w: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192,56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  <w:lang w:eastAsia="ru-RU"/>
                    </w:rPr>
                    <w:t>47 000,00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98 800,00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E2AB7"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Итого: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988 911,03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  <w:highlight w:val="red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201 344,64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E2AB7" w:rsidRPr="00AF02D4" w:rsidRDefault="006E2AB7" w:rsidP="00AF02D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F02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165 900,00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2AB7" w:rsidRPr="00AF02D4" w:rsidRDefault="006E2AB7" w:rsidP="00AF02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6E2AB7" w:rsidRPr="00BC6291" w:rsidRDefault="006E2AB7" w:rsidP="002B35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Объем средств, выделяемых на реализацию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подлежит ежегодному уточнению</w:t>
            </w:r>
          </w:p>
        </w:tc>
      </w:tr>
      <w:tr w:rsidR="006E2AB7" w:rsidRPr="00BC62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2594"/>
        </w:trPr>
        <w:tc>
          <w:tcPr>
            <w:tcW w:w="1169" w:type="pct"/>
          </w:tcPr>
          <w:p w:rsidR="006E2AB7" w:rsidRPr="00BC6291" w:rsidRDefault="006E2AB7" w:rsidP="00B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br w:type="page"/>
            </w: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 результаты реализации </w:t>
            </w: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Программы и показатели социально-</w:t>
            </w: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экономической эффективности</w:t>
            </w:r>
          </w:p>
        </w:tc>
        <w:tc>
          <w:tcPr>
            <w:tcW w:w="3831" w:type="pct"/>
            <w:gridSpan w:val="2"/>
          </w:tcPr>
          <w:p w:rsidR="006E2AB7" w:rsidRPr="00BC6291" w:rsidRDefault="006E2AB7" w:rsidP="00BC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 достичь следующих результатов: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 Увеличение доли населения, систематически занимающегося физической культурой и спортом, до 30,0% к 2017 году. 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 Увеличение доли молодых людей, участвующих в социально значимых мероприятиях и программах, от общего числа молодежи в муниципальном образовании до 49,9% к 2017 году.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 Увеличение количества учащихся муниципальных учреждений спорта, студентов и курсантов учреждений высшего и среднего профессионального образования, получающих стипендии главы городского округа «Город Калининград» и городского Совета депутатов Калининграда, до 164 человек. 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 Увеличение количества спортсменов и тренеров-преподавателей, получивших материальное поощрение за достижение высоких спортивных результатов, до 10 в 2017 году.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 Увеличение доли педагогических и руководящих работников, повысивших квалификацию, до 43,0%.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 Увеличение доли населения, охваченного информацией, направленной на популяризацию здорового образа жизни, до 47,5% к 2017 году.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 Увеличение доли подведомственных учреждений, обеспечивших проведение профилактических мероприятий по пожарной безопасности, до 100%.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 Увеличение удельного веса учреждений, осуществивших совершенствование материально-технической базы, до 34,0% к 2017 году.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 Увеличение удельного веса подведомственных учреждений, обеспечивших требования комплексной безопасности, до 35,0% к 2017 году.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 Увеличение количества сооружений физической культуры и спорта в городском округе согласно социальному нормативу к 2017 году: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 спортивных залов – до 39,0%;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 плоскостных спортивных сооружений – до 29,0%;</w:t>
            </w:r>
          </w:p>
          <w:p w:rsidR="006E2AB7" w:rsidRPr="00BC6291" w:rsidRDefault="006E2AB7" w:rsidP="00BC629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C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 плавательных бассейнов – до 14,0%.</w:t>
            </w:r>
          </w:p>
        </w:tc>
      </w:tr>
    </w:tbl>
    <w:p w:rsidR="006E2AB7" w:rsidRPr="00BC6291" w:rsidRDefault="006E2AB7" w:rsidP="00BC62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2AB7" w:rsidRDefault="006E2AB7" w:rsidP="00BC62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2AB7" w:rsidRDefault="006E2AB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E2AB7" w:rsidSect="00A56954">
      <w:headerReference w:type="default" r:id="rId6"/>
      <w:headerReference w:type="first" r:id="rId7"/>
      <w:pgSz w:w="11906" w:h="16838"/>
      <w:pgMar w:top="1134" w:right="425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AB7" w:rsidRDefault="006E2AB7" w:rsidP="00065CEA">
      <w:pPr>
        <w:spacing w:after="0" w:line="240" w:lineRule="auto"/>
      </w:pPr>
      <w:r>
        <w:separator/>
      </w:r>
    </w:p>
  </w:endnote>
  <w:endnote w:type="continuationSeparator" w:id="0">
    <w:p w:rsidR="006E2AB7" w:rsidRDefault="006E2AB7" w:rsidP="00065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AB7" w:rsidRDefault="006E2AB7" w:rsidP="00065CEA">
      <w:pPr>
        <w:spacing w:after="0" w:line="240" w:lineRule="auto"/>
      </w:pPr>
      <w:r>
        <w:separator/>
      </w:r>
    </w:p>
  </w:footnote>
  <w:footnote w:type="continuationSeparator" w:id="0">
    <w:p w:rsidR="006E2AB7" w:rsidRDefault="006E2AB7" w:rsidP="00065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AB7" w:rsidRDefault="006E2AB7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6E2AB7" w:rsidRDefault="006E2A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AB7" w:rsidRDefault="006E2AB7">
    <w:pPr>
      <w:pStyle w:val="Header"/>
      <w:jc w:val="center"/>
    </w:pPr>
  </w:p>
  <w:p w:rsidR="006E2AB7" w:rsidRDefault="006E2AB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291"/>
    <w:rsid w:val="00051F61"/>
    <w:rsid w:val="00065CEA"/>
    <w:rsid w:val="0012160C"/>
    <w:rsid w:val="001B2421"/>
    <w:rsid w:val="002021E9"/>
    <w:rsid w:val="002B35F6"/>
    <w:rsid w:val="00342B26"/>
    <w:rsid w:val="004773B0"/>
    <w:rsid w:val="004A3FE2"/>
    <w:rsid w:val="00611AB8"/>
    <w:rsid w:val="006E2AB7"/>
    <w:rsid w:val="006E6BDA"/>
    <w:rsid w:val="00881ED0"/>
    <w:rsid w:val="00A56954"/>
    <w:rsid w:val="00AF02D4"/>
    <w:rsid w:val="00BC6291"/>
    <w:rsid w:val="00BE5985"/>
    <w:rsid w:val="00D022A0"/>
    <w:rsid w:val="00FD1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9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65CE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65CE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65CE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65CEA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2B35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B35F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B35F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2B35F6"/>
    <w:pPr>
      <w:spacing w:after="0" w:line="240" w:lineRule="auto"/>
    </w:pPr>
    <w:rPr>
      <w:rFonts w:ascii="Wingdings" w:eastAsia="Times New Roman" w:hAnsi="Wingdings" w:cs="Wingdings"/>
      <w:sz w:val="20"/>
      <w:szCs w:val="20"/>
      <w:lang w:val="en-US" w:eastAsia="ru-RU"/>
    </w:rPr>
  </w:style>
  <w:style w:type="paragraph" w:styleId="NoSpacing">
    <w:name w:val="No Spacing"/>
    <w:uiPriority w:val="99"/>
    <w:qFormat/>
    <w:rsid w:val="002B35F6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B35F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516</Words>
  <Characters>2942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Тализина Надежда Сергеевна</dc:creator>
  <cp:keywords/>
  <dc:description/>
  <cp:lastModifiedBy>Наташа</cp:lastModifiedBy>
  <cp:revision>7</cp:revision>
  <cp:lastPrinted>2015-08-20T09:13:00Z</cp:lastPrinted>
  <dcterms:created xsi:type="dcterms:W3CDTF">2015-08-18T09:09:00Z</dcterms:created>
  <dcterms:modified xsi:type="dcterms:W3CDTF">2015-09-04T12:53:00Z</dcterms:modified>
</cp:coreProperties>
</file>