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E0F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Выдержка из решения городского Совета депутатов Калининграда от 22.10.2014 № 319 «Об утверждении новой редакции Правил установки и эксплуатации рекламных конструкций на территории городского округа «Город Калининград» (вместе с «Положением «О проведении открытого конкурса на право заключения договора на установку и эксплуатацию рекламной конструкции на земельном участке, здании или ином объекте муниципальной собственности либо на земельном участке, государственная собственность на который не разграничена»)</w:t>
      </w:r>
    </w:p>
    <w:p w14:paraId="30525B5C" w14:textId="77777777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</w:p>
    <w:p w14:paraId="60AEE8B5" w14:textId="056289EF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B15289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ПОРЯДОК ОПРЕДЕЛЕНИЯ ПЛАТЫ ЗА УСТАНОВКУ И ЭКСПЛУАТАЦИЮ</w:t>
      </w:r>
    </w:p>
    <w:p w14:paraId="31224291" w14:textId="77777777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B15289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РЕКЛАМНЫХ КОНСТРУКЦИЙ НА ЗДАНИЯХ, СТРОЕНИЯХ, СООРУЖЕНИЯХ</w:t>
      </w:r>
    </w:p>
    <w:p w14:paraId="0A609437" w14:textId="77777777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B15289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И ИНЫХ ОБЪЕКТАХ МУНИЦИПАЛЬНОЙ СОБСТВЕННОСТИ ЛИБО</w:t>
      </w:r>
    </w:p>
    <w:p w14:paraId="3622A5CC" w14:textId="77777777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B15289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НА ЗЕМЕЛЬНОМ УЧАСТКЕ, ГОСУДАРСТВЕННАЯ СОБСТВЕННОСТЬ</w:t>
      </w:r>
    </w:p>
    <w:p w14:paraId="6A3F5634" w14:textId="77777777" w:rsidR="00B15289" w:rsidRPr="00B15289" w:rsidRDefault="00B15289" w:rsidP="00B15289">
      <w:pPr>
        <w:pStyle w:val="2"/>
        <w:keepNext w:val="0"/>
        <w:keepLines w:val="0"/>
        <w:autoSpaceDE w:val="0"/>
        <w:autoSpaceDN w:val="0"/>
        <w:adjustRightInd w:val="0"/>
        <w:spacing w:before="0"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B15289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НА КОТОРЫЙ НЕ РАЗГРАНИЧЕНА</w:t>
      </w:r>
    </w:p>
    <w:p w14:paraId="417CB219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67C93EDF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3.1. Настоящий порядок регулирует особенности платы за установку и эксплуатацию отдельных видов рекламных конструкций на зданиях, строениях, сооружениях и иных объектах муниципальной собственности либо на земельном участке, государственная собственность на который не разграничена.</w:t>
      </w:r>
    </w:p>
    <w:p w14:paraId="1B2DD1DE" w14:textId="1F2FC69F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(п. 3.1 в ред. </w:t>
      </w:r>
      <w:hyperlink r:id="rId4" w:history="1">
        <w:r w:rsidRPr="00B1528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B15289">
        <w:rPr>
          <w:rFonts w:cs="Times New Roman"/>
          <w:kern w:val="0"/>
          <w:szCs w:val="24"/>
        </w:rPr>
        <w:t xml:space="preserve"> городского Совета депутатов Калининграда от 21.09.2022 </w:t>
      </w:r>
      <w:r>
        <w:rPr>
          <w:rFonts w:cs="Times New Roman"/>
          <w:kern w:val="0"/>
          <w:szCs w:val="24"/>
        </w:rPr>
        <w:t>№</w:t>
      </w:r>
      <w:r w:rsidRPr="00B15289">
        <w:rPr>
          <w:rFonts w:cs="Times New Roman"/>
          <w:kern w:val="0"/>
          <w:szCs w:val="24"/>
        </w:rPr>
        <w:t xml:space="preserve"> 156)</w:t>
      </w:r>
    </w:p>
    <w:p w14:paraId="3235A0F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3.2. К рекламным конструкциям, установленным на территории городского округа, относятся виды рекламных конструкций, указанные в </w:t>
      </w:r>
      <w:hyperlink r:id="rId5" w:history="1">
        <w:r w:rsidRPr="00B15289">
          <w:rPr>
            <w:rFonts w:cs="Times New Roman"/>
            <w:color w:val="0000FF"/>
            <w:kern w:val="0"/>
            <w:szCs w:val="24"/>
          </w:rPr>
          <w:t>разделе 2</w:t>
        </w:r>
      </w:hyperlink>
      <w:r w:rsidRPr="00B15289">
        <w:rPr>
          <w:rFonts w:cs="Times New Roman"/>
          <w:kern w:val="0"/>
          <w:szCs w:val="24"/>
        </w:rPr>
        <w:t xml:space="preserve"> настоящих правил.</w:t>
      </w:r>
    </w:p>
    <w:p w14:paraId="63237771" w14:textId="5F22D120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3.3. Размер платы за установку и эксплуатацию рекламных конструкций определяется путем умножения базовой ставки платы на корректировочные коэффициенты и площадь рекламной конструкции:</w:t>
      </w:r>
    </w:p>
    <w:p w14:paraId="698B18A5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</w:p>
    <w:p w14:paraId="62AA1C8A" w14:textId="77777777" w:rsidR="00B15289" w:rsidRPr="00B15289" w:rsidRDefault="00B15289" w:rsidP="00B15289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П = БС x </w:t>
      </w:r>
      <w:proofErr w:type="spellStart"/>
      <w:r w:rsidRPr="00B15289">
        <w:rPr>
          <w:rFonts w:cs="Times New Roman"/>
          <w:kern w:val="0"/>
          <w:szCs w:val="24"/>
        </w:rPr>
        <w:t>Sp</w:t>
      </w:r>
      <w:proofErr w:type="spellEnd"/>
      <w:r w:rsidRPr="00B15289">
        <w:rPr>
          <w:rFonts w:cs="Times New Roman"/>
          <w:kern w:val="0"/>
          <w:szCs w:val="24"/>
        </w:rPr>
        <w:t xml:space="preserve"> x П x К1 x К2 x К3.</w:t>
      </w:r>
    </w:p>
    <w:p w14:paraId="3315C8F4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6DFADF5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Для определения платы в соответствии с вышеприведенной формулой используются следующие исходные данные:</w:t>
      </w:r>
    </w:p>
    <w:p w14:paraId="388881C4" w14:textId="4948192E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БС - базовая ставка платы в месяц за 1 кв. м площади рекламной конструкции, устанавливается администрацией городского округа "Город Калининград";</w:t>
      </w:r>
    </w:p>
    <w:p w14:paraId="7060950E" w14:textId="55727794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(в ред. </w:t>
      </w:r>
      <w:hyperlink r:id="rId6" w:history="1">
        <w:r w:rsidRPr="00B1528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B15289">
        <w:rPr>
          <w:rFonts w:cs="Times New Roman"/>
          <w:kern w:val="0"/>
          <w:szCs w:val="24"/>
        </w:rPr>
        <w:t xml:space="preserve"> городского Совета депутатов Калининграда от 26.12.2018 </w:t>
      </w:r>
      <w:r>
        <w:rPr>
          <w:rFonts w:cs="Times New Roman"/>
          <w:kern w:val="0"/>
          <w:szCs w:val="24"/>
        </w:rPr>
        <w:t>№</w:t>
      </w:r>
      <w:r w:rsidRPr="00B15289">
        <w:rPr>
          <w:rFonts w:cs="Times New Roman"/>
          <w:kern w:val="0"/>
          <w:szCs w:val="24"/>
        </w:rPr>
        <w:t xml:space="preserve"> 308)</w:t>
      </w:r>
    </w:p>
    <w:p w14:paraId="7BD2D080" w14:textId="77777777" w:rsidR="00B15289" w:rsidRDefault="00B15289" w:rsidP="00B15289">
      <w:pPr>
        <w:autoSpaceDE w:val="0"/>
        <w:autoSpaceDN w:val="0"/>
        <w:adjustRightInd w:val="0"/>
        <w:ind w:firstLine="708"/>
        <w:jc w:val="both"/>
        <w:rPr>
          <w:rFonts w:cs="Times New Roman"/>
          <w:kern w:val="0"/>
          <w:szCs w:val="24"/>
        </w:rPr>
      </w:pPr>
      <w:proofErr w:type="spellStart"/>
      <w:r w:rsidRPr="00B15289">
        <w:rPr>
          <w:rFonts w:cs="Times New Roman"/>
          <w:kern w:val="0"/>
          <w:szCs w:val="24"/>
        </w:rPr>
        <w:t>Sp</w:t>
      </w:r>
      <w:proofErr w:type="spellEnd"/>
      <w:r w:rsidRPr="00B15289">
        <w:rPr>
          <w:rFonts w:cs="Times New Roman"/>
          <w:kern w:val="0"/>
          <w:szCs w:val="24"/>
        </w:rPr>
        <w:t xml:space="preserve"> - площадь рекламной конструкции;</w:t>
      </w:r>
    </w:p>
    <w:p w14:paraId="44822353" w14:textId="77777777" w:rsidR="00B15289" w:rsidRDefault="00B15289" w:rsidP="00B15289">
      <w:pPr>
        <w:autoSpaceDE w:val="0"/>
        <w:autoSpaceDN w:val="0"/>
        <w:adjustRightInd w:val="0"/>
        <w:ind w:firstLine="708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П - период размещения рекламной конструкции, единица измерения - месяц;</w:t>
      </w:r>
    </w:p>
    <w:p w14:paraId="25F77188" w14:textId="77777777" w:rsidR="00B15289" w:rsidRDefault="00B15289" w:rsidP="00B15289">
      <w:pPr>
        <w:autoSpaceDE w:val="0"/>
        <w:autoSpaceDN w:val="0"/>
        <w:adjustRightInd w:val="0"/>
        <w:ind w:firstLine="708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К1 - коэффициент территориальной зоны:</w:t>
      </w:r>
    </w:p>
    <w:p w14:paraId="26CB1061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- 1 - 3,0;</w:t>
      </w:r>
    </w:p>
    <w:p w14:paraId="58F441C1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- 2 - 2,5;</w:t>
      </w:r>
    </w:p>
    <w:p w14:paraId="06A5CC59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- 3 - 2,0;</w:t>
      </w:r>
    </w:p>
    <w:p w14:paraId="625003CD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- 4 - 1,5.</w:t>
      </w:r>
    </w:p>
    <w:p w14:paraId="3962C5AD" w14:textId="77777777" w:rsidR="00B15289" w:rsidRDefault="00B15289" w:rsidP="00B15289">
      <w:pPr>
        <w:autoSpaceDE w:val="0"/>
        <w:autoSpaceDN w:val="0"/>
        <w:adjustRightInd w:val="0"/>
        <w:ind w:firstLine="567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Значение коэффициента определяется в соответствии с границами территориальных зон;</w:t>
      </w:r>
    </w:p>
    <w:p w14:paraId="66E6FAC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К2 - понижающий коэффициент, отражающий зависимость размера платы от вида рекламной конструкции:</w:t>
      </w:r>
    </w:p>
    <w:p w14:paraId="118FB62F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стела, сити-формат, тумба, световой короб на остановочном павильоне - 1,0;</w:t>
      </w:r>
    </w:p>
    <w:p w14:paraId="08424D83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указатель - знак информирования об объектах притяжения, флаговая композиция - 0,8;</w:t>
      </w:r>
    </w:p>
    <w:p w14:paraId="5AC8A9B1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билборд - 0,65;</w:t>
      </w:r>
    </w:p>
    <w:p w14:paraId="64FC92B4" w14:textId="70D948BF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электронный экран - 0,6;</w:t>
      </w:r>
    </w:p>
    <w:p w14:paraId="5BB4B85D" w14:textId="0E56C6D1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(в ред. </w:t>
      </w:r>
      <w:hyperlink r:id="rId7" w:history="1">
        <w:r w:rsidRPr="00B1528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B15289">
        <w:rPr>
          <w:rFonts w:cs="Times New Roman"/>
          <w:kern w:val="0"/>
          <w:szCs w:val="24"/>
        </w:rPr>
        <w:t xml:space="preserve"> городского Совета депутатов Калининграда от 18.05.2022 </w:t>
      </w:r>
      <w:r>
        <w:rPr>
          <w:rFonts w:cs="Times New Roman"/>
          <w:kern w:val="0"/>
          <w:szCs w:val="24"/>
        </w:rPr>
        <w:t>№</w:t>
      </w:r>
      <w:r w:rsidRPr="00B15289">
        <w:rPr>
          <w:rFonts w:cs="Times New Roman"/>
          <w:kern w:val="0"/>
          <w:szCs w:val="24"/>
        </w:rPr>
        <w:t xml:space="preserve"> 74)</w:t>
      </w:r>
    </w:p>
    <w:p w14:paraId="38D2BFB8" w14:textId="77777777" w:rsidR="00B15289" w:rsidRDefault="00B15289" w:rsidP="00B15289">
      <w:pPr>
        <w:autoSpaceDE w:val="0"/>
        <w:autoSpaceDN w:val="0"/>
        <w:adjustRightInd w:val="0"/>
        <w:ind w:firstLine="708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К3 - коэффициент, стимулирующий внедрение более сложных современных технологий:</w:t>
      </w:r>
    </w:p>
    <w:p w14:paraId="1D539052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отсутствие подсвета - 3,0;</w:t>
      </w:r>
    </w:p>
    <w:p w14:paraId="58669E74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внутренний подсвет - 0,5;</w:t>
      </w:r>
    </w:p>
    <w:p w14:paraId="3970ECEB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наружное освещение - 2,0;</w:t>
      </w:r>
    </w:p>
    <w:p w14:paraId="17EEF564" w14:textId="77777777" w:rsid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динамическая смена экспозиции, электронные табло, роллеры и другие технологически сложные конструкции от 36 до 200 кв. м - 0,5.</w:t>
      </w:r>
    </w:p>
    <w:p w14:paraId="12E9C73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lastRenderedPageBreak/>
        <w:t>Вся плата, установленная настоящим порядком, подлежит перечислению в бюджет городского округа.</w:t>
      </w:r>
    </w:p>
    <w:p w14:paraId="3DD5C586" w14:textId="65CB70E0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Территория городского округа </w:t>
      </w:r>
      <w:r>
        <w:rPr>
          <w:rFonts w:cs="Times New Roman"/>
          <w:kern w:val="0"/>
          <w:szCs w:val="24"/>
        </w:rPr>
        <w:t>«</w:t>
      </w:r>
      <w:r w:rsidRPr="00B15289">
        <w:rPr>
          <w:rFonts w:cs="Times New Roman"/>
          <w:kern w:val="0"/>
          <w:szCs w:val="24"/>
        </w:rPr>
        <w:t>Город Калининград</w:t>
      </w:r>
      <w:r>
        <w:rPr>
          <w:rFonts w:cs="Times New Roman"/>
          <w:kern w:val="0"/>
          <w:szCs w:val="24"/>
        </w:rPr>
        <w:t>»</w:t>
      </w:r>
      <w:r w:rsidRPr="00B15289">
        <w:rPr>
          <w:rFonts w:cs="Times New Roman"/>
          <w:kern w:val="0"/>
          <w:szCs w:val="24"/>
        </w:rPr>
        <w:t xml:space="preserve"> разделена на зоны.</w:t>
      </w:r>
    </w:p>
    <w:p w14:paraId="63EE84C0" w14:textId="672627E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Границы территориальных зон:</w:t>
      </w:r>
    </w:p>
    <w:p w14:paraId="506797EF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313C9207" w14:textId="77777777" w:rsidR="00B15289" w:rsidRPr="00B15289" w:rsidRDefault="00B15289" w:rsidP="00B15289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Первая зона</w:t>
      </w:r>
    </w:p>
    <w:p w14:paraId="7BBAE716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2AB8577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Площади:</w:t>
      </w:r>
    </w:p>
    <w:p w14:paraId="0653D503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Победы;</w:t>
      </w:r>
    </w:p>
    <w:p w14:paraId="7EE33A65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Центральная;</w:t>
      </w:r>
    </w:p>
    <w:p w14:paraId="09000EF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Маршала Василевского;</w:t>
      </w:r>
    </w:p>
    <w:p w14:paraId="47211DB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Калинина (привокзальная).</w:t>
      </w:r>
    </w:p>
    <w:p w14:paraId="13F7E7F3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Проспекты:</w:t>
      </w:r>
    </w:p>
    <w:p w14:paraId="31DB7D2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Ленинский;</w:t>
      </w:r>
    </w:p>
    <w:p w14:paraId="0E6830C5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Гвардейский;</w:t>
      </w:r>
    </w:p>
    <w:p w14:paraId="19212DB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Мира;</w:t>
      </w:r>
    </w:p>
    <w:p w14:paraId="24522AC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Советский;</w:t>
      </w:r>
    </w:p>
    <w:p w14:paraId="6A2A575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Московский;</w:t>
      </w:r>
    </w:p>
    <w:p w14:paraId="1297D06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Калинина;</w:t>
      </w:r>
    </w:p>
    <w:p w14:paraId="4D3089BD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Победы.</w:t>
      </w:r>
    </w:p>
    <w:p w14:paraId="1DEE1B2F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Улицы:</w:t>
      </w:r>
    </w:p>
    <w:p w14:paraId="26DD5087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Черняховского;</w:t>
      </w:r>
    </w:p>
    <w:p w14:paraId="46EA51F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Театральная;</w:t>
      </w:r>
    </w:p>
    <w:p w14:paraId="0BB59E5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Шевченко;</w:t>
      </w:r>
    </w:p>
    <w:p w14:paraId="719C030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Горького;</w:t>
      </w:r>
    </w:p>
    <w:p w14:paraId="03E9CFAD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Багратиона;</w:t>
      </w:r>
    </w:p>
    <w:p w14:paraId="3EAFBDB3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К. Маркса;</w:t>
      </w:r>
    </w:p>
    <w:p w14:paraId="3575B57E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Косм. Леонова;</w:t>
      </w:r>
    </w:p>
    <w:p w14:paraId="38CB6EF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Сергеева;</w:t>
      </w:r>
    </w:p>
    <w:p w14:paraId="18EB8BD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А. Суворова;</w:t>
      </w:r>
    </w:p>
    <w:p w14:paraId="2E26138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А. Невского;</w:t>
      </w:r>
    </w:p>
    <w:p w14:paraId="12C7CEE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Кирова;</w:t>
      </w:r>
    </w:p>
    <w:p w14:paraId="724A5D16" w14:textId="16594B70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Брамса.</w:t>
      </w:r>
    </w:p>
    <w:p w14:paraId="43920195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</w:p>
    <w:p w14:paraId="29E21B6A" w14:textId="77777777" w:rsidR="00B15289" w:rsidRPr="00B15289" w:rsidRDefault="00B15289" w:rsidP="00B15289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Вторая зона</w:t>
      </w:r>
    </w:p>
    <w:p w14:paraId="62428640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572A234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Улицы:</w:t>
      </w:r>
    </w:p>
    <w:p w14:paraId="79CF0D8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Профессора Баранова;</w:t>
      </w:r>
    </w:p>
    <w:p w14:paraId="15186906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Генерала Буткова;</w:t>
      </w:r>
    </w:p>
    <w:p w14:paraId="7CCF754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Генерала Галицкого;</w:t>
      </w:r>
    </w:p>
    <w:p w14:paraId="2F96A791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Горная;</w:t>
      </w:r>
    </w:p>
    <w:p w14:paraId="5385DF83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Литовский Вал (до проспекта Московского);</w:t>
      </w:r>
    </w:p>
    <w:p w14:paraId="278EB236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Генерал-лейтенанта Озерова;</w:t>
      </w:r>
    </w:p>
    <w:p w14:paraId="66B5167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Пролетарская;</w:t>
      </w:r>
    </w:p>
    <w:p w14:paraId="342D8D6E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- 9 Апреля;</w:t>
      </w:r>
    </w:p>
    <w:p w14:paraId="274C098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Фрунзе;</w:t>
      </w:r>
    </w:p>
    <w:p w14:paraId="6E8963A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Грига;</w:t>
      </w:r>
    </w:p>
    <w:p w14:paraId="0A951E75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У. Громовой;</w:t>
      </w:r>
    </w:p>
    <w:p w14:paraId="31A0625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Киевская;</w:t>
      </w:r>
    </w:p>
    <w:p w14:paraId="6D47728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Гаражная;</w:t>
      </w:r>
    </w:p>
    <w:p w14:paraId="5650620D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Юношеская;</w:t>
      </w:r>
    </w:p>
    <w:p w14:paraId="732711B5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Дзержинского;</w:t>
      </w:r>
    </w:p>
    <w:p w14:paraId="3ED1A53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lastRenderedPageBreak/>
        <w:t>- Комсомольская;</w:t>
      </w:r>
    </w:p>
    <w:p w14:paraId="37A0E61A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Ю. Гагарина;</w:t>
      </w:r>
    </w:p>
    <w:p w14:paraId="3491AF55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Согласия;</w:t>
      </w:r>
    </w:p>
    <w:p w14:paraId="4818A3C7" w14:textId="54000CA5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Островского.</w:t>
      </w:r>
    </w:p>
    <w:p w14:paraId="7E51A8C3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</w:p>
    <w:p w14:paraId="744FE59A" w14:textId="77777777" w:rsidR="00B15289" w:rsidRPr="00B15289" w:rsidRDefault="00B15289" w:rsidP="00B15289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Третья зона</w:t>
      </w:r>
    </w:p>
    <w:p w14:paraId="38283CC2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18384CA7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Улицы:</w:t>
      </w:r>
    </w:p>
    <w:p w14:paraId="4183F796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Житомирская;</w:t>
      </w:r>
    </w:p>
    <w:p w14:paraId="361DC3E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Интернациональная;</w:t>
      </w:r>
    </w:p>
    <w:p w14:paraId="2BDFFD3C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Куйбышева;</w:t>
      </w:r>
    </w:p>
    <w:p w14:paraId="2E74B690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Аллея Смелых;</w:t>
      </w:r>
    </w:p>
    <w:p w14:paraId="08C17B08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Подп. Емельянова;</w:t>
      </w:r>
    </w:p>
    <w:p w14:paraId="7284AE81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Октябрьская;</w:t>
      </w:r>
    </w:p>
    <w:p w14:paraId="1CBA9E86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Некрасова;</w:t>
      </w:r>
    </w:p>
    <w:p w14:paraId="3E01F9D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 xml:space="preserve">- Ст. </w:t>
      </w:r>
      <w:proofErr w:type="spellStart"/>
      <w:r w:rsidRPr="00B15289">
        <w:rPr>
          <w:rFonts w:cs="Times New Roman"/>
          <w:kern w:val="0"/>
          <w:szCs w:val="24"/>
        </w:rPr>
        <w:t>Лейт</w:t>
      </w:r>
      <w:proofErr w:type="spellEnd"/>
      <w:r w:rsidRPr="00B15289">
        <w:rPr>
          <w:rFonts w:cs="Times New Roman"/>
          <w:kern w:val="0"/>
          <w:szCs w:val="24"/>
        </w:rPr>
        <w:t>. Сибирякова;</w:t>
      </w:r>
    </w:p>
    <w:p w14:paraId="6C634D92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Зеленая;</w:t>
      </w:r>
    </w:p>
    <w:p w14:paraId="7CCAF58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Азовская;</w:t>
      </w:r>
    </w:p>
    <w:p w14:paraId="1A401D14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Озерная;</w:t>
      </w:r>
    </w:p>
    <w:p w14:paraId="6F4DE981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Нарвская;</w:t>
      </w:r>
    </w:p>
    <w:p w14:paraId="5DEA1C59" w14:textId="77777777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Батальная;</w:t>
      </w:r>
    </w:p>
    <w:p w14:paraId="5EB62DDA" w14:textId="794E78A4" w:rsid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- Инженерная.</w:t>
      </w:r>
    </w:p>
    <w:p w14:paraId="3FC09606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</w:p>
    <w:p w14:paraId="0E09EE99" w14:textId="77777777" w:rsidR="00B15289" w:rsidRPr="00B15289" w:rsidRDefault="00B15289" w:rsidP="00B15289">
      <w:pPr>
        <w:autoSpaceDE w:val="0"/>
        <w:autoSpaceDN w:val="0"/>
        <w:adjustRightInd w:val="0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Четвертая зона</w:t>
      </w:r>
    </w:p>
    <w:p w14:paraId="2E13145D" w14:textId="77777777" w:rsidR="00B15289" w:rsidRPr="00B15289" w:rsidRDefault="00B15289" w:rsidP="00B1528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2D00F0C7" w14:textId="77777777" w:rsidR="00B15289" w:rsidRPr="00B15289" w:rsidRDefault="00B15289" w:rsidP="00B1528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B15289">
        <w:rPr>
          <w:rFonts w:cs="Times New Roman"/>
          <w:kern w:val="0"/>
          <w:szCs w:val="24"/>
        </w:rPr>
        <w:t>Все площади, проспекты, бульвары, набережные, улицы, переулки, проезды, тупики, не упомянутые ни в одной из зон.</w:t>
      </w:r>
    </w:p>
    <w:p w14:paraId="0885C231" w14:textId="77777777" w:rsidR="00B27566" w:rsidRPr="00B15289" w:rsidRDefault="00B27566">
      <w:pPr>
        <w:rPr>
          <w:rFonts w:cs="Times New Roman"/>
          <w:szCs w:val="24"/>
        </w:rPr>
      </w:pPr>
    </w:p>
    <w:sectPr w:rsidR="00B27566" w:rsidRPr="00B15289" w:rsidSect="00B15289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89"/>
    <w:rsid w:val="000868FE"/>
    <w:rsid w:val="002A65E0"/>
    <w:rsid w:val="00343153"/>
    <w:rsid w:val="0038073E"/>
    <w:rsid w:val="00400D5F"/>
    <w:rsid w:val="005E179C"/>
    <w:rsid w:val="00710637"/>
    <w:rsid w:val="00911C07"/>
    <w:rsid w:val="00920C68"/>
    <w:rsid w:val="009227C9"/>
    <w:rsid w:val="00B15289"/>
    <w:rsid w:val="00B27566"/>
    <w:rsid w:val="00D02A50"/>
    <w:rsid w:val="00D5719B"/>
    <w:rsid w:val="00F54AFC"/>
    <w:rsid w:val="00F60A64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E31"/>
  <w15:chartTrackingRefBased/>
  <w15:docId w15:val="{F672893A-C9F9-4316-B77B-B28906F2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2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2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2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2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2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2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2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2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2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2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2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2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2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289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2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2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2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2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4&amp;n=100604&amp;dst=100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4&amp;n=85074&amp;dst=100151" TargetMode="External"/><Relationship Id="rId5" Type="http://schemas.openxmlformats.org/officeDocument/2006/relationships/hyperlink" Target="https://login.consultant.ru/link/?req=doc&amp;base=RLAW044&amp;n=114211&amp;dst=100032" TargetMode="External"/><Relationship Id="rId4" Type="http://schemas.openxmlformats.org/officeDocument/2006/relationships/hyperlink" Target="https://login.consultant.ru/link/?req=doc&amp;base=RLAW044&amp;n=102010&amp;dst=1000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</cp:revision>
  <dcterms:created xsi:type="dcterms:W3CDTF">2026-02-05T08:32:00Z</dcterms:created>
  <dcterms:modified xsi:type="dcterms:W3CDTF">2026-02-05T08:41:00Z</dcterms:modified>
</cp:coreProperties>
</file>