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04FC" w14:textId="77777777" w:rsidR="00B27566" w:rsidRDefault="00B27566"/>
    <w:p w14:paraId="495672D4" w14:textId="77777777" w:rsidR="007E5AD8" w:rsidRPr="007E5AD8" w:rsidRDefault="007E5AD8" w:rsidP="007E5AD8">
      <w:pPr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7E5AD8">
        <w:rPr>
          <w:rFonts w:ascii="Times New Roman" w:eastAsia="Calibri" w:hAnsi="Times New Roman"/>
          <w:sz w:val="24"/>
          <w:szCs w:val="28"/>
          <w:lang w:eastAsia="en-US"/>
        </w:rPr>
        <w:t>Приложение № 1</w:t>
      </w:r>
    </w:p>
    <w:p w14:paraId="147FFA40" w14:textId="77777777" w:rsidR="007E5AD8" w:rsidRPr="007E5AD8" w:rsidRDefault="007E5AD8" w:rsidP="007E5AD8">
      <w:pPr>
        <w:spacing w:after="0" w:line="240" w:lineRule="auto"/>
        <w:ind w:left="284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  <w:r w:rsidRPr="007E5AD8">
        <w:rPr>
          <w:rFonts w:ascii="Times New Roman" w:eastAsia="Calibri" w:hAnsi="Times New Roman"/>
          <w:sz w:val="24"/>
          <w:szCs w:val="28"/>
          <w:lang w:eastAsia="en-US"/>
        </w:rPr>
        <w:t xml:space="preserve">   к конкурсной документации</w:t>
      </w:r>
    </w:p>
    <w:p w14:paraId="0CB01B75" w14:textId="77777777" w:rsidR="007E5AD8" w:rsidRPr="007E5AD8" w:rsidRDefault="007E5AD8" w:rsidP="007E5AD8">
      <w:pPr>
        <w:spacing w:after="0" w:line="240" w:lineRule="auto"/>
        <w:ind w:right="-1" w:firstLine="709"/>
        <w:jc w:val="right"/>
        <w:rPr>
          <w:rFonts w:ascii="Times New Roman" w:eastAsia="Calibri" w:hAnsi="Times New Roman"/>
          <w:sz w:val="24"/>
          <w:szCs w:val="28"/>
          <w:lang w:eastAsia="en-US"/>
        </w:rPr>
      </w:pPr>
    </w:p>
    <w:p w14:paraId="5B19FF70" w14:textId="77777777" w:rsidR="007E5AD8" w:rsidRPr="007E5AD8" w:rsidRDefault="007E5AD8" w:rsidP="007E5AD8">
      <w:pPr>
        <w:suppressAutoHyphens/>
        <w:autoSpaceDE w:val="0"/>
        <w:spacing w:after="0" w:line="240" w:lineRule="auto"/>
        <w:ind w:right="-1" w:firstLine="709"/>
        <w:jc w:val="both"/>
        <w:rPr>
          <w:rFonts w:ascii="Arial" w:eastAsia="Arial" w:hAnsi="Arial" w:cs="Arial"/>
          <w:bCs/>
          <w:kern w:val="2"/>
          <w:sz w:val="24"/>
          <w:szCs w:val="24"/>
          <w:lang w:eastAsia="ar-SA"/>
          <w14:ligatures w14:val="standardContextual"/>
        </w:rPr>
      </w:pPr>
      <w:r w:rsidRPr="007E5AD8">
        <w:rPr>
          <w:rFonts w:ascii="Times New Roman" w:eastAsia="Arial" w:hAnsi="Times New Roman"/>
          <w:kern w:val="2"/>
          <w:sz w:val="24"/>
          <w:szCs w:val="24"/>
          <w:lang w:eastAsia="ar-SA"/>
          <w14:ligatures w14:val="standardContextual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7E5AD8">
        <w:rPr>
          <w:rFonts w:ascii="Arial" w:eastAsia="Arial" w:hAnsi="Arial" w:cs="Arial"/>
          <w:bCs/>
          <w:kern w:val="2"/>
          <w:sz w:val="24"/>
          <w:szCs w:val="24"/>
          <w:lang w:eastAsia="ar-SA"/>
          <w14:ligatures w14:val="standardContextual"/>
        </w:rPr>
        <w:t>: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701"/>
        <w:gridCol w:w="1276"/>
        <w:gridCol w:w="1417"/>
        <w:gridCol w:w="851"/>
        <w:gridCol w:w="1304"/>
        <w:gridCol w:w="1134"/>
      </w:tblGrid>
      <w:tr w:rsidR="007E5AD8" w:rsidRPr="00C70F5A" w14:paraId="708130E7" w14:textId="77777777" w:rsidTr="007E5AD8">
        <w:trPr>
          <w:cantSplit/>
          <w:trHeight w:val="2707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1D5E9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№ п/п, лот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C31582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размещения (адрес)/координаты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CF4B7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Тип и специализация объекта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FE2D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объекта и примыкающая территория, кв.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7DB30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размещения (период)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A0AE49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Период размещения (календарные дни)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4AE515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Начальный размер платы за право на размещение объекта (руб.)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434A2B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F5A">
              <w:rPr>
                <w:rFonts w:ascii="Times New Roman" w:hAnsi="Times New Roman"/>
                <w:b/>
                <w:bCs/>
                <w:sz w:val="24"/>
                <w:szCs w:val="24"/>
              </w:rPr>
              <w:t>Размер задатка (руб.)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E5AD8" w:rsidRPr="00C70F5A" w14:paraId="030FF086" w14:textId="77777777" w:rsidTr="007E5A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1398" w14:textId="77777777" w:rsidR="007E5AD8" w:rsidRPr="00C70F5A" w:rsidRDefault="007E5AD8" w:rsidP="00B460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37F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0C2FB83C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54.641819, 20.307736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903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Торговый объект (квас из кегов или цистерн)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8F2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FDF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 24.07.2023 по 01.09.2023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648D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656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934,00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552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573,60</w:t>
            </w:r>
          </w:p>
        </w:tc>
      </w:tr>
      <w:tr w:rsidR="007E5AD8" w:rsidRPr="00C70F5A" w14:paraId="3BDFC3CA" w14:textId="77777777" w:rsidTr="007E5A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E401" w14:textId="77777777" w:rsidR="007E5AD8" w:rsidRPr="00C70F5A" w:rsidRDefault="007E5AD8" w:rsidP="00B460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AFF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6701BEB1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54.641890, 20.307842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622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Торговая палатка (мороженое, прохладительные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AD87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10/5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F275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 24.07.2023 по 10.09.2023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20E3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8A6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D62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046,40</w:t>
            </w:r>
          </w:p>
        </w:tc>
      </w:tr>
      <w:tr w:rsidR="007E5AD8" w:rsidRPr="00C70F5A" w14:paraId="4CAF904B" w14:textId="77777777" w:rsidTr="007E5A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866" w14:textId="77777777" w:rsidR="007E5AD8" w:rsidRPr="00C70F5A" w:rsidRDefault="007E5AD8" w:rsidP="00B460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6A2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1BF4F376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54.641661, 20.307736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899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Сезонное предприятие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7F0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5811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 24.07.2023 по 10.09.2023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84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8DD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BE69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092,80</w:t>
            </w:r>
          </w:p>
        </w:tc>
      </w:tr>
      <w:tr w:rsidR="007E5AD8" w:rsidRPr="00C70F5A" w14:paraId="6D54CAD8" w14:textId="77777777" w:rsidTr="007E5A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866" w14:textId="77777777" w:rsidR="007E5AD8" w:rsidRPr="00C70F5A" w:rsidRDefault="007E5AD8" w:rsidP="00B460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AC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 xml:space="preserve">Озеро (обводненный карьер) в районе садового некоммерческого товарищества «Мечта» </w:t>
            </w:r>
          </w:p>
          <w:p w14:paraId="65AB47E3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54.641866, 20.308743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DDE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Сезонное предприятие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7E6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BE9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с 24.07.2023 по 10.09.2023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1CD0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493B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250A" w14:textId="77777777" w:rsidR="007E5AD8" w:rsidRPr="00C70F5A" w:rsidRDefault="007E5AD8" w:rsidP="00B46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F5A">
              <w:rPr>
                <w:rFonts w:ascii="Times New Roman" w:hAnsi="Times New Roman"/>
                <w:sz w:val="24"/>
                <w:szCs w:val="24"/>
              </w:rPr>
              <w:t>092,80</w:t>
            </w:r>
          </w:p>
        </w:tc>
      </w:tr>
    </w:tbl>
    <w:p w14:paraId="68458586" w14:textId="77777777" w:rsidR="007E5AD8" w:rsidRPr="007E5AD8" w:rsidRDefault="007E5AD8" w:rsidP="007E5AD8"/>
    <w:sectPr w:rsidR="007E5AD8" w:rsidRPr="007E5AD8" w:rsidSect="007E5A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91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D8"/>
    <w:rsid w:val="007E5AD8"/>
    <w:rsid w:val="00B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013E"/>
  <w15:chartTrackingRefBased/>
  <w15:docId w15:val="{AA7EE6D2-A7F9-4135-A052-FFD6328A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D8"/>
    <w:pPr>
      <w:spacing w:after="200" w:line="276" w:lineRule="auto"/>
      <w:jc w:val="left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Татьяна Сергеевна</dc:creator>
  <cp:keywords/>
  <dc:description/>
  <cp:lastModifiedBy>Дмитренко Татьяна Сергеевна</cp:lastModifiedBy>
  <cp:revision>1</cp:revision>
  <dcterms:created xsi:type="dcterms:W3CDTF">2023-05-22T15:04:00Z</dcterms:created>
  <dcterms:modified xsi:type="dcterms:W3CDTF">2023-05-22T15:06:00Z</dcterms:modified>
</cp:coreProperties>
</file>