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DA" w:rsidRDefault="00793ADA" w:rsidP="00793ADA">
      <w:pPr>
        <w:pStyle w:val="ConsPlusNormal"/>
        <w:widowControl/>
        <w:ind w:left="113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«Город Калининград»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«О внесении  изменений в постановление  администрации  городского о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круга «Город Калининград»  от 24.12.2009 № 2287 «О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4B3C">
        <w:rPr>
          <w:rFonts w:ascii="Times New Roman" w:hAnsi="Times New Roman" w:cs="Times New Roman"/>
          <w:color w:val="000000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средств  бюджета  городского округа  в форме субсидий предприятиям  коммунального комплекса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«Город Калининград»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затрат по проведению аварийно-восстановительных работ на инженерных сетях и сооружениях, собственник  которых не известен» (в редакции от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2.03.2010 № 453, от 04.09.2014 № 1328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3E72C7" w:rsidRPr="003E72C7" w:rsidRDefault="00793ADA" w:rsidP="003E72C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78  Бюджетного кодекса Российской Федерации, на основании </w:t>
      </w:r>
      <w:r w:rsidRPr="003E72C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 вносятся  изменения  в Порядок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бюджета городского округа в форме</w:t>
      </w:r>
      <w:proofErr w:type="gramEnd"/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 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предприятиям  коммунального комплекса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«Город Калининград» на 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>возмещение затрат по проведению аварийно-восстановительных работ на инженерных сетях и сооружениях, собственник  которых не известен» (в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>редакции от 02.03.2010 № 453, от 04.09.2014 № 1328)</w:t>
      </w:r>
    </w:p>
    <w:p w:rsidR="00793ADA" w:rsidRPr="003E72C7" w:rsidRDefault="003E72C7" w:rsidP="003E72C7">
      <w:pPr>
        <w:pStyle w:val="ConsPlusTitle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72C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93ADA" w:rsidRPr="003E72C7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Порядок).</w:t>
      </w:r>
    </w:p>
    <w:p w:rsidR="00793ADA" w:rsidRDefault="00793ADA" w:rsidP="00793A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учетом общих требований, установленных Правительством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 устанавливает порядок, цели и условия  предоставления  из бюджета городского округа «Город Калининград» субсидий получателям субсидий   в целях  возмещения  затрат в связи с</w:t>
      </w:r>
      <w:r w:rsidR="00E54CF5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неотложных  работ (аварийно-восстановительных и  капитального характера) по ликвидации аварийных ситуаций на бесхозяйных объектах  коммунальной инженерной инфраструктуры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определяет  требования </w:t>
      </w:r>
      <w:r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субсидий и ответственность   за их нарушение и др.</w:t>
      </w:r>
    </w:p>
    <w:p w:rsidR="00793ADA" w:rsidRDefault="00793ADA" w:rsidP="00793AD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экономики, </w:t>
      </w:r>
    </w:p>
    <w:p w:rsidR="00793ADA" w:rsidRDefault="00793ADA" w:rsidP="00793ADA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 и контроля                                                                        Н.А. Дмитриева               </w:t>
      </w:r>
    </w:p>
    <w:p w:rsidR="00793ADA" w:rsidRDefault="00793ADA" w:rsidP="00793ADA">
      <w:pPr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  <w:bookmarkStart w:id="0" w:name="_GoBack"/>
      <w:bookmarkEnd w:id="0"/>
      <w:r>
        <w:rPr>
          <w:sz w:val="18"/>
          <w:szCs w:val="20"/>
        </w:rPr>
        <w:t xml:space="preserve">Л.В. </w:t>
      </w:r>
      <w:proofErr w:type="spellStart"/>
      <w:r>
        <w:rPr>
          <w:sz w:val="18"/>
          <w:szCs w:val="20"/>
        </w:rPr>
        <w:t>Пилецкая</w:t>
      </w:r>
      <w:proofErr w:type="spellEnd"/>
      <w:r>
        <w:rPr>
          <w:sz w:val="18"/>
          <w:szCs w:val="20"/>
        </w:rPr>
        <w:t xml:space="preserve"> </w:t>
      </w:r>
    </w:p>
    <w:p w:rsidR="00793ADA" w:rsidRDefault="00793ADA" w:rsidP="00793ADA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92-31-74</w:t>
      </w:r>
    </w:p>
    <w:p w:rsidR="00793ADA" w:rsidRDefault="00793ADA" w:rsidP="00793ADA"/>
    <w:p w:rsidR="00C4020C" w:rsidRDefault="00C4020C"/>
    <w:sectPr w:rsidR="00C4020C" w:rsidSect="00793A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36"/>
    <w:rsid w:val="000F7979"/>
    <w:rsid w:val="003E72C7"/>
    <w:rsid w:val="00554B3C"/>
    <w:rsid w:val="006A5436"/>
    <w:rsid w:val="00793ADA"/>
    <w:rsid w:val="00C4020C"/>
    <w:rsid w:val="00CE57E9"/>
    <w:rsid w:val="00E5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Пилецкая Людмила Владимировна</dc:creator>
  <cp:keywords/>
  <dc:description/>
  <cp:lastModifiedBy>Пилецкая Людмила Владимировна</cp:lastModifiedBy>
  <cp:revision>4</cp:revision>
  <dcterms:created xsi:type="dcterms:W3CDTF">2017-05-16T13:20:00Z</dcterms:created>
  <dcterms:modified xsi:type="dcterms:W3CDTF">2017-05-16T13:56:00Z</dcterms:modified>
</cp:coreProperties>
</file>