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757" w:tblpY="465"/>
        <w:tblW w:w="15418" w:type="dxa"/>
        <w:tblLook w:val="00A0" w:firstRow="1" w:lastRow="0" w:firstColumn="1" w:lastColumn="0" w:noHBand="0" w:noVBand="0"/>
      </w:tblPr>
      <w:tblGrid>
        <w:gridCol w:w="9889"/>
        <w:gridCol w:w="5529"/>
      </w:tblGrid>
      <w:tr w:rsidR="00923E93" w:rsidRPr="007A5A81" w:rsidTr="00923E93">
        <w:tc>
          <w:tcPr>
            <w:tcW w:w="9889" w:type="dxa"/>
          </w:tcPr>
          <w:p w:rsidR="00923E93" w:rsidRPr="00495D3D" w:rsidRDefault="00923E93" w:rsidP="00923E93">
            <w:pPr>
              <w:widowControl w:val="0"/>
              <w:spacing w:before="20" w:line="256" w:lineRule="auto"/>
              <w:ind w:left="1200" w:right="28"/>
              <w:jc w:val="right"/>
              <w:rPr>
                <w:sz w:val="24"/>
                <w:szCs w:val="24"/>
              </w:rPr>
            </w:pPr>
            <w:r w:rsidRPr="00495D3D">
              <w:rPr>
                <w:sz w:val="24"/>
                <w:szCs w:val="24"/>
              </w:rPr>
              <w:t>«УТВЕРЖДАЮ»</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1D5E82" w:rsidP="001D5E82">
            <w:pPr>
              <w:widowControl w:val="0"/>
              <w:spacing w:before="20" w:line="256" w:lineRule="auto"/>
              <w:ind w:left="30" w:right="28"/>
              <w:jc w:val="right"/>
              <w:rPr>
                <w:sz w:val="24"/>
                <w:szCs w:val="24"/>
              </w:rPr>
            </w:pPr>
            <w:r>
              <w:rPr>
                <w:sz w:val="24"/>
                <w:szCs w:val="24"/>
              </w:rPr>
              <w:t>Д</w:t>
            </w:r>
            <w:r w:rsidR="00923E93" w:rsidRPr="00495D3D">
              <w:rPr>
                <w:sz w:val="24"/>
                <w:szCs w:val="24"/>
              </w:rPr>
              <w:t>иректор ООО «</w:t>
            </w:r>
            <w:r>
              <w:rPr>
                <w:sz w:val="24"/>
                <w:szCs w:val="24"/>
              </w:rPr>
              <w:t>Дом Сервис</w:t>
            </w:r>
            <w:r w:rsidR="00923E93" w:rsidRPr="00495D3D">
              <w:rPr>
                <w:sz w:val="24"/>
                <w:szCs w:val="24"/>
              </w:rPr>
              <w:t>»</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1D5E82">
            <w:pPr>
              <w:widowControl w:val="0"/>
              <w:spacing w:before="20" w:line="256" w:lineRule="auto"/>
              <w:ind w:left="30" w:right="28"/>
              <w:jc w:val="right"/>
              <w:rPr>
                <w:sz w:val="24"/>
                <w:szCs w:val="24"/>
              </w:rPr>
            </w:pPr>
            <w:r w:rsidRPr="00495D3D">
              <w:rPr>
                <w:sz w:val="24"/>
                <w:szCs w:val="24"/>
              </w:rPr>
              <w:t>________________ /</w:t>
            </w:r>
            <w:r w:rsidR="001D5E82">
              <w:rPr>
                <w:sz w:val="24"/>
                <w:szCs w:val="24"/>
              </w:rPr>
              <w:t xml:space="preserve">А.В. </w:t>
            </w:r>
            <w:proofErr w:type="spellStart"/>
            <w:r w:rsidR="001D5E82">
              <w:rPr>
                <w:sz w:val="24"/>
                <w:szCs w:val="24"/>
              </w:rPr>
              <w:t>Ходрович</w:t>
            </w:r>
            <w:proofErr w:type="spellEnd"/>
            <w:r w:rsidRPr="00495D3D">
              <w:rPr>
                <w:sz w:val="24"/>
                <w:szCs w:val="24"/>
              </w:rPr>
              <w:t xml:space="preserve"> /</w:t>
            </w:r>
          </w:p>
        </w:tc>
        <w:tc>
          <w:tcPr>
            <w:tcW w:w="5529" w:type="dxa"/>
          </w:tcPr>
          <w:p w:rsidR="00923E93" w:rsidRPr="007A5A81" w:rsidRDefault="00923E93" w:rsidP="00923E93">
            <w:pPr>
              <w:rPr>
                <w:sz w:val="24"/>
                <w:szCs w:val="24"/>
              </w:rPr>
            </w:pPr>
          </w:p>
        </w:tc>
      </w:tr>
      <w:tr w:rsidR="00923E93" w:rsidRPr="007A5A81" w:rsidTr="00923E93">
        <w:tc>
          <w:tcPr>
            <w:tcW w:w="9889" w:type="dxa"/>
          </w:tcPr>
          <w:p w:rsidR="00923E93" w:rsidRPr="00495D3D" w:rsidRDefault="00923E93" w:rsidP="00923E93">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5529" w:type="dxa"/>
          </w:tcPr>
          <w:p w:rsidR="00923E93" w:rsidRPr="007A5A81" w:rsidRDefault="00923E93" w:rsidP="00923E93">
            <w:pPr>
              <w:rPr>
                <w:sz w:val="24"/>
                <w:szCs w:val="24"/>
              </w:rPr>
            </w:pPr>
          </w:p>
        </w:tc>
      </w:tr>
    </w:tbl>
    <w:p w:rsidR="00923E93" w:rsidRDefault="00923E93" w:rsidP="00923E93">
      <w:pPr>
        <w:jc w:val="center"/>
        <w:rPr>
          <w:sz w:val="24"/>
          <w:szCs w:val="24"/>
        </w:rPr>
      </w:pPr>
    </w:p>
    <w:p w:rsidR="00923E93" w:rsidRPr="009F7928" w:rsidRDefault="00923E93" w:rsidP="00923E93">
      <w:pPr>
        <w:jc w:val="center"/>
        <w:rPr>
          <w:sz w:val="24"/>
          <w:szCs w:val="24"/>
        </w:rPr>
      </w:pPr>
      <w:r w:rsidRPr="009F7928">
        <w:rPr>
          <w:sz w:val="24"/>
          <w:szCs w:val="24"/>
        </w:rPr>
        <w:t>Конкурсная документация</w:t>
      </w:r>
    </w:p>
    <w:p w:rsidR="00923E93" w:rsidRPr="009F7928" w:rsidRDefault="00923E93" w:rsidP="00923E93">
      <w:pPr>
        <w:jc w:val="center"/>
        <w:rPr>
          <w:sz w:val="24"/>
          <w:szCs w:val="24"/>
        </w:rPr>
      </w:pPr>
      <w:r w:rsidRPr="009F7928">
        <w:rPr>
          <w:sz w:val="24"/>
          <w:szCs w:val="24"/>
        </w:rPr>
        <w:t>по проведению открытого конкурса на ведение строительного контроля при проведении</w:t>
      </w:r>
    </w:p>
    <w:p w:rsidR="00923E93" w:rsidRDefault="00923E93" w:rsidP="00923E93">
      <w:pPr>
        <w:jc w:val="center"/>
        <w:rPr>
          <w:sz w:val="24"/>
          <w:szCs w:val="24"/>
        </w:rPr>
      </w:pPr>
      <w:r>
        <w:rPr>
          <w:sz w:val="24"/>
          <w:szCs w:val="24"/>
        </w:rPr>
        <w:t xml:space="preserve">капитального </w:t>
      </w:r>
      <w:r w:rsidRPr="009F7928">
        <w:rPr>
          <w:sz w:val="24"/>
          <w:szCs w:val="24"/>
        </w:rPr>
        <w:t xml:space="preserve">ремонта </w:t>
      </w:r>
      <w:r>
        <w:rPr>
          <w:sz w:val="24"/>
          <w:szCs w:val="24"/>
        </w:rPr>
        <w:t>фасада без утепления многоквартирного дома</w:t>
      </w:r>
    </w:p>
    <w:p w:rsidR="00923E93" w:rsidRPr="0070397B" w:rsidRDefault="0070397B" w:rsidP="00923E93">
      <w:pPr>
        <w:jc w:val="center"/>
        <w:rPr>
          <w:b/>
          <w:sz w:val="24"/>
          <w:szCs w:val="24"/>
        </w:rPr>
      </w:pPr>
      <w:bookmarkStart w:id="0" w:name="_GoBack"/>
      <w:r w:rsidRPr="0070397B">
        <w:rPr>
          <w:b/>
          <w:sz w:val="24"/>
          <w:szCs w:val="24"/>
        </w:rPr>
        <w:t>ИЗМЕНЕНИЕ</w:t>
      </w:r>
    </w:p>
    <w:bookmarkEnd w:id="0"/>
    <w:p w:rsidR="00923E93" w:rsidRPr="009F7928" w:rsidRDefault="00923E93" w:rsidP="00923E93">
      <w:pPr>
        <w:jc w:val="center"/>
        <w:rPr>
          <w:sz w:val="24"/>
          <w:szCs w:val="24"/>
        </w:rPr>
      </w:pPr>
    </w:p>
    <w:p w:rsidR="00923E93" w:rsidRPr="009F7928" w:rsidRDefault="00923E93" w:rsidP="00923E93">
      <w:pPr>
        <w:jc w:val="both"/>
        <w:rPr>
          <w:sz w:val="24"/>
          <w:szCs w:val="24"/>
        </w:rPr>
      </w:pPr>
      <w:r w:rsidRPr="009F7928">
        <w:rPr>
          <w:sz w:val="24"/>
          <w:szCs w:val="24"/>
        </w:rPr>
        <w:t>1. Общие положения.</w:t>
      </w:r>
    </w:p>
    <w:p w:rsidR="00923E93" w:rsidRPr="009467F8" w:rsidRDefault="00923E93" w:rsidP="00923E93">
      <w:pPr>
        <w:rPr>
          <w:sz w:val="24"/>
          <w:szCs w:val="24"/>
        </w:rPr>
      </w:pPr>
      <w:r w:rsidRPr="009F7928">
        <w:rPr>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Pr="00643FB9">
        <w:rPr>
          <w:b/>
          <w:sz w:val="24"/>
          <w:szCs w:val="24"/>
        </w:rPr>
        <w:t>капитального</w:t>
      </w:r>
      <w:r>
        <w:rPr>
          <w:sz w:val="24"/>
          <w:szCs w:val="24"/>
        </w:rPr>
        <w:t xml:space="preserve"> </w:t>
      </w:r>
      <w:r>
        <w:rPr>
          <w:b/>
          <w:sz w:val="24"/>
          <w:szCs w:val="24"/>
        </w:rPr>
        <w:t>ремонта</w:t>
      </w:r>
      <w:r w:rsidRPr="00C50B65">
        <w:rPr>
          <w:b/>
          <w:sz w:val="24"/>
          <w:szCs w:val="24"/>
        </w:rPr>
        <w:t xml:space="preserve"> </w:t>
      </w:r>
      <w:r>
        <w:rPr>
          <w:b/>
          <w:sz w:val="24"/>
          <w:szCs w:val="24"/>
        </w:rPr>
        <w:t>фасада без утепления</w:t>
      </w:r>
      <w:r w:rsidRPr="00C50B65">
        <w:rPr>
          <w:b/>
          <w:sz w:val="24"/>
          <w:szCs w:val="24"/>
        </w:rPr>
        <w:t xml:space="preserve"> </w:t>
      </w:r>
      <w:r>
        <w:rPr>
          <w:b/>
          <w:sz w:val="24"/>
          <w:szCs w:val="24"/>
        </w:rPr>
        <w:t>многоквартирного дома</w:t>
      </w:r>
      <w:r w:rsidRPr="009467F8">
        <w:t xml:space="preserve"> </w:t>
      </w:r>
      <w:r w:rsidRPr="009A5505">
        <w:rPr>
          <w:b/>
          <w:sz w:val="24"/>
          <w:szCs w:val="24"/>
        </w:rPr>
        <w:t xml:space="preserve">ул. </w:t>
      </w:r>
      <w:proofErr w:type="gramStart"/>
      <w:r w:rsidR="001D5E82">
        <w:rPr>
          <w:b/>
          <w:sz w:val="24"/>
          <w:szCs w:val="24"/>
        </w:rPr>
        <w:t>Беговая</w:t>
      </w:r>
      <w:proofErr w:type="gramEnd"/>
      <w:r w:rsidRPr="009A5505">
        <w:rPr>
          <w:b/>
          <w:sz w:val="24"/>
          <w:szCs w:val="24"/>
        </w:rPr>
        <w:t xml:space="preserve">, д. </w:t>
      </w:r>
      <w:r w:rsidR="001D5E82">
        <w:rPr>
          <w:b/>
          <w:sz w:val="24"/>
          <w:szCs w:val="24"/>
        </w:rPr>
        <w:t>13-21</w:t>
      </w:r>
      <w:r w:rsidRPr="009A5505">
        <w:rPr>
          <w:b/>
          <w:sz w:val="24"/>
          <w:szCs w:val="24"/>
        </w:rPr>
        <w:t>,</w:t>
      </w:r>
      <w:r w:rsidRPr="009467F8">
        <w:rPr>
          <w:b/>
          <w:sz w:val="24"/>
          <w:szCs w:val="24"/>
        </w:rPr>
        <w:t xml:space="preserve"> г. Калининград.</w:t>
      </w:r>
    </w:p>
    <w:p w:rsidR="00425C37" w:rsidRPr="00F358D2" w:rsidRDefault="00923E93" w:rsidP="00425C37">
      <w:pPr>
        <w:jc w:val="both"/>
        <w:textAlignment w:val="baseline"/>
        <w:rPr>
          <w:sz w:val="24"/>
          <w:szCs w:val="24"/>
        </w:rPr>
      </w:pPr>
      <w:r w:rsidRPr="009F7928">
        <w:rPr>
          <w:sz w:val="24"/>
          <w:szCs w:val="24"/>
        </w:rPr>
        <w:t xml:space="preserve">1.2. </w:t>
      </w:r>
      <w:r w:rsidR="00425C37">
        <w:rPr>
          <w:sz w:val="24"/>
          <w:szCs w:val="24"/>
        </w:rPr>
        <w:t xml:space="preserve">Заказчиком является: </w:t>
      </w:r>
      <w:r w:rsidR="00425C37" w:rsidRPr="00442EB3">
        <w:rPr>
          <w:sz w:val="24"/>
          <w:szCs w:val="24"/>
        </w:rPr>
        <w:t>ООО «</w:t>
      </w:r>
      <w:r w:rsidR="00425C37">
        <w:rPr>
          <w:sz w:val="24"/>
          <w:szCs w:val="24"/>
        </w:rPr>
        <w:t>Дом Сервис</w:t>
      </w:r>
      <w:r w:rsidR="00425C37" w:rsidRPr="00442EB3">
        <w:rPr>
          <w:sz w:val="24"/>
          <w:szCs w:val="24"/>
        </w:rPr>
        <w:t>», ИНН 39</w:t>
      </w:r>
      <w:r w:rsidR="00425C37">
        <w:rPr>
          <w:sz w:val="24"/>
          <w:szCs w:val="24"/>
        </w:rPr>
        <w:t>06294718</w:t>
      </w:r>
      <w:r w:rsidR="00425C37" w:rsidRPr="00442EB3">
        <w:rPr>
          <w:sz w:val="24"/>
          <w:szCs w:val="24"/>
        </w:rPr>
        <w:t>/КПП 390</w:t>
      </w:r>
      <w:r w:rsidR="00425C37">
        <w:rPr>
          <w:sz w:val="24"/>
          <w:szCs w:val="24"/>
        </w:rPr>
        <w:t>6</w:t>
      </w:r>
      <w:r w:rsidR="00425C37" w:rsidRPr="00442EB3">
        <w:rPr>
          <w:sz w:val="24"/>
          <w:szCs w:val="24"/>
        </w:rPr>
        <w:t>01001</w:t>
      </w:r>
      <w:r w:rsidR="00425C37">
        <w:rPr>
          <w:sz w:val="24"/>
          <w:szCs w:val="24"/>
        </w:rPr>
        <w:t>.</w:t>
      </w:r>
    </w:p>
    <w:p w:rsidR="00923E93" w:rsidRPr="00423FEA" w:rsidRDefault="00425C37" w:rsidP="00425C37">
      <w:pPr>
        <w:jc w:val="both"/>
        <w:textAlignment w:val="baseline"/>
        <w:rPr>
          <w:sz w:val="24"/>
          <w:szCs w:val="24"/>
        </w:rPr>
      </w:pPr>
      <w:proofErr w:type="gramStart"/>
      <w:r w:rsidRPr="00423FEA">
        <w:rPr>
          <w:sz w:val="24"/>
          <w:szCs w:val="24"/>
        </w:rPr>
        <w:t>Юридический адрес: 23600</w:t>
      </w:r>
      <w:r>
        <w:rPr>
          <w:sz w:val="24"/>
          <w:szCs w:val="24"/>
        </w:rPr>
        <w:t>5</w:t>
      </w:r>
      <w:r w:rsidRPr="00423FEA">
        <w:rPr>
          <w:sz w:val="24"/>
          <w:szCs w:val="24"/>
        </w:rPr>
        <w:t xml:space="preserve">, г. Калининград, ул. </w:t>
      </w:r>
      <w:r>
        <w:rPr>
          <w:sz w:val="24"/>
          <w:szCs w:val="24"/>
        </w:rPr>
        <w:t>Киевска</w:t>
      </w:r>
      <w:r w:rsidRPr="00423FEA">
        <w:rPr>
          <w:sz w:val="24"/>
          <w:szCs w:val="24"/>
        </w:rPr>
        <w:t xml:space="preserve">я, д. </w:t>
      </w:r>
      <w:r>
        <w:rPr>
          <w:sz w:val="24"/>
          <w:szCs w:val="24"/>
        </w:rPr>
        <w:t>67</w:t>
      </w:r>
      <w:r w:rsidRPr="00423FEA">
        <w:rPr>
          <w:sz w:val="24"/>
          <w:szCs w:val="24"/>
        </w:rPr>
        <w:t>,</w:t>
      </w:r>
      <w:r>
        <w:rPr>
          <w:sz w:val="24"/>
          <w:szCs w:val="24"/>
        </w:rPr>
        <w:t xml:space="preserve"> </w:t>
      </w:r>
      <w:r w:rsidRPr="00423FEA">
        <w:rPr>
          <w:sz w:val="24"/>
          <w:szCs w:val="24"/>
        </w:rPr>
        <w:t xml:space="preserve">директор </w:t>
      </w:r>
      <w:r>
        <w:rPr>
          <w:sz w:val="24"/>
          <w:szCs w:val="24"/>
        </w:rPr>
        <w:t>А.В. Ходорович, т.904178</w:t>
      </w:r>
      <w:r w:rsidR="00923E93" w:rsidRPr="00423FEA">
        <w:rPr>
          <w:sz w:val="24"/>
          <w:szCs w:val="24"/>
        </w:rPr>
        <w:t>.</w:t>
      </w:r>
      <w:proofErr w:type="gramEnd"/>
    </w:p>
    <w:p w:rsidR="00923E93" w:rsidRPr="009F7928" w:rsidRDefault="00923E93" w:rsidP="00923E93">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923E93" w:rsidRPr="006955B8" w:rsidRDefault="00923E93" w:rsidP="00923E93">
      <w:pPr>
        <w:jc w:val="both"/>
        <w:rPr>
          <w:b/>
          <w:color w:val="000000"/>
          <w:sz w:val="24"/>
          <w:szCs w:val="24"/>
        </w:rPr>
      </w:pPr>
      <w:r w:rsidRPr="009F7928">
        <w:rPr>
          <w:color w:val="000000"/>
          <w:sz w:val="24"/>
          <w:szCs w:val="24"/>
        </w:rPr>
        <w:t xml:space="preserve">1.4. </w:t>
      </w:r>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sidR="000736A6">
        <w:rPr>
          <w:color w:val="000000"/>
          <w:sz w:val="24"/>
          <w:szCs w:val="24"/>
        </w:rPr>
        <w:t>фасада без утепления</w:t>
      </w:r>
      <w:r w:rsidRPr="006955B8">
        <w:rPr>
          <w:color w:val="000000"/>
          <w:sz w:val="24"/>
          <w:szCs w:val="24"/>
        </w:rPr>
        <w:t xml:space="preserve"> многоквартирного дома</w:t>
      </w:r>
      <w:r w:rsidR="00C042C0">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sidR="00E16200">
        <w:rPr>
          <w:b/>
          <w:sz w:val="24"/>
          <w:szCs w:val="24"/>
        </w:rPr>
        <w:t>55</w:t>
      </w:r>
      <w:r>
        <w:rPr>
          <w:b/>
          <w:sz w:val="24"/>
          <w:szCs w:val="24"/>
        </w:rPr>
        <w:t xml:space="preserve"> </w:t>
      </w:r>
      <w:r w:rsidR="00E16200">
        <w:rPr>
          <w:b/>
          <w:sz w:val="24"/>
          <w:szCs w:val="24"/>
        </w:rPr>
        <w:t>602</w:t>
      </w:r>
      <w:r w:rsidRPr="00B37824">
        <w:rPr>
          <w:b/>
          <w:sz w:val="24"/>
          <w:szCs w:val="24"/>
        </w:rPr>
        <w:t xml:space="preserve"> (</w:t>
      </w:r>
      <w:r w:rsidR="00E16200">
        <w:rPr>
          <w:b/>
          <w:sz w:val="24"/>
          <w:szCs w:val="24"/>
        </w:rPr>
        <w:t>пятьдесят пять</w:t>
      </w:r>
      <w:r>
        <w:rPr>
          <w:b/>
          <w:sz w:val="24"/>
          <w:szCs w:val="24"/>
        </w:rPr>
        <w:t xml:space="preserve"> тысяч </w:t>
      </w:r>
      <w:r w:rsidR="00E16200">
        <w:rPr>
          <w:b/>
          <w:sz w:val="24"/>
          <w:szCs w:val="24"/>
        </w:rPr>
        <w:t>шестьсот два</w:t>
      </w:r>
      <w:r>
        <w:rPr>
          <w:b/>
          <w:sz w:val="24"/>
          <w:szCs w:val="24"/>
        </w:rPr>
        <w:t>)</w:t>
      </w:r>
      <w:r w:rsidRPr="00B37824">
        <w:rPr>
          <w:b/>
          <w:sz w:val="24"/>
          <w:szCs w:val="24"/>
        </w:rPr>
        <w:t xml:space="preserve"> рубл</w:t>
      </w:r>
      <w:r>
        <w:rPr>
          <w:b/>
          <w:sz w:val="24"/>
          <w:szCs w:val="24"/>
        </w:rPr>
        <w:t>я</w:t>
      </w:r>
      <w:r w:rsidRPr="00B37824">
        <w:rPr>
          <w:b/>
          <w:sz w:val="24"/>
          <w:szCs w:val="24"/>
        </w:rPr>
        <w:t xml:space="preserve">, в том числе НДС 18%: </w:t>
      </w:r>
      <w:r w:rsidR="00752ACF">
        <w:rPr>
          <w:b/>
          <w:sz w:val="24"/>
          <w:szCs w:val="24"/>
        </w:rPr>
        <w:t>8 481</w:t>
      </w:r>
      <w:r w:rsidRPr="00B37824">
        <w:rPr>
          <w:b/>
          <w:sz w:val="24"/>
          <w:szCs w:val="24"/>
        </w:rPr>
        <w:t xml:space="preserve"> (</w:t>
      </w:r>
      <w:r w:rsidR="00752ACF">
        <w:rPr>
          <w:b/>
          <w:sz w:val="24"/>
          <w:szCs w:val="24"/>
        </w:rPr>
        <w:t>восемь</w:t>
      </w:r>
      <w:r>
        <w:rPr>
          <w:b/>
          <w:sz w:val="24"/>
          <w:szCs w:val="24"/>
        </w:rPr>
        <w:t xml:space="preserve"> тысяч </w:t>
      </w:r>
      <w:r w:rsidR="00B1229B">
        <w:rPr>
          <w:b/>
          <w:sz w:val="24"/>
          <w:szCs w:val="24"/>
        </w:rPr>
        <w:t>четыреста восемьдесят один</w:t>
      </w:r>
      <w:r w:rsidRPr="00B37824">
        <w:rPr>
          <w:b/>
          <w:sz w:val="24"/>
          <w:szCs w:val="24"/>
        </w:rPr>
        <w:t>) рубл</w:t>
      </w:r>
      <w:r w:rsidR="00B1229B">
        <w:rPr>
          <w:b/>
          <w:sz w:val="24"/>
          <w:szCs w:val="24"/>
        </w:rPr>
        <w:t>ь</w:t>
      </w:r>
      <w:r w:rsidRPr="00B37824">
        <w:rPr>
          <w:b/>
          <w:sz w:val="24"/>
          <w:szCs w:val="24"/>
        </w:rPr>
        <w:t xml:space="preserve"> </w:t>
      </w:r>
      <w:r w:rsidR="00752ACF">
        <w:rPr>
          <w:b/>
          <w:sz w:val="24"/>
          <w:szCs w:val="24"/>
        </w:rPr>
        <w:t>6</w:t>
      </w:r>
      <w:r w:rsidR="00B90CD5">
        <w:rPr>
          <w:b/>
          <w:sz w:val="24"/>
          <w:szCs w:val="24"/>
        </w:rPr>
        <w:t>6</w:t>
      </w:r>
      <w:r w:rsidRPr="00B37824">
        <w:rPr>
          <w:b/>
          <w:sz w:val="24"/>
          <w:szCs w:val="24"/>
        </w:rPr>
        <w:t xml:space="preserve"> копе</w:t>
      </w:r>
      <w:r w:rsidR="00752ACF">
        <w:rPr>
          <w:b/>
          <w:sz w:val="24"/>
          <w:szCs w:val="24"/>
        </w:rPr>
        <w:t>е</w:t>
      </w:r>
      <w:r>
        <w:rPr>
          <w:b/>
          <w:sz w:val="24"/>
          <w:szCs w:val="24"/>
        </w:rPr>
        <w:t>к</w:t>
      </w:r>
      <w:r w:rsidRPr="00B37824">
        <w:rPr>
          <w:b/>
          <w:sz w:val="24"/>
          <w:szCs w:val="24"/>
        </w:rPr>
        <w:t>.</w:t>
      </w:r>
    </w:p>
    <w:p w:rsidR="00B1229B" w:rsidRDefault="00923E93" w:rsidP="00B1229B">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sidR="00B1229B">
        <w:rPr>
          <w:b/>
          <w:sz w:val="24"/>
          <w:szCs w:val="24"/>
        </w:rPr>
        <w:t>2</w:t>
      </w:r>
      <w:r w:rsidR="00B1229B" w:rsidRPr="00AE53A8">
        <w:rPr>
          <w:b/>
          <w:sz w:val="24"/>
          <w:szCs w:val="24"/>
        </w:rPr>
        <w:t> </w:t>
      </w:r>
      <w:r w:rsidR="00B1229B">
        <w:rPr>
          <w:b/>
          <w:sz w:val="24"/>
          <w:szCs w:val="24"/>
        </w:rPr>
        <w:t>598</w:t>
      </w:r>
      <w:r w:rsidR="00B1229B" w:rsidRPr="00AE53A8">
        <w:rPr>
          <w:b/>
          <w:sz w:val="24"/>
          <w:szCs w:val="24"/>
        </w:rPr>
        <w:t xml:space="preserve"> </w:t>
      </w:r>
      <w:r w:rsidR="00B1229B">
        <w:rPr>
          <w:b/>
          <w:sz w:val="24"/>
          <w:szCs w:val="24"/>
        </w:rPr>
        <w:t>255</w:t>
      </w:r>
      <w:r w:rsidR="00B1229B" w:rsidRPr="00AE53A8">
        <w:rPr>
          <w:sz w:val="24"/>
          <w:szCs w:val="24"/>
        </w:rPr>
        <w:t xml:space="preserve"> </w:t>
      </w:r>
      <w:r w:rsidR="00B1229B" w:rsidRPr="00AE53A8">
        <w:rPr>
          <w:b/>
          <w:sz w:val="24"/>
          <w:szCs w:val="24"/>
        </w:rPr>
        <w:t>(</w:t>
      </w:r>
      <w:r w:rsidR="00B1229B">
        <w:rPr>
          <w:b/>
          <w:sz w:val="24"/>
          <w:szCs w:val="24"/>
        </w:rPr>
        <w:t>два</w:t>
      </w:r>
      <w:r w:rsidR="00B1229B" w:rsidRPr="00AE53A8">
        <w:rPr>
          <w:b/>
          <w:sz w:val="24"/>
          <w:szCs w:val="24"/>
        </w:rPr>
        <w:t xml:space="preserve"> миллиона </w:t>
      </w:r>
      <w:r w:rsidR="00B1229B">
        <w:rPr>
          <w:b/>
          <w:sz w:val="24"/>
          <w:szCs w:val="24"/>
        </w:rPr>
        <w:t>пятьсот девяносто восемь</w:t>
      </w:r>
      <w:r w:rsidR="00B1229B" w:rsidRPr="00AE53A8">
        <w:rPr>
          <w:b/>
          <w:sz w:val="24"/>
          <w:szCs w:val="24"/>
        </w:rPr>
        <w:t xml:space="preserve"> тысяч </w:t>
      </w:r>
      <w:r w:rsidR="00B1229B">
        <w:rPr>
          <w:b/>
          <w:sz w:val="24"/>
          <w:szCs w:val="24"/>
        </w:rPr>
        <w:t>двести пятьдесят пять</w:t>
      </w:r>
      <w:r w:rsidR="00B1229B" w:rsidRPr="00AE53A8">
        <w:rPr>
          <w:b/>
          <w:sz w:val="24"/>
          <w:szCs w:val="24"/>
        </w:rPr>
        <w:t>) рубл</w:t>
      </w:r>
      <w:r w:rsidR="00B1229B">
        <w:rPr>
          <w:b/>
          <w:sz w:val="24"/>
          <w:szCs w:val="24"/>
        </w:rPr>
        <w:t>ей</w:t>
      </w:r>
      <w:r w:rsidR="00B1229B" w:rsidRPr="00AE53A8">
        <w:rPr>
          <w:b/>
          <w:sz w:val="24"/>
          <w:szCs w:val="24"/>
        </w:rPr>
        <w:t>,</w:t>
      </w:r>
      <w:r w:rsidR="00B1229B" w:rsidRPr="00AE53A8">
        <w:rPr>
          <w:sz w:val="24"/>
          <w:szCs w:val="24"/>
        </w:rPr>
        <w:t xml:space="preserve"> в том числе НДС: </w:t>
      </w:r>
      <w:r w:rsidR="00B1229B">
        <w:rPr>
          <w:b/>
          <w:sz w:val="24"/>
          <w:szCs w:val="24"/>
        </w:rPr>
        <w:t>396</w:t>
      </w:r>
      <w:r w:rsidR="00B1229B" w:rsidRPr="00AE53A8">
        <w:rPr>
          <w:b/>
          <w:sz w:val="24"/>
          <w:szCs w:val="24"/>
        </w:rPr>
        <w:t xml:space="preserve"> </w:t>
      </w:r>
      <w:r w:rsidR="00B1229B">
        <w:rPr>
          <w:b/>
          <w:sz w:val="24"/>
          <w:szCs w:val="24"/>
        </w:rPr>
        <w:t>343</w:t>
      </w:r>
      <w:r w:rsidR="00B1229B" w:rsidRPr="00AE53A8">
        <w:rPr>
          <w:b/>
          <w:sz w:val="24"/>
          <w:szCs w:val="24"/>
        </w:rPr>
        <w:t xml:space="preserve"> (</w:t>
      </w:r>
      <w:r w:rsidR="00B1229B">
        <w:rPr>
          <w:b/>
          <w:sz w:val="24"/>
          <w:szCs w:val="24"/>
        </w:rPr>
        <w:t>триста девяносто шесть</w:t>
      </w:r>
      <w:r w:rsidR="00B1229B" w:rsidRPr="00AE53A8">
        <w:rPr>
          <w:b/>
          <w:sz w:val="24"/>
          <w:szCs w:val="24"/>
        </w:rPr>
        <w:t xml:space="preserve"> тысяч </w:t>
      </w:r>
      <w:r w:rsidR="00B1229B">
        <w:rPr>
          <w:b/>
          <w:sz w:val="24"/>
          <w:szCs w:val="24"/>
        </w:rPr>
        <w:t>триста сорок три</w:t>
      </w:r>
      <w:r w:rsidR="00B1229B" w:rsidRPr="00AE53A8">
        <w:rPr>
          <w:b/>
          <w:sz w:val="24"/>
          <w:szCs w:val="24"/>
        </w:rPr>
        <w:t>) рубл</w:t>
      </w:r>
      <w:r w:rsidR="00B1229B">
        <w:rPr>
          <w:b/>
          <w:sz w:val="24"/>
          <w:szCs w:val="24"/>
        </w:rPr>
        <w:t>я 98 копеек</w:t>
      </w:r>
      <w:r w:rsidR="00B1229B" w:rsidRPr="00AE53A8">
        <w:rPr>
          <w:b/>
          <w:sz w:val="24"/>
          <w:szCs w:val="24"/>
        </w:rPr>
        <w:t>.</w:t>
      </w:r>
    </w:p>
    <w:p w:rsidR="00B1229B" w:rsidRPr="0029684A" w:rsidRDefault="00B1229B" w:rsidP="00B1229B">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75</w:t>
      </w:r>
      <w:r w:rsidRPr="0029684A">
        <w:rPr>
          <w:color w:val="000000"/>
          <w:sz w:val="24"/>
          <w:szCs w:val="24"/>
        </w:rPr>
        <w:t xml:space="preserve"> календарных дней, в том числе:</w:t>
      </w:r>
    </w:p>
    <w:p w:rsidR="00B1229B" w:rsidRPr="0029684A" w:rsidRDefault="00B1229B" w:rsidP="00B1229B">
      <w:pPr>
        <w:widowControl w:val="0"/>
        <w:jc w:val="both"/>
        <w:rPr>
          <w:color w:val="000000"/>
          <w:sz w:val="24"/>
          <w:szCs w:val="24"/>
        </w:rPr>
      </w:pPr>
      <w:r w:rsidRPr="0029684A">
        <w:rPr>
          <w:color w:val="000000"/>
          <w:sz w:val="24"/>
          <w:szCs w:val="24"/>
        </w:rPr>
        <w:t xml:space="preserve">-   не более </w:t>
      </w:r>
      <w:r>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0D4F50" w:rsidRDefault="00B1229B" w:rsidP="00B1229B">
      <w:pPr>
        <w:jc w:val="both"/>
        <w:rPr>
          <w:rFonts w:eastAsia="Calibri"/>
          <w:color w:val="000000"/>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0D4F50" w:rsidRDefault="000D4F50" w:rsidP="000D4F50">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0D4F50" w:rsidRDefault="000D4F50" w:rsidP="000D4F50">
      <w:pPr>
        <w:jc w:val="both"/>
        <w:rPr>
          <w:rFonts w:eastAsia="Calibri"/>
          <w:sz w:val="24"/>
          <w:szCs w:val="24"/>
        </w:rPr>
      </w:pPr>
      <w:r>
        <w:rPr>
          <w:rFonts w:eastAsia="Calibri"/>
          <w:sz w:val="24"/>
          <w:szCs w:val="24"/>
        </w:rPr>
        <w:t xml:space="preserve">1.6. Вскрытие пакетов с конкурсными заявками будет произведено с 10 часов 00 минут </w:t>
      </w:r>
      <w:r w:rsidR="001528C1">
        <w:rPr>
          <w:rFonts w:eastAsia="Calibri"/>
          <w:sz w:val="24"/>
          <w:szCs w:val="24"/>
        </w:rPr>
        <w:t xml:space="preserve">   </w:t>
      </w:r>
      <w:r>
        <w:rPr>
          <w:rFonts w:eastAsia="Calibri"/>
          <w:sz w:val="24"/>
          <w:szCs w:val="24"/>
        </w:rPr>
        <w:t>"</w:t>
      </w:r>
      <w:r w:rsidR="00AB5578">
        <w:rPr>
          <w:rFonts w:eastAsia="Calibri"/>
          <w:sz w:val="24"/>
          <w:szCs w:val="24"/>
        </w:rPr>
        <w:t>16</w:t>
      </w:r>
      <w:r>
        <w:rPr>
          <w:rFonts w:eastAsia="Calibri"/>
          <w:sz w:val="24"/>
          <w:szCs w:val="24"/>
        </w:rPr>
        <w:t xml:space="preserve">" </w:t>
      </w:r>
      <w:r w:rsidR="001528C1">
        <w:rPr>
          <w:rFonts w:eastAsia="Calibri"/>
          <w:sz w:val="24"/>
          <w:szCs w:val="24"/>
        </w:rPr>
        <w:t>октября</w:t>
      </w:r>
      <w:r>
        <w:rPr>
          <w:rFonts w:eastAsia="Calibri"/>
          <w:sz w:val="24"/>
          <w:szCs w:val="24"/>
        </w:rPr>
        <w:t xml:space="preserve"> 2017 года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0D4F50" w:rsidRDefault="000D4F50" w:rsidP="000D4F50">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0D4F50" w:rsidRDefault="000D4F50" w:rsidP="000D4F50">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1.9. Участники конкурса должны перечислить сумму в размере </w:t>
      </w:r>
      <w:r w:rsidR="002B6DBC">
        <w:rPr>
          <w:rFonts w:eastAsia="Calibri"/>
          <w:sz w:val="24"/>
          <w:szCs w:val="24"/>
        </w:rPr>
        <w:t>1</w:t>
      </w:r>
      <w:r w:rsidR="0023077E">
        <w:rPr>
          <w:rFonts w:eastAsia="Calibri"/>
          <w:sz w:val="24"/>
          <w:szCs w:val="24"/>
        </w:rPr>
        <w:t xml:space="preserve"> </w:t>
      </w:r>
      <w:r w:rsidR="002B6DBC">
        <w:rPr>
          <w:rFonts w:eastAsia="Calibri"/>
          <w:sz w:val="24"/>
          <w:szCs w:val="24"/>
        </w:rPr>
        <w:t>668</w:t>
      </w:r>
      <w:r>
        <w:rPr>
          <w:rFonts w:eastAsia="Calibri"/>
          <w:sz w:val="24"/>
          <w:szCs w:val="24"/>
        </w:rPr>
        <w:t xml:space="preserve"> (</w:t>
      </w:r>
      <w:r w:rsidR="002B6DBC">
        <w:rPr>
          <w:rFonts w:eastAsia="Calibri"/>
          <w:sz w:val="24"/>
          <w:szCs w:val="24"/>
        </w:rPr>
        <w:t>одна</w:t>
      </w:r>
      <w:r w:rsidR="000670D2">
        <w:rPr>
          <w:rFonts w:eastAsia="Calibri"/>
          <w:sz w:val="24"/>
          <w:szCs w:val="24"/>
        </w:rPr>
        <w:t xml:space="preserve"> тысяч</w:t>
      </w:r>
      <w:r w:rsidR="002B6DBC">
        <w:rPr>
          <w:rFonts w:eastAsia="Calibri"/>
          <w:sz w:val="24"/>
          <w:szCs w:val="24"/>
        </w:rPr>
        <w:t>а</w:t>
      </w:r>
      <w:r w:rsidR="000670D2">
        <w:rPr>
          <w:rFonts w:eastAsia="Calibri"/>
          <w:sz w:val="24"/>
          <w:szCs w:val="24"/>
        </w:rPr>
        <w:t xml:space="preserve"> </w:t>
      </w:r>
      <w:r w:rsidR="002B6DBC">
        <w:rPr>
          <w:rFonts w:eastAsia="Calibri"/>
          <w:sz w:val="24"/>
          <w:szCs w:val="24"/>
        </w:rPr>
        <w:t>шестьсот шестьдесят восемь</w:t>
      </w:r>
      <w:r>
        <w:rPr>
          <w:rFonts w:eastAsia="Calibri"/>
          <w:sz w:val="24"/>
          <w:szCs w:val="24"/>
        </w:rPr>
        <w:t>) рубл</w:t>
      </w:r>
      <w:r w:rsidR="002B6DBC">
        <w:rPr>
          <w:rFonts w:eastAsia="Calibri"/>
          <w:sz w:val="24"/>
          <w:szCs w:val="24"/>
        </w:rPr>
        <w:t>ей</w:t>
      </w:r>
      <w:r>
        <w:rPr>
          <w:rFonts w:eastAsia="Calibri"/>
          <w:sz w:val="24"/>
          <w:szCs w:val="24"/>
        </w:rPr>
        <w:t xml:space="preserve"> </w:t>
      </w:r>
      <w:r w:rsidR="002B6DBC">
        <w:rPr>
          <w:rFonts w:eastAsia="Calibri"/>
          <w:sz w:val="24"/>
          <w:szCs w:val="24"/>
        </w:rPr>
        <w:t>06</w:t>
      </w:r>
      <w:r>
        <w:rPr>
          <w:rFonts w:eastAsia="Calibri"/>
          <w:sz w:val="24"/>
          <w:szCs w:val="24"/>
        </w:rPr>
        <w:t xml:space="preserve"> копе</w:t>
      </w:r>
      <w:r w:rsidR="000670D2">
        <w:rPr>
          <w:rFonts w:eastAsia="Calibri"/>
          <w:sz w:val="24"/>
          <w:szCs w:val="24"/>
        </w:rPr>
        <w:t>е</w:t>
      </w:r>
      <w:r>
        <w:rPr>
          <w:rFonts w:eastAsia="Calibri"/>
          <w:sz w:val="24"/>
          <w:szCs w:val="24"/>
        </w:rPr>
        <w:t>к (3% от начальной цены договора на ведение строительного контроля</w:t>
      </w:r>
      <w:proofErr w:type="gramStart"/>
      <w:r>
        <w:rPr>
          <w:rFonts w:eastAsia="Calibri"/>
          <w:sz w:val="24"/>
          <w:szCs w:val="24"/>
        </w:rPr>
        <w:t xml:space="preserve"> )</w:t>
      </w:r>
      <w:proofErr w:type="gramEnd"/>
      <w:r>
        <w:rPr>
          <w:rFonts w:eastAsia="Calibri"/>
          <w:sz w:val="24"/>
          <w:szCs w:val="24"/>
        </w:rPr>
        <w:t>,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0D4F50" w:rsidRDefault="000D4F50" w:rsidP="000D4F50">
      <w:pPr>
        <w:jc w:val="both"/>
        <w:rPr>
          <w:rFonts w:eastAsia="Calibri"/>
          <w:sz w:val="24"/>
          <w:szCs w:val="24"/>
        </w:rPr>
      </w:pPr>
      <w:r>
        <w:rPr>
          <w:rFonts w:eastAsia="Calibri"/>
          <w:sz w:val="24"/>
          <w:szCs w:val="24"/>
        </w:rPr>
        <w:t>ОКПО 22885619    ОКАТО 27401368000</w:t>
      </w:r>
    </w:p>
    <w:p w:rsidR="000D4F50" w:rsidRDefault="000D4F50" w:rsidP="000D4F50">
      <w:pPr>
        <w:jc w:val="both"/>
        <w:rPr>
          <w:rFonts w:eastAsia="Calibri"/>
          <w:sz w:val="24"/>
          <w:szCs w:val="24"/>
        </w:rPr>
      </w:pPr>
      <w:r>
        <w:rPr>
          <w:rFonts w:eastAsia="Calibri"/>
          <w:sz w:val="24"/>
          <w:szCs w:val="24"/>
        </w:rPr>
        <w:lastRenderedPageBreak/>
        <w:t xml:space="preserve">ОГРН 1133926010833  </w:t>
      </w:r>
    </w:p>
    <w:p w:rsidR="000D4F50" w:rsidRDefault="000D4F50" w:rsidP="000D4F50">
      <w:pPr>
        <w:jc w:val="both"/>
        <w:rPr>
          <w:rFonts w:eastAsia="Calibri"/>
          <w:sz w:val="24"/>
          <w:szCs w:val="24"/>
        </w:rPr>
      </w:pPr>
      <w:r>
        <w:rPr>
          <w:rFonts w:eastAsia="Calibri"/>
          <w:sz w:val="24"/>
          <w:szCs w:val="24"/>
        </w:rPr>
        <w:t>УФК по Калининградской области (</w:t>
      </w:r>
      <w:proofErr w:type="spellStart"/>
      <w:r>
        <w:rPr>
          <w:rFonts w:eastAsia="Calibri"/>
          <w:sz w:val="24"/>
          <w:szCs w:val="24"/>
        </w:rPr>
        <w:t>КЭФиК</w:t>
      </w:r>
      <w:proofErr w:type="spellEnd"/>
      <w:r>
        <w:rPr>
          <w:rFonts w:eastAsia="Calibri"/>
          <w:sz w:val="24"/>
          <w:szCs w:val="24"/>
        </w:rPr>
        <w:t xml:space="preserve">, МКУ «КР МКД», л/счет 05353021690) р/с </w:t>
      </w:r>
      <w:r w:rsidR="00B9375E">
        <w:rPr>
          <w:rFonts w:eastAsia="Calibri"/>
          <w:sz w:val="24"/>
          <w:szCs w:val="24"/>
          <w:lang w:eastAsia="en-US"/>
        </w:rPr>
        <w:t>40302810127483000094</w:t>
      </w:r>
      <w:r>
        <w:rPr>
          <w:rFonts w:eastAsia="Calibri"/>
          <w:sz w:val="24"/>
          <w:szCs w:val="24"/>
        </w:rPr>
        <w:t xml:space="preserve">,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D4F50" w:rsidRDefault="000D4F50" w:rsidP="000D4F50">
      <w:pPr>
        <w:tabs>
          <w:tab w:val="left" w:pos="709"/>
        </w:tabs>
        <w:overflowPunct/>
        <w:autoSpaceDE/>
        <w:adjustRightInd/>
        <w:spacing w:after="160" w:line="276" w:lineRule="auto"/>
        <w:jc w:val="both"/>
        <w:rPr>
          <w:rFonts w:eastAsia="Calibri"/>
          <w:sz w:val="24"/>
          <w:szCs w:val="24"/>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0D4F50">
      <w:pPr>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w:t>
      </w:r>
      <w:r>
        <w:rPr>
          <w:rFonts w:eastAsia="Calibri"/>
          <w:sz w:val="24"/>
          <w:szCs w:val="24"/>
        </w:rPr>
        <w:lastRenderedPageBreak/>
        <w:t xml:space="preserve">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D4F50" w:rsidRDefault="000D4F50" w:rsidP="000D4F50">
      <w:pPr>
        <w:jc w:val="both"/>
        <w:rPr>
          <w:rFonts w:eastAsia="Calibri"/>
          <w:sz w:val="24"/>
          <w:szCs w:val="24"/>
        </w:rPr>
      </w:pPr>
      <w:r>
        <w:rPr>
          <w:rFonts w:eastAsia="Calibri"/>
          <w:sz w:val="24"/>
          <w:szCs w:val="24"/>
        </w:rPr>
        <w:t>3.1.10. справка из налогового органа (код по КНД 1120101) и пенсионного фонда</w:t>
      </w:r>
      <w:r>
        <w:rPr>
          <w:rFonts w:eastAsia="Calibri"/>
          <w:b/>
          <w:sz w:val="24"/>
          <w:szCs w:val="24"/>
        </w:rPr>
        <w:t xml:space="preserve"> </w:t>
      </w:r>
      <w:r>
        <w:rPr>
          <w:rFonts w:eastAsia="Calibri"/>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lastRenderedPageBreak/>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lastRenderedPageBreak/>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lastRenderedPageBreak/>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Pr>
          <w:sz w:val="24"/>
          <w:szCs w:val="24"/>
        </w:rPr>
        <w:lastRenderedPageBreak/>
        <w:t>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w:t>
            </w:r>
            <w:r>
              <w:rPr>
                <w:rFonts w:eastAsia="Calibri"/>
                <w:sz w:val="24"/>
                <w:szCs w:val="24"/>
                <w:lang w:eastAsia="en-US"/>
              </w:rPr>
              <w:lastRenderedPageBreak/>
              <w:t xml:space="preserve">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lastRenderedPageBreak/>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lastRenderedPageBreak/>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 xml:space="preserve">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w:t>
      </w:r>
      <w:r>
        <w:rPr>
          <w:sz w:val="24"/>
          <w:szCs w:val="24"/>
        </w:rPr>
        <w:lastRenderedPageBreak/>
        <w:t>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r w:rsidR="00D9116B" w:rsidRPr="00D9116B">
        <w:rPr>
          <w:rFonts w:eastAsia="Calibri"/>
          <w:sz w:val="24"/>
          <w:szCs w:val="24"/>
        </w:rPr>
        <w:t xml:space="preserve"> </w:t>
      </w:r>
      <w:r w:rsidR="00D9116B">
        <w:rPr>
          <w:rFonts w:eastAsia="Calibri"/>
          <w:sz w:val="24"/>
          <w:szCs w:val="24"/>
        </w:rPr>
        <w:t xml:space="preserve">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00D9116B">
        <w:rPr>
          <w:rFonts w:eastAsia="Calibri"/>
          <w:sz w:val="24"/>
          <w:szCs w:val="24"/>
        </w:rPr>
        <w:t>непоступлением</w:t>
      </w:r>
      <w:proofErr w:type="spellEnd"/>
      <w:r w:rsidR="00D9116B">
        <w:rPr>
          <w:rFonts w:eastAsia="Calibri"/>
          <w:sz w:val="24"/>
          <w:szCs w:val="24"/>
        </w:rPr>
        <w:t xml:space="preserve"> на расчетный счет Заказчика средств субсидии.</w:t>
      </w:r>
    </w:p>
    <w:p w:rsidR="000D4F50" w:rsidRDefault="000D4F50" w:rsidP="000D4F50">
      <w:pPr>
        <w:suppressAutoHyphens/>
        <w:ind w:firstLine="220"/>
        <w:jc w:val="both"/>
        <w:rPr>
          <w:sz w:val="24"/>
          <w:szCs w:val="24"/>
          <w:lang w:eastAsia="ar-SA"/>
        </w:rPr>
      </w:pPr>
      <w:r>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 </w:t>
      </w:r>
      <w:r>
        <w:rPr>
          <w:rFonts w:eastAsia="Calibri"/>
          <w:sz w:val="24"/>
          <w:szCs w:val="24"/>
          <w:lang w:eastAsia="en-US"/>
        </w:rPr>
        <w:t>в десятидневный срок</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w:t>
      </w:r>
      <w:r>
        <w:rPr>
          <w:rFonts w:cs="Arial"/>
          <w:sz w:val="24"/>
          <w:szCs w:val="24"/>
        </w:rPr>
        <w:lastRenderedPageBreak/>
        <w:t xml:space="preserve">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lastRenderedPageBreak/>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670D2"/>
    <w:rsid w:val="000736A6"/>
    <w:rsid w:val="000D4F50"/>
    <w:rsid w:val="000E3767"/>
    <w:rsid w:val="001528C1"/>
    <w:rsid w:val="001D5E82"/>
    <w:rsid w:val="0023077E"/>
    <w:rsid w:val="002B6DBC"/>
    <w:rsid w:val="00423FEA"/>
    <w:rsid w:val="00425C37"/>
    <w:rsid w:val="00585ED6"/>
    <w:rsid w:val="006C0334"/>
    <w:rsid w:val="0070397B"/>
    <w:rsid w:val="00752ACF"/>
    <w:rsid w:val="00855C30"/>
    <w:rsid w:val="00923E93"/>
    <w:rsid w:val="00A43C61"/>
    <w:rsid w:val="00AB5578"/>
    <w:rsid w:val="00B1229B"/>
    <w:rsid w:val="00B90CD5"/>
    <w:rsid w:val="00B9375E"/>
    <w:rsid w:val="00C042C0"/>
    <w:rsid w:val="00C8404D"/>
    <w:rsid w:val="00CA392F"/>
    <w:rsid w:val="00D9116B"/>
    <w:rsid w:val="00E16200"/>
    <w:rsid w:val="00EC5BFC"/>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70397B"/>
    <w:rPr>
      <w:rFonts w:ascii="Tahoma" w:hAnsi="Tahoma" w:cs="Tahoma"/>
      <w:sz w:val="16"/>
      <w:szCs w:val="16"/>
    </w:rPr>
  </w:style>
  <w:style w:type="character" w:customStyle="1" w:styleId="a5">
    <w:name w:val="Текст выноски Знак"/>
    <w:basedOn w:val="a0"/>
    <w:link w:val="a4"/>
    <w:uiPriority w:val="99"/>
    <w:semiHidden/>
    <w:rsid w:val="007039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paragraph" w:styleId="a4">
    <w:name w:val="Balloon Text"/>
    <w:basedOn w:val="a"/>
    <w:link w:val="a5"/>
    <w:uiPriority w:val="99"/>
    <w:semiHidden/>
    <w:unhideWhenUsed/>
    <w:rsid w:val="0070397B"/>
    <w:rPr>
      <w:rFonts w:ascii="Tahoma" w:hAnsi="Tahoma" w:cs="Tahoma"/>
      <w:sz w:val="16"/>
      <w:szCs w:val="16"/>
    </w:rPr>
  </w:style>
  <w:style w:type="character" w:customStyle="1" w:styleId="a5">
    <w:name w:val="Текст выноски Знак"/>
    <w:basedOn w:val="a0"/>
    <w:link w:val="a4"/>
    <w:uiPriority w:val="99"/>
    <w:semiHidden/>
    <w:rsid w:val="007039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5823</Words>
  <Characters>33194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17</cp:revision>
  <cp:lastPrinted>2017-09-27T06:46:00Z</cp:lastPrinted>
  <dcterms:created xsi:type="dcterms:W3CDTF">2017-03-13T09:21:00Z</dcterms:created>
  <dcterms:modified xsi:type="dcterms:W3CDTF">2017-09-27T06:46:00Z</dcterms:modified>
</cp:coreProperties>
</file>