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D1A1D" w:rsidRPr="00C112D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546 287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546 287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Генеральный директор  ООО «ЖЭК № 17»</w:t>
            </w:r>
          </w:p>
        </w:tc>
      </w:tr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С.Б. Русович</w:t>
            </w:r>
            <w:r w:rsidRPr="00C112D1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И.А. Макарова</w:t>
            </w:r>
            <w:r w:rsidRPr="00C112D1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«______» сентября 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сентября 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C112D1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D1A1D" w:rsidRPr="00C112D1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 w:rsidP="00240C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D1A1D" w:rsidRPr="00C112D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D1A1D" w:rsidRPr="00C112D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74CB4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виды работ по благоустройству </w:t>
            </w:r>
            <w:r w:rsidRPr="00B74CB4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многоквартирного дома по адресу : г. Калининград, ул. Алданская,11-13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ВЦП «Формированию современной городской среды ГО «Город Калининград»</w:t>
            </w:r>
          </w:p>
        </w:tc>
      </w:tr>
      <w:tr w:rsidR="009D1A1D" w:rsidRPr="00C112D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546.287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D1A1D" w:rsidRPr="00C112D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0.223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9D1A1D" w:rsidRPr="00C112D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36.238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D1A1D" w:rsidRPr="00C112D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09.2017 г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09.2017 г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 xml:space="preserve">. по НБ: "ТСНБ-2001 Калининградской области в редакции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2014 г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>. с изменениями 1".</w:t>
            </w:r>
          </w:p>
        </w:tc>
      </w:tr>
    </w:tbl>
    <w:p w:rsidR="009D1A1D" w:rsidRDefault="009D1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D1A1D" w:rsidRDefault="009D1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D1A1D" w:rsidRPr="00C112D1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Е27-04-006-01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15 см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из щебня фракции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70 мм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2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1000 м2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22 847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195 695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8.565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13.82304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2 037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15.6893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3 895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17.005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1.48852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</w:t>
            </w:r>
            <w:smartTag w:uri="urn:schemas-microsoft-com:office:smarttags" w:element="metricconverter">
              <w:smartTagPr>
                <w:attr w:name="ProductID" w:val="108 л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108 л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>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0.96866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</w:t>
            </w:r>
            <w:smartTag w:uri="urn:schemas-microsoft-com:office:smarttags" w:element="metricconverter">
              <w:smartTagPr>
                <w:attr w:name="ProductID" w:val="135 л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135 л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>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0.15334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3.6278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8.10084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6 314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2 220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 xml:space="preserve">Машины поливомоечные </w:t>
            </w:r>
            <w:smartTag w:uri="urn:schemas-microsoft-com:office:smarttags" w:element="metricconverter">
              <w:smartTagPr>
                <w:attr w:name="ProductID" w:val="6000 л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6000 л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1.10704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5.479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18 702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8.322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70 мм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70.686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18 822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163 192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8.67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7 178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23 625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206 729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Укрепление откосов площадок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Е47-01-046-04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Укрепление откосов  с внесением растительной земли,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 м2</w:t>
              </w:r>
            </w:smartTag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19 557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6.632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11 759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7 642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4 757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31 956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Е47-01-046-05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5 см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изменения толщины слоя добавлять или исключать до 10см к расценкам с 47-01-046-01 по 47-01-046-04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 м2</w:t>
              </w:r>
            </w:smartTag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656.56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3 666.22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-4 986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5.583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-7.4392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-1 066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-3 920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-1 045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-1 014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-6 681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С414-0137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3.37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0.36*1.2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Е01-02-005-01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 м3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уплотненного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419.00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3 420.95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8.158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136*0.1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1.70408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0.41344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0.41344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Х33-1100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1.65648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3.828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Дождеприемные колодцы (1 шт)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1000 м3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0.01985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10.229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(2.2*2.2*1.55)*1+(20*0.65*0.95)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0.299338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0.865857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 xml:space="preserve">Экскаваторы одноковшовые дизельные на гусеничном ходу при работе на других видах строительства: </w:t>
            </w:r>
            <w:smartTag w:uri="urn:schemas-microsoft-com:office:smarttags" w:element="metricconverter">
              <w:smartTagPr>
                <w:attr w:name="ProductID" w:val="0,5 м3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0,5 м3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0.660608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</w:t>
            </w:r>
            <w:smartTag w:uri="urn:schemas-microsoft-com:office:smarttags" w:element="metricconverter">
              <w:smartTagPr>
                <w:attr w:name="ProductID" w:val="108 л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108 л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>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0.205249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40 мм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расстояние: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15 км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4 635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8.896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19.85*1.6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1000 м3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0.01985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9.714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0.0593515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0.064711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</w:t>
            </w:r>
            <w:smartTag w:uri="urn:schemas-microsoft-com:office:smarttags" w:element="metricconverter">
              <w:smartTagPr>
                <w:attr w:name="ProductID" w:val="108 л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108 л</w:t>
              </w:r>
            </w:smartTag>
            <w:r w:rsidRPr="00C112D1">
              <w:rPr>
                <w:rFonts w:ascii="Verdana" w:hAnsi="Verdana" w:cs="Verdana"/>
                <w:sz w:val="16"/>
                <w:szCs w:val="16"/>
              </w:rPr>
              <w:t>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0.064711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0.0013895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C112D1">
                <w:rPr>
                  <w:rFonts w:ascii="Verdana" w:hAnsi="Verdana" w:cs="Verdana"/>
                  <w:sz w:val="16"/>
                  <w:szCs w:val="16"/>
                </w:rPr>
                <w:t>40 мм</w:t>
              </w:r>
            </w:smartTag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Е23-01-001-01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3"/>
              </w:smartTagPr>
              <w:r w:rsidRPr="00C112D1">
                <w:rPr>
                  <w:rFonts w:ascii="Verdana" w:hAnsi="Verdana" w:cs="Verdana"/>
                  <w:b/>
                  <w:bCs/>
                  <w:sz w:val="16"/>
                  <w:szCs w:val="16"/>
                </w:rPr>
                <w:t>10 м3</w:t>
              </w:r>
            </w:smartTag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5.844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Е23-01-020-01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10.493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6.455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С103-1331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6.341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Е23-04-008-02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Е01-02-061-01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0.1583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1 894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16.911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19.85-(2.26*1+20*0.038)-(20*0.1*0.5)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14.00955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1 894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17.413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8 997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4.938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15.83*1.1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Е23-03-007-04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25 012.57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175 879.77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7.031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10.2678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2.858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7.511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С101-1300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4 680.00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33 391.91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7.135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3.968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Бетон тяжелый,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2 889.07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4.873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С402-0064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4 284.77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17 505.91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4.086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С403-0119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С403-3120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9.068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9.354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С410-0021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609.46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4 883.09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8.012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С509-3906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185.97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5.017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14 012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С403-0119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5.488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(0.06)*(-19.4)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С403-3120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-2 819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9.064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С403-8241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345.39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2 374.46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6.881</w:t>
            </w: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С403-8272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361.29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2 601.60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7.208</w:t>
            </w: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С403-8270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5.985</w:t>
            </w: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С403-8227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264.06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2 070.08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7.841</w:t>
            </w: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С101-2537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4 947.22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5.882</w:t>
            </w: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Дренажная труба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0.04704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10.206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84*0.8*0.7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0.7093632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2.0518848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1.5654912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1 791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0.4863936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0.0018816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8.901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47.04*1.6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0.04704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10.063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0.1406496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0.1533504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0.1533504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0.0032928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0.0009408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Е23-01-001-03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и обсыпка под трубопроводы: гравийного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4.3848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2 665.99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11 690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15 252.96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66 881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5.721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47.04-3.192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44.72496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6 591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2.236248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2.236248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1 869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С408-0103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11 073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1 065.89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58 421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5.276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7 791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4 282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12 541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78 954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Е23-01-020-01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 с геотекстилем: диам.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6 171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10.495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22.7808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3.402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2 184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6.455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112D1"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5 023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13 954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 гофрированная дренажная Д-200мм в геотекстиле типа Wavin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7 082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485.02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41 149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Объем: 84*1.01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Е23-04-008-02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53 754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393 725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7.325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49 984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365 329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7.309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63 175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5.785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(%=121 - по стр. 1; %=98 - по стр. 2, 3; %=81 - по стр. 5, 6, 8, 23, 25; %=111 - по стр. 9, 10, 12, 15, 26, 27, 29; %=68 - по стр.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38 733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14.512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1; %=61 - по стр. 2, 3, 9, 10, 12, 15, 26, 27, 29; %=34 - по стр. 5, 6, 8, 23, 25; %=31 - по стр.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21 419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13.617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54 226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425 481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7.846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6.341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6.341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15 619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15 619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8.9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57 996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453 877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57 996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453 877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9 078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59 156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462 955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10 648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83 332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69 804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546 287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2 669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38 733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14.512</w:t>
            </w:r>
          </w:p>
        </w:tc>
      </w:tr>
      <w:tr w:rsidR="009D1A1D" w:rsidRPr="00C112D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1 573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21 419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b/>
                <w:bCs/>
                <w:sz w:val="16"/>
                <w:szCs w:val="16"/>
              </w:rPr>
              <w:t>13.617</w:t>
            </w:r>
          </w:p>
        </w:tc>
      </w:tr>
    </w:tbl>
    <w:p w:rsidR="009D1A1D" w:rsidRDefault="009D1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9D1A1D" w:rsidRPr="00C112D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D1A1D" w:rsidRPr="00C112D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112D1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D1A1D" w:rsidRPr="00C112D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D1A1D" w:rsidRPr="00C112D1" w:rsidRDefault="009D1A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112D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D1A1D" w:rsidRDefault="009D1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D1A1D" w:rsidSect="00245459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1D" w:rsidRDefault="009D1A1D">
      <w:pPr>
        <w:spacing w:after="0" w:line="240" w:lineRule="auto"/>
      </w:pPr>
      <w:r>
        <w:separator/>
      </w:r>
    </w:p>
  </w:endnote>
  <w:endnote w:type="continuationSeparator" w:id="0">
    <w:p w:rsidR="009D1A1D" w:rsidRDefault="009D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1D" w:rsidRDefault="009D1A1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1D" w:rsidRDefault="009D1A1D">
      <w:pPr>
        <w:spacing w:after="0" w:line="240" w:lineRule="auto"/>
      </w:pPr>
      <w:r>
        <w:separator/>
      </w:r>
    </w:p>
  </w:footnote>
  <w:footnote w:type="continuationSeparator" w:id="0">
    <w:p w:rsidR="009D1A1D" w:rsidRDefault="009D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9D1A1D" w:rsidRPr="00C112D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D1A1D" w:rsidRPr="00C112D1" w:rsidRDefault="009D1A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C112D1">
            <w:rPr>
              <w:rFonts w:ascii="Verdana" w:hAnsi="Verdana" w:cs="Verdana"/>
              <w:sz w:val="16"/>
              <w:szCs w:val="16"/>
            </w:rPr>
            <w:t>&lt; 121 * 1 * 4/2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D1A1D" w:rsidRPr="00C112D1" w:rsidRDefault="009D1A1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C112D1"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D1A1D" w:rsidRPr="00C112D1" w:rsidRDefault="009D1A1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C112D1"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C85"/>
    <w:rsid w:val="001455A9"/>
    <w:rsid w:val="00240C85"/>
    <w:rsid w:val="00245459"/>
    <w:rsid w:val="00300E0F"/>
    <w:rsid w:val="005D2D52"/>
    <w:rsid w:val="00995054"/>
    <w:rsid w:val="009D1A1D"/>
    <w:rsid w:val="00AB742E"/>
    <w:rsid w:val="00AD5AF2"/>
    <w:rsid w:val="00B74CB4"/>
    <w:rsid w:val="00BA03CF"/>
    <w:rsid w:val="00C112D1"/>
    <w:rsid w:val="00F141F9"/>
    <w:rsid w:val="00FE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10</Pages>
  <Words>3188</Words>
  <Characters>18174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8</cp:revision>
  <cp:lastPrinted>2017-08-01T10:54:00Z</cp:lastPrinted>
  <dcterms:created xsi:type="dcterms:W3CDTF">2017-09-01T14:13:00Z</dcterms:created>
  <dcterms:modified xsi:type="dcterms:W3CDTF">2017-08-02T07:13:00Z</dcterms:modified>
</cp:coreProperties>
</file>