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218" w:rsidRDefault="00C12218" w:rsidP="00B66F82">
      <w:pPr>
        <w:autoSpaceDE w:val="0"/>
        <w:autoSpaceDN w:val="0"/>
        <w:adjustRightInd w:val="0"/>
        <w:ind w:left="4962"/>
        <w:jc w:val="both"/>
        <w:rPr>
          <w:sz w:val="24"/>
        </w:rPr>
      </w:pPr>
      <w:r>
        <w:rPr>
          <w:sz w:val="24"/>
        </w:rPr>
        <w:t xml:space="preserve">Приложение № 3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(батуты) на территории общего пользования городского округа </w:t>
      </w:r>
      <w:r w:rsidR="00E634BE">
        <w:rPr>
          <w:sz w:val="24"/>
        </w:rPr>
        <w:br/>
      </w:r>
      <w:r>
        <w:rPr>
          <w:sz w:val="24"/>
        </w:rPr>
        <w:t>«Город Калининград»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>
        <w:rPr>
          <w:sz w:val="24"/>
          <w:lang w:eastAsia="ru-RU"/>
        </w:rPr>
        <w:t>Договор № ____________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>
        <w:rPr>
          <w:sz w:val="24"/>
          <w:lang w:eastAsia="ru-RU"/>
        </w:rPr>
        <w:t>на размещение нестационарного объекта для организации досуга (аттракционы) на территории общего пользования городского округа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>
        <w:rPr>
          <w:sz w:val="24"/>
          <w:lang w:eastAsia="ru-RU"/>
        </w:rPr>
        <w:t>«Город Калининград»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г. Калининград                                                       «___» _______ 20___ года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ru-RU"/>
        </w:rPr>
      </w:pPr>
      <w:proofErr w:type="gramStart"/>
      <w:r>
        <w:rPr>
          <w:sz w:val="24"/>
          <w:lang w:eastAsia="ru-RU"/>
        </w:rPr>
        <w:t xml:space="preserve">Комитет городского развития и </w:t>
      </w:r>
      <w:proofErr w:type="spellStart"/>
      <w:r>
        <w:rPr>
          <w:sz w:val="24"/>
          <w:lang w:eastAsia="ru-RU"/>
        </w:rPr>
        <w:t>цифровизации</w:t>
      </w:r>
      <w:proofErr w:type="spellEnd"/>
      <w:r>
        <w:rPr>
          <w:sz w:val="24"/>
          <w:lang w:eastAsia="ru-RU"/>
        </w:rPr>
        <w:t xml:space="preserve"> администрации городского округа «Город Калининград», именуемый в дальнейшем «Уполномоченный орган», </w:t>
      </w:r>
      <w:r>
        <w:rPr>
          <w:sz w:val="24"/>
        </w:rPr>
        <w:t xml:space="preserve">в лице </w:t>
      </w:r>
      <w:r>
        <w:rPr>
          <w:rFonts w:eastAsia="Calibri"/>
          <w:sz w:val="24"/>
          <w:lang w:eastAsia="ru-RU"/>
        </w:rPr>
        <w:t xml:space="preserve">заместителя главы администрации, председателя комитета </w:t>
      </w:r>
      <w:proofErr w:type="spellStart"/>
      <w:r>
        <w:rPr>
          <w:rFonts w:eastAsia="Calibri"/>
          <w:sz w:val="24"/>
          <w:lang w:eastAsia="ru-RU"/>
        </w:rPr>
        <w:t>Шлыкова</w:t>
      </w:r>
      <w:proofErr w:type="spellEnd"/>
      <w:r>
        <w:rPr>
          <w:rFonts w:eastAsia="Calibri"/>
          <w:sz w:val="24"/>
          <w:lang w:eastAsia="ru-RU"/>
        </w:rPr>
        <w:t xml:space="preserve"> Игоря Николаевича, действующего на основании Положения о комитете городского развития и </w:t>
      </w:r>
      <w:proofErr w:type="spellStart"/>
      <w:r>
        <w:rPr>
          <w:rFonts w:eastAsia="Calibri"/>
          <w:sz w:val="24"/>
          <w:lang w:eastAsia="ru-RU"/>
        </w:rPr>
        <w:t>цифровизации</w:t>
      </w:r>
      <w:proofErr w:type="spellEnd"/>
      <w:r>
        <w:rPr>
          <w:rFonts w:eastAsia="Calibri"/>
          <w:sz w:val="24"/>
          <w:lang w:eastAsia="ru-RU"/>
        </w:rPr>
        <w:t xml:space="preserve"> администрации городского округа «Город Калининград», утвержденного решением окружного Совета депутатов Калининграда  от 16.07.2008 № 210</w:t>
      </w:r>
      <w:r>
        <w:rPr>
          <w:sz w:val="24"/>
          <w:lang w:eastAsia="ru-RU"/>
        </w:rPr>
        <w:t xml:space="preserve">,  </w:t>
      </w:r>
      <w:r>
        <w:rPr>
          <w:rFonts w:eastAsia="Calibri"/>
          <w:sz w:val="24"/>
          <w:lang w:eastAsia="ru-RU"/>
        </w:rPr>
        <w:t>распоряжения администрации городского округа «Город Калининград» от 19.07.2021 № 325-рл</w:t>
      </w:r>
      <w:r>
        <w:rPr>
          <w:sz w:val="24"/>
        </w:rPr>
        <w:t>,</w:t>
      </w:r>
      <w:r>
        <w:rPr>
          <w:sz w:val="24"/>
          <w:lang w:eastAsia="ru-RU"/>
        </w:rPr>
        <w:t xml:space="preserve"> </w:t>
      </w:r>
      <w:r>
        <w:rPr>
          <w:sz w:val="24"/>
        </w:rPr>
        <w:t>с одной</w:t>
      </w:r>
      <w:proofErr w:type="gramEnd"/>
      <w:r>
        <w:rPr>
          <w:sz w:val="24"/>
        </w:rPr>
        <w:t xml:space="preserve"> стороны, </w:t>
      </w:r>
      <w:r>
        <w:rPr>
          <w:rFonts w:eastAsiaTheme="minorHAnsi"/>
          <w:sz w:val="24"/>
          <w:lang w:eastAsia="ru-RU"/>
        </w:rPr>
        <w:t>и _______________________________________________________________</w:t>
      </w:r>
      <w:r w:rsidR="00394D13">
        <w:rPr>
          <w:rFonts w:eastAsiaTheme="minorHAnsi"/>
          <w:sz w:val="24"/>
          <w:lang w:eastAsia="ru-RU"/>
        </w:rPr>
        <w:t>__</w:t>
      </w:r>
      <w:r>
        <w:rPr>
          <w:rFonts w:eastAsiaTheme="minorHAnsi"/>
          <w:sz w:val="24"/>
          <w:lang w:eastAsia="ru-RU"/>
        </w:rPr>
        <w:t>____,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ru-RU"/>
        </w:rPr>
      </w:pPr>
      <w:proofErr w:type="gramStart"/>
      <w:r>
        <w:rPr>
          <w:sz w:val="24"/>
          <w:lang w:eastAsia="ru-RU"/>
        </w:rPr>
        <w:t xml:space="preserve">(полное наименование, организационно-правовая форма заявителя юридического лица; фамилия, имя, отчество заявителя индивидуального предпринимателя, - нужное указать), </w:t>
      </w:r>
      <w:r>
        <w:rPr>
          <w:rFonts w:eastAsiaTheme="minorHAnsi"/>
          <w:sz w:val="24"/>
          <w:lang w:eastAsia="ru-RU"/>
        </w:rPr>
        <w:t xml:space="preserve">именуемое </w:t>
      </w:r>
      <w:r>
        <w:rPr>
          <w:rFonts w:eastAsiaTheme="minorHAnsi"/>
          <w:sz w:val="24"/>
          <w:u w:val="single"/>
          <w:lang w:eastAsia="ru-RU"/>
        </w:rPr>
        <w:t>(</w:t>
      </w:r>
      <w:proofErr w:type="spellStart"/>
      <w:r>
        <w:rPr>
          <w:rFonts w:eastAsiaTheme="minorHAnsi"/>
          <w:sz w:val="24"/>
          <w:u w:val="single"/>
          <w:lang w:eastAsia="ru-RU"/>
        </w:rPr>
        <w:t>ая</w:t>
      </w:r>
      <w:proofErr w:type="spellEnd"/>
      <w:r>
        <w:rPr>
          <w:rFonts w:eastAsiaTheme="minorHAnsi"/>
          <w:sz w:val="24"/>
          <w:u w:val="single"/>
          <w:lang w:eastAsia="ru-RU"/>
        </w:rPr>
        <w:t>/</w:t>
      </w:r>
      <w:proofErr w:type="spellStart"/>
      <w:r>
        <w:rPr>
          <w:rFonts w:eastAsiaTheme="minorHAnsi"/>
          <w:sz w:val="24"/>
          <w:u w:val="single"/>
          <w:lang w:eastAsia="ru-RU"/>
        </w:rPr>
        <w:t>ый</w:t>
      </w:r>
      <w:proofErr w:type="spellEnd"/>
      <w:r>
        <w:rPr>
          <w:rFonts w:eastAsiaTheme="minorHAnsi"/>
          <w:sz w:val="24"/>
          <w:u w:val="single"/>
          <w:lang w:eastAsia="ru-RU"/>
        </w:rPr>
        <w:t>)</w:t>
      </w:r>
      <w:r>
        <w:rPr>
          <w:rFonts w:eastAsiaTheme="minorHAnsi"/>
          <w:sz w:val="24"/>
          <w:lang w:eastAsia="ru-RU"/>
        </w:rPr>
        <w:t xml:space="preserve"> в дальнейшем  «Оператор»,  в лице______________________________________________________</w:t>
      </w:r>
      <w:r w:rsidR="00394D13">
        <w:rPr>
          <w:rFonts w:eastAsiaTheme="minorHAnsi"/>
          <w:sz w:val="24"/>
          <w:lang w:eastAsia="ru-RU"/>
        </w:rPr>
        <w:t>________________</w:t>
      </w:r>
      <w:r>
        <w:rPr>
          <w:rFonts w:eastAsiaTheme="minorHAnsi"/>
          <w:sz w:val="24"/>
          <w:lang w:eastAsia="ru-RU"/>
        </w:rPr>
        <w:t>_____,</w:t>
      </w:r>
      <w:proofErr w:type="gramEnd"/>
    </w:p>
    <w:p w:rsidR="00207201" w:rsidRDefault="00207201" w:rsidP="00207201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>
        <w:rPr>
          <w:sz w:val="24"/>
          <w:lang w:eastAsia="ru-RU"/>
        </w:rPr>
        <w:t>(для юридического лица),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proofErr w:type="gramStart"/>
      <w:r>
        <w:rPr>
          <w:rFonts w:eastAsiaTheme="minorHAnsi"/>
          <w:sz w:val="24"/>
          <w:lang w:eastAsia="ru-RU"/>
        </w:rPr>
        <w:t>действующего</w:t>
      </w:r>
      <w:proofErr w:type="gramEnd"/>
      <w:r>
        <w:rPr>
          <w:rFonts w:eastAsiaTheme="minorHAnsi"/>
          <w:sz w:val="24"/>
          <w:lang w:eastAsia="ru-RU"/>
        </w:rPr>
        <w:t xml:space="preserve"> (ей) на ___________________________________________ основании___________________________________________________________, 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(устава, свидетельства, </w:t>
      </w:r>
      <w:proofErr w:type="gramStart"/>
      <w:r>
        <w:rPr>
          <w:sz w:val="24"/>
          <w:lang w:eastAsia="ru-RU"/>
        </w:rPr>
        <w:t>нужное</w:t>
      </w:r>
      <w:proofErr w:type="gramEnd"/>
      <w:r>
        <w:rPr>
          <w:sz w:val="24"/>
          <w:lang w:eastAsia="ru-RU"/>
        </w:rPr>
        <w:t xml:space="preserve"> указать),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rFonts w:eastAsiaTheme="minorHAnsi"/>
          <w:sz w:val="24"/>
          <w:lang w:eastAsia="ru-RU"/>
        </w:rPr>
        <w:t xml:space="preserve"> с другой стороны, </w:t>
      </w:r>
      <w:r>
        <w:rPr>
          <w:sz w:val="24"/>
          <w:lang w:eastAsia="ru-RU"/>
        </w:rPr>
        <w:t>по результатам аукциона на право размещения нестационарного объекта для организации досуга (аттракционы) на территории общего пользования городского округа «Город Калининград»</w:t>
      </w:r>
      <w:r w:rsidR="009C5612">
        <w:rPr>
          <w:sz w:val="24"/>
          <w:lang w:eastAsia="ru-RU"/>
        </w:rPr>
        <w:t xml:space="preserve"> </w:t>
      </w:r>
      <w:r>
        <w:rPr>
          <w:sz w:val="24"/>
          <w:lang w:eastAsia="ru-RU"/>
        </w:rPr>
        <w:t>от «___» __________20___ г.  (</w:t>
      </w:r>
      <w:proofErr w:type="spellStart"/>
      <w:r>
        <w:rPr>
          <w:sz w:val="24"/>
          <w:lang w:eastAsia="ru-RU"/>
        </w:rPr>
        <w:t>протокол_________от</w:t>
      </w:r>
      <w:proofErr w:type="spellEnd"/>
      <w:r>
        <w:rPr>
          <w:sz w:val="24"/>
          <w:lang w:eastAsia="ru-RU"/>
        </w:rPr>
        <w:t xml:space="preserve"> «___» _________ 20___ г.) по лоту № ________________,</w:t>
      </w:r>
      <w:bookmarkStart w:id="0" w:name="_Hlk102032130"/>
      <w:r>
        <w:rPr>
          <w:sz w:val="24"/>
          <w:lang w:eastAsia="ru-RU"/>
        </w:rPr>
        <w:t xml:space="preserve"> заключили настоящий Договор</w:t>
      </w:r>
      <w:r w:rsidR="009C5612">
        <w:rPr>
          <w:sz w:val="24"/>
          <w:lang w:eastAsia="ru-RU"/>
        </w:rPr>
        <w:t xml:space="preserve"> </w:t>
      </w:r>
      <w:bookmarkStart w:id="1" w:name="_GoBack"/>
      <w:bookmarkEnd w:id="1"/>
      <w:r>
        <w:rPr>
          <w:sz w:val="24"/>
          <w:lang w:eastAsia="ru-RU"/>
        </w:rPr>
        <w:t>о нижеследующем: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bookmarkEnd w:id="0"/>
    <w:p w:rsidR="00207201" w:rsidRDefault="00207201" w:rsidP="0020720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Предмет Договора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spacing w:after="200" w:line="276" w:lineRule="auto"/>
        <w:ind w:left="77"/>
        <w:contextualSpacing/>
        <w:jc w:val="center"/>
        <w:rPr>
          <w:rFonts w:eastAsiaTheme="minorHAnsi"/>
          <w:sz w:val="24"/>
          <w:lang w:eastAsia="en-US"/>
        </w:rPr>
      </w:pP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1.1. В порядке и на условиях, определяемых Договором, </w:t>
      </w:r>
      <w:r>
        <w:rPr>
          <w:rFonts w:eastAsiaTheme="minorHAnsi"/>
          <w:bCs/>
          <w:sz w:val="24"/>
          <w:lang w:eastAsia="en-US"/>
        </w:rPr>
        <w:t>Уполномоченный орган</w:t>
      </w:r>
      <w:r>
        <w:rPr>
          <w:rFonts w:eastAsiaTheme="minorHAnsi"/>
          <w:sz w:val="24"/>
          <w:lang w:eastAsia="en-US"/>
        </w:rPr>
        <w:t xml:space="preserve"> обязуется предоставить за плату Оператору право на размещение нестационарного объекта для оказания услуг по организации досуга (аттракционы) на территории общего пользования городского округа  «Город Калининград» 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>
        <w:rPr>
          <w:sz w:val="24"/>
          <w:lang w:eastAsia="ru-RU"/>
        </w:rPr>
        <w:t>___________________________________________________________________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(вид, специализация объекта для организации досуга, </w:t>
      </w:r>
      <w:proofErr w:type="gramStart"/>
      <w:r>
        <w:rPr>
          <w:sz w:val="24"/>
          <w:lang w:eastAsia="ru-RU"/>
        </w:rPr>
        <w:t>нужное</w:t>
      </w:r>
      <w:proofErr w:type="gramEnd"/>
      <w:r>
        <w:rPr>
          <w:sz w:val="24"/>
          <w:lang w:eastAsia="ru-RU"/>
        </w:rPr>
        <w:t xml:space="preserve"> указать),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(далее – «Объект») по адресу: г. Калининград, __________________________________________________, координаты местоположения Объекта: ______.___________, _______.___________, общей площадью _________ </w:t>
      </w:r>
      <w:proofErr w:type="spellStart"/>
      <w:r>
        <w:rPr>
          <w:rFonts w:eastAsiaTheme="minorHAnsi"/>
          <w:sz w:val="24"/>
          <w:lang w:eastAsia="en-US"/>
        </w:rPr>
        <w:t>кв</w:t>
      </w:r>
      <w:proofErr w:type="gramStart"/>
      <w:r>
        <w:rPr>
          <w:rFonts w:eastAsiaTheme="minorHAnsi"/>
          <w:sz w:val="24"/>
          <w:lang w:eastAsia="en-US"/>
        </w:rPr>
        <w:t>.м</w:t>
      </w:r>
      <w:proofErr w:type="spellEnd"/>
      <w:proofErr w:type="gramEnd"/>
      <w:r>
        <w:rPr>
          <w:rFonts w:eastAsiaTheme="minorHAnsi"/>
          <w:sz w:val="24"/>
          <w:lang w:eastAsia="en-US"/>
        </w:rPr>
        <w:t xml:space="preserve">, в соответствии с планом места  размещения нестационарного объекта </w:t>
      </w:r>
      <w:hyperlink r:id="rId6" w:anchor="Par129" w:history="1">
        <w:r>
          <w:rPr>
            <w:rStyle w:val="a3"/>
            <w:rFonts w:eastAsiaTheme="minorHAnsi"/>
            <w:color w:val="auto"/>
            <w:sz w:val="24"/>
            <w:u w:val="none"/>
            <w:lang w:eastAsia="en-US"/>
          </w:rPr>
          <w:t>(приложение № 1)</w:t>
        </w:r>
      </w:hyperlink>
      <w:r>
        <w:rPr>
          <w:rFonts w:eastAsiaTheme="minorHAnsi"/>
          <w:sz w:val="24"/>
          <w:lang w:eastAsia="en-US"/>
        </w:rPr>
        <w:t xml:space="preserve"> и проектом размещения (приложение № 2), являющимися неотъемлемой частью настоящего Договора,  а Оператор обязуется разместить и обеспечить в течение всего срока действия настоящего Договора функционирование Объекта на условиях и  в порядке, </w:t>
      </w:r>
      <w:r>
        <w:rPr>
          <w:rFonts w:eastAsiaTheme="minorHAnsi"/>
          <w:sz w:val="24"/>
          <w:lang w:eastAsia="en-US"/>
        </w:rPr>
        <w:lastRenderedPageBreak/>
        <w:t>предусмотренных настоящим Договором, аукционной документацией, действующему законодательству Российской Федерации, Калининградской  области, городского округа «Город Калининград» (далее по                                тексту – действующее законодательство), внести плату за право размещения Объекта.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1.2. Настоящий Договор предоставляет право Оператору на установку от своего имени Объекта в месте, установленном схемой размещения нестационарных торговых объектов (приложение 1) и пунктом 1.1 настоящего Договора.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1.3. Период размещения Объекта устанавливается: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с «___» __________ _______ г. по «___» _________ _______ </w:t>
      </w:r>
      <w:proofErr w:type="gramStart"/>
      <w:r>
        <w:rPr>
          <w:rFonts w:eastAsiaTheme="minorHAnsi"/>
          <w:sz w:val="24"/>
          <w:lang w:eastAsia="en-US"/>
        </w:rPr>
        <w:t>г</w:t>
      </w:r>
      <w:proofErr w:type="gramEnd"/>
      <w:r>
        <w:rPr>
          <w:rFonts w:eastAsiaTheme="minorHAnsi"/>
          <w:sz w:val="24"/>
          <w:lang w:eastAsia="en-US"/>
        </w:rPr>
        <w:t>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1.4. Монтажные и электромонтажные работы по установке и эксплуатации Объекта выполняются Оператором самостоятельно в соответствии с действующими ГОСТами и СНиПами на проведение этих работ.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>
        <w:rPr>
          <w:rFonts w:eastAsia="Calibri"/>
          <w:sz w:val="24"/>
          <w:lang w:eastAsia="ru-RU"/>
        </w:rPr>
        <w:t xml:space="preserve">1.5. Оператор устанавливает Объект в соответствии с техническими требованиями (правилами государственной регистрации аттракционов), установленными для Объектов данного типа, после подписания Договора. 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>
        <w:rPr>
          <w:rFonts w:eastAsia="Calibri"/>
          <w:sz w:val="24"/>
          <w:lang w:eastAsia="ru-RU"/>
        </w:rPr>
        <w:t>1.6. Передача прав и обязанностей по Договору третьим лицам запрещена.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bookmarkStart w:id="2" w:name="Par24"/>
      <w:bookmarkEnd w:id="2"/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>
        <w:rPr>
          <w:sz w:val="24"/>
          <w:lang w:eastAsia="ru-RU"/>
        </w:rPr>
        <w:t>2. Плата за право размещения Объекта, порядок расчетов и передачи места под размещение Объекта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highlight w:val="yellow"/>
          <w:lang w:eastAsia="ru-RU"/>
        </w:rPr>
      </w:pP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2.1. Плата за право размещения Объекта устанавливается в размере итоговой цены аукциона, за которую Оператор приобрел право на заключение настоящего Договора и составляет__________</w:t>
      </w:r>
      <w:proofErr w:type="spellStart"/>
      <w:r>
        <w:rPr>
          <w:sz w:val="24"/>
          <w:lang w:eastAsia="ru-RU"/>
        </w:rPr>
        <w:t>руб</w:t>
      </w:r>
      <w:proofErr w:type="spellEnd"/>
      <w:r>
        <w:rPr>
          <w:sz w:val="24"/>
          <w:lang w:eastAsia="ru-RU"/>
        </w:rPr>
        <w:t>. (__________руб. _____коп.).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2.2. В соответствии с условиями проведения аукциона Оператор до заключения настоящего Договора перечисляет денежные средства на счет, указанный в аукционной документации. Оплата производится разовым платежом за весь период размещения Объекта.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hd w:val="clear" w:color="auto" w:fill="FFFFFF"/>
          <w:lang w:eastAsia="ru-RU"/>
        </w:rPr>
      </w:pPr>
      <w:r>
        <w:rPr>
          <w:sz w:val="24"/>
          <w:shd w:val="clear" w:color="auto" w:fill="FFFFFF"/>
          <w:lang w:eastAsia="ru-RU"/>
        </w:rPr>
        <w:t xml:space="preserve">2.3. В случае если </w:t>
      </w:r>
      <w:r>
        <w:rPr>
          <w:sz w:val="24"/>
          <w:lang w:eastAsia="ru-RU"/>
        </w:rPr>
        <w:t xml:space="preserve">Объект </w:t>
      </w:r>
      <w:r>
        <w:rPr>
          <w:sz w:val="24"/>
          <w:shd w:val="clear" w:color="auto" w:fill="FFFFFF"/>
          <w:lang w:eastAsia="ru-RU"/>
        </w:rPr>
        <w:t xml:space="preserve">не будет размещен Оператором по причинам, не зависящим от </w:t>
      </w:r>
      <w:r>
        <w:rPr>
          <w:bCs/>
          <w:sz w:val="24"/>
          <w:lang w:eastAsia="ru-RU"/>
        </w:rPr>
        <w:t>Уполномоченного органа</w:t>
      </w:r>
      <w:r>
        <w:rPr>
          <w:sz w:val="24"/>
          <w:shd w:val="clear" w:color="auto" w:fill="FFFFFF"/>
          <w:lang w:eastAsia="ru-RU"/>
        </w:rPr>
        <w:t>, плата, внесенная Оператором, возврату не подлежит.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pacing w:val="2"/>
          <w:sz w:val="24"/>
          <w:shd w:val="clear" w:color="auto" w:fill="FFFFFF"/>
          <w:lang w:eastAsia="ru-RU"/>
        </w:rPr>
        <w:t xml:space="preserve">2.4. </w:t>
      </w:r>
      <w:r>
        <w:rPr>
          <w:sz w:val="24"/>
          <w:lang w:eastAsia="ru-RU"/>
        </w:rPr>
        <w:t xml:space="preserve">Место размещения Объекта считается переданным </w:t>
      </w:r>
      <w:r>
        <w:rPr>
          <w:bCs/>
          <w:sz w:val="24"/>
          <w:lang w:eastAsia="ru-RU"/>
        </w:rPr>
        <w:t>Уполномоченным органом</w:t>
      </w:r>
      <w:r>
        <w:rPr>
          <w:sz w:val="24"/>
          <w:lang w:eastAsia="ru-RU"/>
        </w:rPr>
        <w:t xml:space="preserve"> и принятым Оператором с момента подписания сторонами настоящего Договора, при этом оформление акта приема-передачи не требуется, так как Договор имеет силу акта приема-передачи.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>
        <w:rPr>
          <w:sz w:val="24"/>
          <w:lang w:eastAsia="ru-RU"/>
        </w:rPr>
        <w:t>3. Права и обязанности Сторон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3.1. Уполномоченный орган имеет право:</w:t>
      </w:r>
      <w:r>
        <w:rPr>
          <w:rFonts w:eastAsiaTheme="minorHAnsi"/>
          <w:sz w:val="24"/>
          <w:lang w:eastAsia="en-US"/>
        </w:rPr>
        <w:tab/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3.1.1.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</w:t>
      </w:r>
      <w:proofErr w:type="spellStart"/>
      <w:r>
        <w:rPr>
          <w:rFonts w:eastAsiaTheme="minorHAnsi"/>
          <w:sz w:val="24"/>
          <w:lang w:eastAsia="en-US"/>
        </w:rPr>
        <w:t>видеофиксации</w:t>
      </w:r>
      <w:proofErr w:type="spellEnd"/>
      <w:r>
        <w:rPr>
          <w:rFonts w:eastAsiaTheme="minorHAnsi"/>
          <w:sz w:val="24"/>
          <w:lang w:eastAsia="en-US"/>
        </w:rPr>
        <w:t>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3.1.2. При выявлении фактов нарушения условий Договора требовать от Оператора устранения нарушений в течение 2 календарных дней с момента их обнаружения.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3.1.3. Расторгнуть Договор, в одностороннем порядке отказаться от исполнения Договора и потребовать возмещения убытков в случаях, определенных п. 4.5 Договора, аукционной документацией, действующим законодательством.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3.1.4. В случае отказа Оператора демонтировать и вывезти Объект по окончании срока действия Договора, одностороннем отказе от Договора или при его досрочном расторжении самостоятельно осуществить указанные действия за счет Оператора. При этом </w:t>
      </w:r>
      <w:r>
        <w:rPr>
          <w:rFonts w:eastAsiaTheme="minorHAnsi"/>
          <w:bCs/>
          <w:sz w:val="24"/>
          <w:lang w:eastAsia="en-US"/>
        </w:rPr>
        <w:t>Уполномоченный орган</w:t>
      </w:r>
      <w:r>
        <w:rPr>
          <w:rFonts w:eastAsiaTheme="minorHAnsi"/>
          <w:sz w:val="24"/>
          <w:lang w:eastAsia="en-US"/>
        </w:rPr>
        <w:t xml:space="preserve"> не несет ответственности за сохранность имущества, находящегося внутри Объекта в момент осуществления демонтажа.</w:t>
      </w:r>
      <w:r>
        <w:rPr>
          <w:rFonts w:eastAsiaTheme="minorHAnsi"/>
          <w:sz w:val="24"/>
          <w:lang w:eastAsia="en-US"/>
        </w:rPr>
        <w:tab/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3.2. Уполномоченный орган обязан: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3.2.1. Предоставить Оператору право на размещение Объекта в соответствии с условиями настоящего Договора.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lastRenderedPageBreak/>
        <w:t xml:space="preserve">3.2.2. </w:t>
      </w:r>
      <w:r>
        <w:rPr>
          <w:sz w:val="24"/>
        </w:rPr>
        <w:t>Не нарушать права Оператора, предусмотренные законодательством Российской Федерации и Договором.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3.3. Оператор имеет право на размещение Объекта в порядке и на условиях, установленных настоящим Договором, аукционной документацией и действующим законодательством.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 Оператор обязан: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3.4.1. </w:t>
      </w:r>
      <w:proofErr w:type="gramStart"/>
      <w:r>
        <w:rPr>
          <w:rFonts w:eastAsiaTheme="minorHAnsi"/>
          <w:sz w:val="24"/>
          <w:lang w:eastAsia="en-US"/>
        </w:rPr>
        <w:t>Разместить Объект</w:t>
      </w:r>
      <w:proofErr w:type="gramEnd"/>
      <w:r>
        <w:rPr>
          <w:rFonts w:eastAsiaTheme="minorHAnsi"/>
          <w:sz w:val="24"/>
          <w:lang w:eastAsia="en-US"/>
        </w:rPr>
        <w:t xml:space="preserve"> в соответствии с п. 1.1 настоящего Договора.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3.4.2. Осуществить государственную регистрацию в установленном порядке.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3.4.3. Использовать Объект в порядке и на условиях, установленных настоящим Договором и действующим законодательством, в том числе требованиями ГОСТ, СНИП, Технического регламента, правилами государственной регистрации аттракционов.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3.4.4. Сохранять специализацию, местоположение и размеры Объекта в течение установленного периода размещения Объекта.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3.4.5. Согласовать внешний вид Объекта в случае, если требования к внешнему виду включены в информационное сообщение о проведен</w:t>
      </w:r>
      <w:proofErr w:type="gramStart"/>
      <w:r>
        <w:rPr>
          <w:rFonts w:eastAsiaTheme="minorHAnsi"/>
          <w:sz w:val="24"/>
          <w:lang w:eastAsia="en-US"/>
        </w:rPr>
        <w:t>ии ау</w:t>
      </w:r>
      <w:proofErr w:type="gramEnd"/>
      <w:r>
        <w:rPr>
          <w:rFonts w:eastAsiaTheme="minorHAnsi"/>
          <w:sz w:val="24"/>
          <w:lang w:eastAsia="en-US"/>
        </w:rPr>
        <w:t xml:space="preserve">кциона на право размещения объектов для оказания услуг по организации досуга на территории общего пользования города Калининграда с комитетом городского развития и </w:t>
      </w:r>
      <w:proofErr w:type="spellStart"/>
      <w:r>
        <w:rPr>
          <w:rFonts w:eastAsiaTheme="minorHAnsi"/>
          <w:sz w:val="24"/>
          <w:lang w:eastAsia="en-US"/>
        </w:rPr>
        <w:t>цифровизации</w:t>
      </w:r>
      <w:proofErr w:type="spellEnd"/>
      <w:r>
        <w:rPr>
          <w:rFonts w:eastAsiaTheme="minorHAnsi"/>
          <w:sz w:val="24"/>
          <w:lang w:eastAsia="en-US"/>
        </w:rPr>
        <w:t xml:space="preserve"> администрации городского округа «Город Калининград».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3.4.6. Обеспечить сохранение внешнего вида и оформления Объекта в течение всего срока действия настоящего Договора.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3.4.7. Обеспечить функционирование Объекта в соответствии с требованиями настоящего Договора, аукционной документации и требованиями действующего законодательства.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3.4.8. Соблюдать при размещении Объекта требований охраны окружающей среды, экологических, санитарно-гигиенических, противопожарных, градостроительных и иных правил и нормативов, поддерживать уровень благоустройства используемой территории.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3.4.9. Соблюдать законодательство о рекламе, нести ответственность за его нарушение. 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3.4.10. Обеспечить вывоз мусора и иных отходов при размещении Объекта при помощи специализированных организаций.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3.4.11. В течение 2 (двух) календарных дней с момента подписания настоящего Договора Оператор обязан обратиться комитет городского хозяйства и строительства администрации городского округа «Город Калининград» с заявлением об определении адреса возможной к использованию контейнерной площадки мест накопления ТКО.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После определения адреса возможной к использованию контейнерной площадки мест накопления ТКО Оператор обязан в течение 2 (двух) календарных дней обратиться за заключением Договора на оказание услуг по обращению с твердыми коммунальными отходами   и Договора на организацию и содержание мест накопления ТКО с уполномоченными лицами.</w:t>
      </w:r>
      <w:r>
        <w:rPr>
          <w:rFonts w:eastAsiaTheme="minorHAnsi"/>
          <w:sz w:val="24"/>
          <w:lang w:eastAsia="en-US"/>
        </w:rPr>
        <w:tab/>
      </w:r>
      <w:r>
        <w:rPr>
          <w:rFonts w:eastAsiaTheme="minorHAnsi"/>
          <w:sz w:val="24"/>
          <w:lang w:eastAsia="en-US"/>
        </w:rPr>
        <w:tab/>
        <w:t xml:space="preserve"> 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3.4.12. Обеспечить эксплуатацию Объекта в соответствии с </w:t>
      </w:r>
      <w:hyperlink r:id="rId7" w:history="1">
        <w:r>
          <w:rPr>
            <w:rStyle w:val="a3"/>
            <w:rFonts w:eastAsiaTheme="minorHAnsi"/>
            <w:color w:val="auto"/>
            <w:sz w:val="24"/>
            <w:u w:val="none"/>
            <w:lang w:eastAsia="en-US"/>
          </w:rPr>
          <w:t>Правилами</w:t>
        </w:r>
      </w:hyperlink>
      <w:r>
        <w:rPr>
          <w:rFonts w:eastAsiaTheme="minorHAnsi"/>
          <w:sz w:val="24"/>
          <w:lang w:eastAsia="en-US"/>
        </w:rPr>
        <w:t xml:space="preserve"> благоустройства территории городского округа «Город Калининград», утвержденными решением городского Совета депутатов Калининграда от 30.06.2021 № 182 и требованиями действующего законодательства.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3.4.13. Использовать Объект, не нанося вреда окружающей среде. 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3.4.14. Не допускать использование звукового сопровождения на территории Объекта после 22 часов до 8 часов следующего дня по местному времени. 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3.4.15. Обеспечить безопасность и сохранность Объекта собственными силами и средствами.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3.4.16. Обеспечить безопасность и качество оказываемых услуг, безопасное использование Объекта при оказании услуг по организации досуга.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3.4.17. Своевременно за счет собственных сре</w:t>
      </w:r>
      <w:proofErr w:type="gramStart"/>
      <w:r>
        <w:rPr>
          <w:rFonts w:eastAsiaTheme="minorHAnsi"/>
          <w:sz w:val="24"/>
          <w:lang w:eastAsia="en-US"/>
        </w:rPr>
        <w:t>дств пр</w:t>
      </w:r>
      <w:proofErr w:type="gramEnd"/>
      <w:r>
        <w:rPr>
          <w:rFonts w:eastAsiaTheme="minorHAnsi"/>
          <w:sz w:val="24"/>
          <w:lang w:eastAsia="en-US"/>
        </w:rPr>
        <w:t>оизводить текущий и капитальный ремонт Объекта.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lastRenderedPageBreak/>
        <w:t>3.4.18. В случае необходимости обеспечить подключение Объекта к электросетям для функционирования последнего.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3.4.19. Разместить в месте расположения Объекта (в зоне видимости посетителей) государственный регистрационный знак, информацию с указанием реквизитов Оператора, правил поведения, использования, эксплуатации Объекта в соответствии с техническими характеристиками Объекта.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В зоне размещения Объекта, на прилегающих газонах, иной территории городского округа «Город Калининград» не допускается хранение не относящегося к эксплуатации Объекта имущества предпринимателя Оператора, временное хранение, сброс бытового мусора, производственных отходов. 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3.4.20. Иметь на каждом Объекте и предъявлять по требованию органов местного самоуправления и государственного контроля (надзора) следующие документы: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- настоящий Договор;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- документы, содержащие сведения об изготовителе и подтверждающие качество и безопасность эксплуатации Объекта (используемых ресурсов) в соответствии с действующим законодательством Российской Федерации, включая инструкции пользователя на русском языке;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- свидетельство о государственной регистрации Объекта.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3.4.21. Обеспечить оснащение Объекта аптечкой первой помощи.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3.4.22. Обеспечить оперативное реагирование на чрезвычайное положение, произошедшее на территории Объекта. Незамедлительно сообщить об указанных обстоятельствах </w:t>
      </w:r>
      <w:r>
        <w:rPr>
          <w:rFonts w:eastAsiaTheme="minorHAnsi"/>
          <w:bCs/>
          <w:sz w:val="24"/>
          <w:lang w:eastAsia="en-US"/>
        </w:rPr>
        <w:t>Уполномоченному органу</w:t>
      </w:r>
      <w:r>
        <w:rPr>
          <w:rFonts w:eastAsiaTheme="minorHAnsi"/>
          <w:sz w:val="24"/>
          <w:lang w:eastAsia="en-US"/>
        </w:rPr>
        <w:t xml:space="preserve"> по контактному номеру телефона, письменно, путем направления уведомления на электронный адрес, телефонограммы, почтового отправления. Незамедлительно сообщить об указанных обстоятельствах в службу скорой медицинской помощи (по номеру телефона 103), полиции (по номеру телефона 102), пожарно-спасательной группы (по номеру телефона 101) и иные органы, набрав единый телефонный номер 112.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3.4.23. </w:t>
      </w:r>
      <w:proofErr w:type="gramStart"/>
      <w:r>
        <w:rPr>
          <w:rFonts w:eastAsiaTheme="minorHAnsi"/>
          <w:sz w:val="24"/>
          <w:lang w:eastAsia="en-US"/>
        </w:rPr>
        <w:t>В случае если Объект размещается вблизи инженерно-технических сетей, Оператор обязан в течение 1 (одного) часа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(демонтажа) Объекта за счет собственных средств на расстояние, необходимое для беспрепятственного производства работ, в любое время суток.</w:t>
      </w:r>
      <w:proofErr w:type="gramEnd"/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3.4.24. В случае неисполнения (ненадлежащего исполнения) требований, указанных в </w:t>
      </w:r>
      <w:hyperlink r:id="rId8" w:anchor="Par82" w:history="1">
        <w:proofErr w:type="spellStart"/>
        <w:r>
          <w:rPr>
            <w:rStyle w:val="a3"/>
            <w:rFonts w:eastAsiaTheme="minorHAnsi"/>
            <w:color w:val="auto"/>
            <w:sz w:val="24"/>
            <w:u w:val="none"/>
            <w:lang w:eastAsia="en-US"/>
          </w:rPr>
          <w:t>пп</w:t>
        </w:r>
        <w:proofErr w:type="spellEnd"/>
        <w:r>
          <w:rPr>
            <w:rStyle w:val="a3"/>
            <w:rFonts w:eastAsiaTheme="minorHAnsi"/>
            <w:color w:val="auto"/>
            <w:sz w:val="24"/>
            <w:u w:val="none"/>
            <w:lang w:eastAsia="en-US"/>
          </w:rPr>
          <w:t>. 3.4.</w:t>
        </w:r>
      </w:hyperlink>
      <w:r>
        <w:rPr>
          <w:rFonts w:eastAsiaTheme="minorHAnsi"/>
          <w:sz w:val="24"/>
          <w:lang w:eastAsia="en-US"/>
        </w:rPr>
        <w:t>21, специализированные организации вправе произвести демонтаж Объекта собственными силами и не несут ответственности за возможное причинение ущерба, связанное с демонтажем, имуществу Оператора или имуществу третьих лиц, находящемуся на территории Объекта. Понесенные при этом специализированными организациями расходы подлежат взысканию с Оператора.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3.4.25. Самостоятельно разрешать конфликтные ситуации, возникающие с посетителями Объекта.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3.4.26. Самостоятельно выступать стороной в суде при рассмотрении споров, связанных с работой, функционированием, эксплуатацией и содержанием Объекта.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3.4.27. В случае изменения адреса, банковских реквизитов, номеров телефонов, смены руководителя Оператор письменно извещает</w:t>
      </w:r>
      <w:r>
        <w:rPr>
          <w:rFonts w:eastAsiaTheme="minorHAnsi"/>
          <w:bCs/>
          <w:sz w:val="24"/>
          <w:lang w:eastAsia="en-US"/>
        </w:rPr>
        <w:t xml:space="preserve"> Уполномоченный орган</w:t>
      </w:r>
      <w:r>
        <w:rPr>
          <w:rFonts w:eastAsiaTheme="minorHAnsi"/>
          <w:sz w:val="24"/>
          <w:lang w:eastAsia="en-US"/>
        </w:rPr>
        <w:t xml:space="preserve"> о таком изменении в течение трех рабочих дней со дня такого изменения. В случае нарушения данной обязанности Оператором претензия либо уведомление, направленные Уполномоченным органом по адресу, указанному Оператором ранее, считаются направленными по надлежащему адресу и все правовые последствия в указанном случае автоматически применяются к Оператору.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3.4.28. В случае изменения градостроительной ситуации и внесения </w:t>
      </w:r>
      <w:proofErr w:type="gramStart"/>
      <w:r>
        <w:rPr>
          <w:rFonts w:eastAsiaTheme="minorHAnsi"/>
          <w:sz w:val="24"/>
          <w:lang w:eastAsia="en-US"/>
        </w:rPr>
        <w:t xml:space="preserve">в связи с этим изменений в архитектурный проект Объекта за свой счёт в установленные </w:t>
      </w:r>
      <w:r>
        <w:rPr>
          <w:rFonts w:eastAsiaTheme="minorHAnsi"/>
          <w:bCs/>
          <w:sz w:val="24"/>
          <w:lang w:eastAsia="en-US"/>
        </w:rPr>
        <w:t xml:space="preserve">Уполномоченным </w:t>
      </w:r>
      <w:r>
        <w:rPr>
          <w:rFonts w:eastAsiaTheme="minorHAnsi"/>
          <w:bCs/>
          <w:sz w:val="24"/>
          <w:lang w:eastAsia="en-US"/>
        </w:rPr>
        <w:lastRenderedPageBreak/>
        <w:t>органом</w:t>
      </w:r>
      <w:proofErr w:type="gramEnd"/>
      <w:r>
        <w:rPr>
          <w:rFonts w:eastAsiaTheme="minorHAnsi"/>
          <w:sz w:val="24"/>
          <w:lang w:eastAsia="en-US"/>
        </w:rPr>
        <w:t xml:space="preserve"> сроки переместить Объект с места его размещения на компенсационное место размещения, определяемое </w:t>
      </w:r>
      <w:r>
        <w:rPr>
          <w:rFonts w:eastAsiaTheme="minorHAnsi"/>
          <w:bCs/>
          <w:sz w:val="24"/>
          <w:lang w:eastAsia="en-US"/>
        </w:rPr>
        <w:t>Уполномоченным органом</w:t>
      </w:r>
      <w:r>
        <w:rPr>
          <w:rFonts w:eastAsiaTheme="minorHAnsi"/>
          <w:sz w:val="24"/>
          <w:lang w:eastAsia="en-US"/>
        </w:rPr>
        <w:t xml:space="preserve"> в каждом конкретном случае.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3.4.29. По окончании срока действия Договора, одностороннем отказе от Договора или при его досрочном расторжении в однодневный срок привести территорию в первоначальное состояние, демонтировать и вывезти имущество, установленное в целях размещения Объекта. В случае если Объект конструктивно объединен с другими объектами, обеспечить демонтаж Объекта без нанесения ущерба указанным объектам.</w:t>
      </w:r>
      <w:r>
        <w:rPr>
          <w:rFonts w:eastAsiaTheme="minorHAnsi"/>
          <w:sz w:val="24"/>
          <w:lang w:eastAsia="en-US"/>
        </w:rPr>
        <w:tab/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:rsidR="00207201" w:rsidRDefault="00207201" w:rsidP="0020720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lang w:eastAsia="en-US"/>
        </w:rPr>
      </w:pPr>
      <w:bookmarkStart w:id="3" w:name="Par82"/>
      <w:bookmarkEnd w:id="3"/>
      <w:r>
        <w:rPr>
          <w:rFonts w:eastAsiaTheme="minorHAnsi"/>
          <w:sz w:val="24"/>
          <w:lang w:eastAsia="en-US"/>
        </w:rPr>
        <w:t xml:space="preserve">4. Срок действия Договора. 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>
        <w:rPr>
          <w:sz w:val="24"/>
          <w:lang w:eastAsia="ru-RU"/>
        </w:rPr>
        <w:t>Изменение, расторжение и прекращение Договора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4.1. Настоящий Договор действует с момента его подписания сторонами до «___» _________ 20___ г.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4.2. По соглашению Сторон настоящий Договор может быть изменен. Внесение изменений в настоящий Договор осуществляется путем заключения дополнительного соглашения к Договору, подписываемого обеими Сторонами. При этом не допускается изменение существенных условий Договора: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4.2.1. Адрес размещения Объекта, размер площади места размещения, вид, специализация, период размещения Объекта.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4.2.2. Срок Договора.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4.2.3. Плата за право размещения объекта.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4.3. </w:t>
      </w:r>
      <w:r>
        <w:rPr>
          <w:rFonts w:eastAsia="Calibri"/>
          <w:sz w:val="24"/>
          <w:lang w:eastAsia="en-US"/>
        </w:rPr>
        <w:t xml:space="preserve">Договор </w:t>
      </w:r>
      <w:proofErr w:type="gramStart"/>
      <w:r>
        <w:rPr>
          <w:rFonts w:eastAsia="Calibri"/>
          <w:sz w:val="24"/>
          <w:lang w:eastAsia="en-US"/>
        </w:rPr>
        <w:t>может быть досрочно расторгнут</w:t>
      </w:r>
      <w:proofErr w:type="gramEnd"/>
      <w:r>
        <w:rPr>
          <w:rFonts w:eastAsia="Calibri"/>
          <w:sz w:val="24"/>
          <w:lang w:eastAsia="en-US"/>
        </w:rPr>
        <w:t xml:space="preserve"> по решению суда, по соглашению сторон или в соответствии с п. 4.5 Договора.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="Calibri"/>
          <w:sz w:val="24"/>
          <w:lang w:eastAsia="en-US"/>
        </w:rPr>
        <w:t>4.4. Договор прекращает свое действие в случае прекращения правоспособности индивидуального предпринимателя или юридического лица.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4.5. </w:t>
      </w:r>
      <w:r>
        <w:rPr>
          <w:bCs/>
          <w:sz w:val="24"/>
          <w:lang w:eastAsia="ru-RU"/>
        </w:rPr>
        <w:t>Уполномоченный орган</w:t>
      </w:r>
      <w:r>
        <w:rPr>
          <w:rFonts w:eastAsia="Calibri"/>
          <w:sz w:val="24"/>
          <w:lang w:eastAsia="en-US"/>
        </w:rPr>
        <w:t xml:space="preserve"> вправе в одностороннем порядке отказаться от исполнения Договора, уведомив Оператора путем вручения (направления) ему уведомления за 15 дней до предполагаемой даты расторжения настоящего Договора (у</w:t>
      </w:r>
      <w:r>
        <w:rPr>
          <w:sz w:val="24"/>
          <w:lang w:eastAsia="ru-RU"/>
        </w:rPr>
        <w:t>казанное уведомление направляется Оператору по почте заказным письмом либо вручается Оператору (уполномоченному представителю) лично под подпись)</w:t>
      </w:r>
      <w:r>
        <w:rPr>
          <w:rFonts w:eastAsia="Calibri"/>
          <w:sz w:val="24"/>
          <w:lang w:eastAsia="en-US"/>
        </w:rPr>
        <w:t>, в случае: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4.5.1. Использования Оператором места для размещения </w:t>
      </w:r>
      <w:r>
        <w:rPr>
          <w:sz w:val="24"/>
          <w:lang w:eastAsia="ru-RU"/>
        </w:rPr>
        <w:t xml:space="preserve">Объекта </w:t>
      </w:r>
      <w:r>
        <w:rPr>
          <w:rFonts w:eastAsia="Calibri"/>
          <w:sz w:val="24"/>
          <w:lang w:eastAsia="en-US"/>
        </w:rPr>
        <w:t xml:space="preserve">не по целевому назначению, указанному в </w:t>
      </w:r>
      <w:proofErr w:type="spellStart"/>
      <w:r>
        <w:rPr>
          <w:rFonts w:eastAsia="Calibri"/>
          <w:sz w:val="24"/>
          <w:lang w:eastAsia="en-US"/>
        </w:rPr>
        <w:t>пп</w:t>
      </w:r>
      <w:proofErr w:type="spellEnd"/>
      <w:r>
        <w:rPr>
          <w:rFonts w:eastAsia="Calibri"/>
          <w:sz w:val="24"/>
          <w:lang w:eastAsia="en-US"/>
        </w:rPr>
        <w:t>. 1.1 Договора.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4.5.2. Увеличения площади </w:t>
      </w:r>
      <w:r>
        <w:rPr>
          <w:sz w:val="24"/>
          <w:lang w:eastAsia="ru-RU"/>
        </w:rPr>
        <w:t>Объекта.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4.5.3. Несоответствия места размещения </w:t>
      </w:r>
      <w:r>
        <w:rPr>
          <w:sz w:val="24"/>
          <w:lang w:eastAsia="ru-RU"/>
        </w:rPr>
        <w:t xml:space="preserve">Объекта </w:t>
      </w:r>
      <w:r>
        <w:rPr>
          <w:rFonts w:eastAsia="Calibri"/>
          <w:sz w:val="24"/>
          <w:lang w:eastAsia="en-US"/>
        </w:rPr>
        <w:t>месту, указанному в Договоре (приложение № 1).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4.5.4. Отсутствие предусмотренной действующим законодательством государственной регистрации Объекта.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4.5.5. Однократного неисполнения обязательств, установленных в </w:t>
      </w:r>
      <w:proofErr w:type="spellStart"/>
      <w:r>
        <w:rPr>
          <w:rFonts w:eastAsia="Calibri"/>
          <w:sz w:val="24"/>
          <w:lang w:eastAsia="en-US"/>
        </w:rPr>
        <w:t>пп</w:t>
      </w:r>
      <w:proofErr w:type="spellEnd"/>
      <w:r>
        <w:rPr>
          <w:rFonts w:eastAsia="Calibri"/>
          <w:sz w:val="24"/>
          <w:lang w:eastAsia="en-US"/>
        </w:rPr>
        <w:t>. 3.4.2-3.4.9, 3.4.12, 3.4.14 настоящего Договора.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4.5.6. Неоднократного (два и более раз) неисполнения или ненадлежащего исполнения Оператором иных обязательств по настоящему Договору. 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>
        <w:rPr>
          <w:sz w:val="24"/>
          <w:lang w:eastAsia="ru-RU"/>
        </w:rPr>
        <w:t>4.6. В случае если Оператор проигнорировал либо отказался от получения указанного уведомления, то настоящий Договор считается расторгнутым по истечении 15 (пятнадцати) календарных дней с момента направления названного уведомления в адрес Оператора.</w:t>
      </w:r>
      <w:r>
        <w:rPr>
          <w:sz w:val="24"/>
          <w:lang w:eastAsia="ru-RU"/>
        </w:rPr>
        <w:tab/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4.7. В случае досрочного расторжения или прекращения действия Договора (в том числе в случае одностороннего отказа </w:t>
      </w:r>
      <w:r>
        <w:rPr>
          <w:bCs/>
          <w:sz w:val="24"/>
          <w:lang w:eastAsia="ru-RU"/>
        </w:rPr>
        <w:t>Уполномоченного органа</w:t>
      </w:r>
      <w:r>
        <w:rPr>
          <w:rFonts w:eastAsia="Calibri"/>
          <w:sz w:val="24"/>
          <w:lang w:eastAsia="en-US"/>
        </w:rPr>
        <w:t xml:space="preserve"> от исполнения условий Договора) по вине Оператора плата за размещение </w:t>
      </w:r>
      <w:r>
        <w:rPr>
          <w:sz w:val="24"/>
          <w:lang w:eastAsia="ru-RU"/>
        </w:rPr>
        <w:t xml:space="preserve">Объекта </w:t>
      </w:r>
      <w:r>
        <w:rPr>
          <w:rFonts w:eastAsia="Calibri"/>
          <w:sz w:val="24"/>
          <w:lang w:eastAsia="en-US"/>
        </w:rPr>
        <w:t>не возвращается.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rFonts w:eastAsia="Calibri"/>
          <w:sz w:val="24"/>
          <w:lang w:eastAsia="en-US"/>
        </w:rPr>
        <w:t xml:space="preserve">4.8. </w:t>
      </w:r>
      <w:r>
        <w:rPr>
          <w:sz w:val="24"/>
          <w:lang w:eastAsia="ru-RU"/>
        </w:rPr>
        <w:t xml:space="preserve">В случае досрочного расторжения или прекращения  действия Договора (в том числе в случае одностороннего отказа </w:t>
      </w:r>
      <w:r>
        <w:rPr>
          <w:bCs/>
          <w:sz w:val="24"/>
          <w:lang w:eastAsia="ru-RU"/>
        </w:rPr>
        <w:t>Уполномоченного органа</w:t>
      </w:r>
      <w:r>
        <w:rPr>
          <w:sz w:val="24"/>
          <w:lang w:eastAsia="ru-RU"/>
        </w:rPr>
        <w:t xml:space="preserve"> от исполнения условий Договора) не по вине Оператора оплата за </w:t>
      </w:r>
      <w:r>
        <w:rPr>
          <w:rFonts w:eastAsia="Calibri"/>
          <w:sz w:val="24"/>
          <w:lang w:eastAsia="en-US"/>
        </w:rPr>
        <w:t xml:space="preserve">размещение </w:t>
      </w:r>
      <w:r>
        <w:rPr>
          <w:sz w:val="24"/>
          <w:lang w:eastAsia="ru-RU"/>
        </w:rPr>
        <w:t>сезонного объекта возвращается Оператору в течение 10 рабочих дней в сумме, пропорциональной не истекшему сроку действия Договора.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lastRenderedPageBreak/>
        <w:t xml:space="preserve">4.9. В случае расторжения настоящего Договора по вине Оператора Оператор обязуется возместить </w:t>
      </w:r>
      <w:r>
        <w:rPr>
          <w:rFonts w:eastAsiaTheme="minorHAnsi"/>
          <w:bCs/>
          <w:sz w:val="24"/>
          <w:lang w:eastAsia="en-US"/>
        </w:rPr>
        <w:t>Уполномоченному органу</w:t>
      </w:r>
      <w:r>
        <w:rPr>
          <w:rFonts w:eastAsiaTheme="minorHAnsi"/>
          <w:sz w:val="24"/>
          <w:lang w:eastAsia="en-US"/>
        </w:rPr>
        <w:t xml:space="preserve"> убытки, понесенные </w:t>
      </w:r>
      <w:r>
        <w:rPr>
          <w:rFonts w:eastAsiaTheme="minorHAnsi"/>
          <w:bCs/>
          <w:sz w:val="24"/>
          <w:lang w:eastAsia="en-US"/>
        </w:rPr>
        <w:t>Уполномоченным органом,</w:t>
      </w:r>
      <w:r>
        <w:rPr>
          <w:rFonts w:eastAsiaTheme="minorHAnsi"/>
          <w:sz w:val="24"/>
          <w:lang w:eastAsia="en-US"/>
        </w:rPr>
        <w:t xml:space="preserve"> и третьим лицам вследствие расторжения настоящего Договора.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>
        <w:rPr>
          <w:sz w:val="24"/>
          <w:lang w:eastAsia="ru-RU"/>
        </w:rPr>
        <w:t>5. Ответственность сторон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5.1. За неисполнение или ненадлежащее исполнение обязательств по настоящему Договору Стороны несут ответственность в соответствии с аукционной документацией, условиями настоящего Договора и действующим законодательством.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5.2. В случае нарушения </w:t>
      </w:r>
      <w:proofErr w:type="spellStart"/>
      <w:r>
        <w:rPr>
          <w:sz w:val="24"/>
          <w:lang w:eastAsia="ru-RU"/>
        </w:rPr>
        <w:t>пп</w:t>
      </w:r>
      <w:proofErr w:type="spellEnd"/>
      <w:r>
        <w:rPr>
          <w:sz w:val="24"/>
          <w:lang w:eastAsia="ru-RU"/>
        </w:rPr>
        <w:t xml:space="preserve">. </w:t>
      </w:r>
      <w:r>
        <w:rPr>
          <w:rFonts w:eastAsia="Calibri"/>
          <w:sz w:val="24"/>
          <w:lang w:eastAsia="en-US"/>
        </w:rPr>
        <w:t xml:space="preserve">3.4.1-3.4.14, 3.4.16-3.4.17, 3.4.19-3.4.21, 3.4.29 </w:t>
      </w:r>
      <w:r>
        <w:rPr>
          <w:sz w:val="24"/>
          <w:lang w:eastAsia="ru-RU"/>
        </w:rPr>
        <w:t xml:space="preserve">настоящего Договора Оператор выплачивает </w:t>
      </w:r>
      <w:r>
        <w:rPr>
          <w:bCs/>
          <w:sz w:val="24"/>
          <w:lang w:eastAsia="ru-RU"/>
        </w:rPr>
        <w:t>Уполномоченному органу</w:t>
      </w:r>
      <w:r>
        <w:rPr>
          <w:sz w:val="24"/>
          <w:lang w:eastAsia="ru-RU"/>
        </w:rPr>
        <w:t xml:space="preserve"> штраф за каждый факт нарушения в размере 5 000 (Пяти тысяч) рублей за каждый случай нарушения и 10 000 (Десяти тысяч) рублей за каждый повторный случай и возмещает все причиненные этим убытки. Повторное обследование </w:t>
      </w:r>
      <w:proofErr w:type="gramStart"/>
      <w:r>
        <w:rPr>
          <w:sz w:val="24"/>
          <w:lang w:eastAsia="ru-RU"/>
        </w:rPr>
        <w:t>Объекта</w:t>
      </w:r>
      <w:proofErr w:type="gramEnd"/>
      <w:r>
        <w:rPr>
          <w:sz w:val="24"/>
          <w:lang w:eastAsia="ru-RU"/>
        </w:rPr>
        <w:t xml:space="preserve"> возможно не ранее чем через 5 дней после обнаружения нарушения.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5.3. Оплата штрафа производится по следующим реквизитам: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Получатель: УФК по Калининградской области (</w:t>
      </w:r>
      <w:proofErr w:type="spellStart"/>
      <w:r>
        <w:rPr>
          <w:sz w:val="24"/>
          <w:lang w:eastAsia="ru-RU"/>
        </w:rPr>
        <w:t>КГРиЦ</w:t>
      </w:r>
      <w:proofErr w:type="spellEnd"/>
      <w:r>
        <w:rPr>
          <w:sz w:val="24"/>
          <w:lang w:eastAsia="ru-RU"/>
        </w:rPr>
        <w:t>)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ИНН 3904603262 КПП 390601001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Банк получателя: ОТДЕЛЕНИЕ КАЛИНИНГРАД БАНКА РОССИИ//УФК по Калининградской области г. Калининград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БИК: 012748051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proofErr w:type="gramStart"/>
      <w:r>
        <w:rPr>
          <w:sz w:val="24"/>
          <w:lang w:eastAsia="ru-RU"/>
        </w:rPr>
        <w:t>р</w:t>
      </w:r>
      <w:proofErr w:type="gramEnd"/>
      <w:r>
        <w:rPr>
          <w:sz w:val="24"/>
          <w:lang w:eastAsia="ru-RU"/>
        </w:rPr>
        <w:t>/</w:t>
      </w:r>
      <w:proofErr w:type="spellStart"/>
      <w:r>
        <w:rPr>
          <w:sz w:val="24"/>
          <w:lang w:eastAsia="ru-RU"/>
        </w:rPr>
        <w:t>сч</w:t>
      </w:r>
      <w:proofErr w:type="spellEnd"/>
      <w:r>
        <w:rPr>
          <w:sz w:val="24"/>
          <w:lang w:eastAsia="ru-RU"/>
        </w:rPr>
        <w:t>: 03100643000000013500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к/</w:t>
      </w:r>
      <w:proofErr w:type="spellStart"/>
      <w:r>
        <w:rPr>
          <w:sz w:val="24"/>
          <w:lang w:eastAsia="ru-RU"/>
        </w:rPr>
        <w:t>сч</w:t>
      </w:r>
      <w:proofErr w:type="spellEnd"/>
      <w:r>
        <w:rPr>
          <w:sz w:val="24"/>
          <w:lang w:eastAsia="ru-RU"/>
        </w:rPr>
        <w:t>: 40102810545370000028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ОКТМО: 27701000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КБК: 164 111 09080 04 00 10 120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Основание платежа: штраф по договору № ____</w:t>
      </w:r>
      <w:proofErr w:type="gramStart"/>
      <w:r>
        <w:rPr>
          <w:sz w:val="24"/>
          <w:lang w:eastAsia="ru-RU"/>
        </w:rPr>
        <w:t>от</w:t>
      </w:r>
      <w:proofErr w:type="gramEnd"/>
      <w:r>
        <w:rPr>
          <w:sz w:val="24"/>
          <w:lang w:eastAsia="ru-RU"/>
        </w:rPr>
        <w:t xml:space="preserve"> ___________.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5.4. Если в процессе эксплуатации Объекта произойдет авария либо поломка в результате заводского брака, неправильной установки либо эксплуатации, ненадлежащего обслуживания и в других случаях или будут выявлены иные неисправности, которые невозможно было обнаружить ранее, ответственность за причиненный вред несет Оператор.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5.5. В случае наступления вредных последствий в результате нарушений инструкций при эксплуатации, неправильных действиях персонала Оператора на Объекте, несоблюдения правил эксплуатации, техники безопасности, правил обслуживания ответственность несет Оператор.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5.6. Оператор несет ответственность за все события, происходящие на Объекте с участием обслуживающего персонала третьих лиц. Оператор обязан самостоятельно регулировать отношения в случае конфликтных ситуаций с клиентами и государственными проверяющими органами.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5.7. </w:t>
      </w:r>
      <w:r>
        <w:rPr>
          <w:rFonts w:eastAsiaTheme="minorHAnsi"/>
          <w:bCs/>
          <w:sz w:val="24"/>
          <w:lang w:eastAsia="en-US"/>
        </w:rPr>
        <w:t>Уполномоченный орган</w:t>
      </w:r>
      <w:r>
        <w:rPr>
          <w:rFonts w:eastAsiaTheme="minorHAnsi"/>
          <w:sz w:val="24"/>
          <w:lang w:eastAsia="en-US"/>
        </w:rPr>
        <w:t xml:space="preserve"> не несет ответственности за нарушение Оператором правил техники безопасности, норм охраны труда, санитарных норм, норм пожарной безопасности.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5.8</w:t>
      </w:r>
      <w:r>
        <w:rPr>
          <w:rFonts w:eastAsiaTheme="minorHAnsi"/>
          <w:bCs/>
          <w:sz w:val="24"/>
          <w:lang w:eastAsia="en-US"/>
        </w:rPr>
        <w:t xml:space="preserve"> Уполномоченный орган</w:t>
      </w:r>
      <w:r>
        <w:rPr>
          <w:rFonts w:eastAsiaTheme="minorHAnsi"/>
          <w:sz w:val="24"/>
          <w:lang w:eastAsia="en-US"/>
        </w:rPr>
        <w:t xml:space="preserve"> не отвечает за безопасность имущества Оператора и не несет ответственности за ущерб, причиненный Оператору третьими лицами.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5.9. </w:t>
      </w:r>
      <w:r>
        <w:rPr>
          <w:rFonts w:eastAsiaTheme="minorHAnsi"/>
          <w:bCs/>
          <w:sz w:val="24"/>
          <w:lang w:eastAsia="en-US"/>
        </w:rPr>
        <w:t>Уполномоченный орган</w:t>
      </w:r>
      <w:r>
        <w:rPr>
          <w:rFonts w:eastAsiaTheme="minorHAnsi"/>
          <w:sz w:val="24"/>
          <w:lang w:eastAsia="en-US"/>
        </w:rPr>
        <w:t xml:space="preserve"> при любых обстоятельствах не несет ответственности за возможный ущерб, причиненный посетителям Объекта, ответственность несет Оператор.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</w:p>
    <w:p w:rsidR="00207201" w:rsidRDefault="00207201" w:rsidP="00207201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>
        <w:rPr>
          <w:sz w:val="24"/>
          <w:lang w:eastAsia="ru-RU"/>
        </w:rPr>
        <w:t>6. Обстоятельства непреодолимой силы.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6.1. 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lastRenderedPageBreak/>
        <w:t xml:space="preserve">6.2. </w:t>
      </w:r>
      <w:proofErr w:type="gramStart"/>
      <w:r>
        <w:rPr>
          <w:rFonts w:eastAsiaTheme="minorHAnsi"/>
          <w:sz w:val="24"/>
          <w:lang w:eastAsia="en-US"/>
        </w:rPr>
        <w:t xml:space="preserve">Под обстоятельствами непреодолимой силы понимается наступление таких обстоятельств, при которых стороны, действующие с разумной осмотрительностью, по не зависящим от них причинам не могут исполнить обязательства надлежащим образом, в частности, к таким обстоятельствам относятся военные действия, стихийные бедствия, решения органов исполнительной власти, обязательные для выполнения </w:t>
      </w:r>
      <w:r>
        <w:rPr>
          <w:rFonts w:eastAsiaTheme="minorHAnsi"/>
          <w:bCs/>
          <w:sz w:val="24"/>
          <w:lang w:eastAsia="en-US"/>
        </w:rPr>
        <w:t>Уполномоченным орган</w:t>
      </w:r>
      <w:r>
        <w:rPr>
          <w:rFonts w:eastAsiaTheme="minorHAnsi"/>
          <w:sz w:val="24"/>
          <w:lang w:eastAsia="en-US"/>
        </w:rPr>
        <w:t>ом и Оператором, делающие невозможным надлежащее исполнение обязательств по настоящему Договору.</w:t>
      </w:r>
      <w:proofErr w:type="gramEnd"/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6.3. При наступлении обстоятельств непреодолимой силы стороны обязаны известить друг друга о наступлении указанных обстоятель</w:t>
      </w:r>
      <w:proofErr w:type="gramStart"/>
      <w:r>
        <w:rPr>
          <w:rFonts w:eastAsiaTheme="minorHAnsi"/>
          <w:sz w:val="24"/>
          <w:lang w:eastAsia="en-US"/>
        </w:rPr>
        <w:t>ств в тр</w:t>
      </w:r>
      <w:proofErr w:type="gramEnd"/>
      <w:r>
        <w:rPr>
          <w:rFonts w:eastAsiaTheme="minorHAnsi"/>
          <w:sz w:val="24"/>
          <w:lang w:eastAsia="en-US"/>
        </w:rPr>
        <w:t xml:space="preserve">ехдневный срок с подтверждением факта актами компетентных органов. В случае невыполнения настоящего условия виновная сторона не имеет права ссылаться на любое из вышеуказанных </w:t>
      </w:r>
      <w:proofErr w:type="gramStart"/>
      <w:r>
        <w:rPr>
          <w:rFonts w:eastAsiaTheme="minorHAnsi"/>
          <w:sz w:val="24"/>
          <w:lang w:eastAsia="en-US"/>
        </w:rPr>
        <w:t>обстоятельств</w:t>
      </w:r>
      <w:proofErr w:type="gramEnd"/>
      <w:r>
        <w:rPr>
          <w:rFonts w:eastAsiaTheme="minorHAnsi"/>
          <w:sz w:val="24"/>
          <w:lang w:eastAsia="en-US"/>
        </w:rPr>
        <w:t xml:space="preserve"> и обязана возместить все убытки, вызванные неисполнением или ненадлежащим исполнением обязательств по настоящему Договору.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:rsidR="00207201" w:rsidRDefault="00207201" w:rsidP="00207201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>
        <w:rPr>
          <w:sz w:val="24"/>
          <w:lang w:eastAsia="ru-RU"/>
        </w:rPr>
        <w:t>7. Заключительные положения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7.1. Все спорные вопросы, возникающие при исполнении настоящего Договора, решаются сторонами путем переговоров. В случае </w:t>
      </w:r>
      <w:proofErr w:type="spellStart"/>
      <w:r>
        <w:rPr>
          <w:rFonts w:eastAsiaTheme="minorHAnsi"/>
          <w:sz w:val="24"/>
          <w:lang w:eastAsia="en-US"/>
        </w:rPr>
        <w:t>недостижения</w:t>
      </w:r>
      <w:proofErr w:type="spellEnd"/>
      <w:r>
        <w:rPr>
          <w:rFonts w:eastAsiaTheme="minorHAnsi"/>
          <w:sz w:val="24"/>
          <w:lang w:eastAsia="en-US"/>
        </w:rPr>
        <w:t xml:space="preserve"> согласия стороны передают их на рассмотрение Арбитражному суду Калининградской области в установленном порядке.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7.2. Настоящий Договор составлен в 2-х экземплярах, имеющих одинаковую юридическую силу, – по одному для каждой из Сторон.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7.3. Все перечисленные ниже приложения являются неотъемлемой частью настоящего Договора и имеют равную юридическую силу: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Приложение № 1 - схема размещения нестационарного объекта для организации досуга.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Приложение № 2 – </w:t>
      </w:r>
      <w:proofErr w:type="gramStart"/>
      <w:r>
        <w:rPr>
          <w:rFonts w:eastAsiaTheme="minorHAnsi"/>
          <w:sz w:val="24"/>
          <w:lang w:eastAsia="en-US"/>
        </w:rPr>
        <w:t>архитектурный проект</w:t>
      </w:r>
      <w:proofErr w:type="gramEnd"/>
      <w:r>
        <w:rPr>
          <w:rFonts w:eastAsiaTheme="minorHAnsi"/>
          <w:sz w:val="24"/>
          <w:lang w:eastAsia="en-US"/>
        </w:rPr>
        <w:t xml:space="preserve">, вид, специализация объекта для организации досуга. 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bookmarkStart w:id="4" w:name="Par128"/>
      <w:bookmarkEnd w:id="4"/>
    </w:p>
    <w:p w:rsidR="00207201" w:rsidRDefault="00207201" w:rsidP="00207201">
      <w:pPr>
        <w:suppressAutoHyphens w:val="0"/>
        <w:spacing w:after="200" w:line="276" w:lineRule="auto"/>
        <w:contextualSpacing/>
        <w:jc w:val="center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8. Юридические адреса и реквизиты Сторон:</w:t>
      </w:r>
    </w:p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Arial"/>
          <w:sz w:val="24"/>
        </w:rPr>
      </w:pPr>
    </w:p>
    <w:tbl>
      <w:tblPr>
        <w:tblW w:w="9756" w:type="dxa"/>
        <w:tblLayout w:type="fixed"/>
        <w:tblLook w:val="04A0" w:firstRow="1" w:lastRow="0" w:firstColumn="1" w:lastColumn="0" w:noHBand="0" w:noVBand="1"/>
      </w:tblPr>
      <w:tblGrid>
        <w:gridCol w:w="5191"/>
        <w:gridCol w:w="4565"/>
      </w:tblGrid>
      <w:tr w:rsidR="00207201" w:rsidTr="00207201">
        <w:trPr>
          <w:trHeight w:val="1620"/>
        </w:trPr>
        <w:tc>
          <w:tcPr>
            <w:tcW w:w="5192" w:type="dxa"/>
          </w:tcPr>
          <w:p w:rsidR="00207201" w:rsidRDefault="002072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УПОЛНОМОЧЕННЫЙ ОРГАН:</w:t>
            </w:r>
          </w:p>
          <w:p w:rsidR="00207201" w:rsidRDefault="00207201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 xml:space="preserve">Комитет городского развития и </w:t>
            </w:r>
            <w:proofErr w:type="spellStart"/>
            <w:r>
              <w:rPr>
                <w:rFonts w:eastAsia="Arial"/>
                <w:sz w:val="24"/>
              </w:rPr>
              <w:t>цифровизации</w:t>
            </w:r>
            <w:proofErr w:type="spellEnd"/>
            <w:r>
              <w:rPr>
                <w:rFonts w:eastAsia="Arial"/>
                <w:sz w:val="24"/>
              </w:rPr>
              <w:t xml:space="preserve"> администрации городского округа «Город Калининград»</w:t>
            </w:r>
          </w:p>
          <w:p w:rsidR="00207201" w:rsidRDefault="00207201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 xml:space="preserve">236022, г. Калининград, пл. Победы, 1 </w:t>
            </w:r>
          </w:p>
          <w:p w:rsidR="00207201" w:rsidRDefault="00207201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</w:p>
          <w:p w:rsidR="00207201" w:rsidRDefault="00207201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</w:p>
          <w:p w:rsidR="00207201" w:rsidRDefault="00207201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______________________ (Ф.И.О.)</w:t>
            </w:r>
          </w:p>
        </w:tc>
        <w:tc>
          <w:tcPr>
            <w:tcW w:w="4565" w:type="dxa"/>
          </w:tcPr>
          <w:p w:rsidR="00207201" w:rsidRDefault="00207201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ОПЕРАТОР:</w:t>
            </w:r>
          </w:p>
          <w:p w:rsidR="00207201" w:rsidRDefault="00207201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</w:tc>
      </w:tr>
    </w:tbl>
    <w:p w:rsidR="00207201" w:rsidRDefault="00207201" w:rsidP="0020720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       </w:t>
      </w:r>
      <w:proofErr w:type="spellStart"/>
      <w:r>
        <w:rPr>
          <w:sz w:val="24"/>
          <w:lang w:eastAsia="ru-RU"/>
        </w:rPr>
        <w:t>м.п</w:t>
      </w:r>
      <w:proofErr w:type="spellEnd"/>
      <w:r>
        <w:rPr>
          <w:sz w:val="24"/>
          <w:lang w:eastAsia="ru-RU"/>
        </w:rPr>
        <w:t xml:space="preserve">.                                                                             </w:t>
      </w:r>
      <w:proofErr w:type="spellStart"/>
      <w:r>
        <w:rPr>
          <w:sz w:val="24"/>
          <w:lang w:eastAsia="ru-RU"/>
        </w:rPr>
        <w:t>м.п</w:t>
      </w:r>
      <w:proofErr w:type="spellEnd"/>
      <w:r>
        <w:rPr>
          <w:sz w:val="24"/>
          <w:lang w:eastAsia="ru-RU"/>
        </w:rPr>
        <w:t>.</w:t>
      </w:r>
    </w:p>
    <w:p w:rsidR="00C12218" w:rsidRDefault="00C12218" w:rsidP="00E7007A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sectPr w:rsidR="00C12218" w:rsidSect="00F64E5C">
      <w:footnotePr>
        <w:pos w:val="beneathText"/>
      </w:footnotePr>
      <w:pgSz w:w="11905" w:h="16837" w:code="9"/>
      <w:pgMar w:top="1134" w:right="567" w:bottom="1134" w:left="1701" w:header="357" w:footer="90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C2FFB"/>
    <w:multiLevelType w:val="hybridMultilevel"/>
    <w:tmpl w:val="1A4E9904"/>
    <w:lvl w:ilvl="0" w:tplc="9A16DA38">
      <w:start w:val="1"/>
      <w:numFmt w:val="decimal"/>
      <w:lvlText w:val="%1."/>
      <w:lvlJc w:val="left"/>
      <w:pPr>
        <w:ind w:left="4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7A"/>
    <w:rsid w:val="00207201"/>
    <w:rsid w:val="00394D13"/>
    <w:rsid w:val="004871B8"/>
    <w:rsid w:val="005C6992"/>
    <w:rsid w:val="009C5612"/>
    <w:rsid w:val="00B41F6B"/>
    <w:rsid w:val="00B66F82"/>
    <w:rsid w:val="00C12218"/>
    <w:rsid w:val="00E634BE"/>
    <w:rsid w:val="00E7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7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72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7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7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0.1.1.154\&#1086;&#1084;&#1079;\&#1059;&#1055;&#1056;&#1040;&#1042;&#1051;&#1045;&#1053;&#1048;&#1045;\&#1054;&#1058;&#1044;&#1045;&#1051;%20&#1052;&#1059;&#1053;&#1048;&#1062;&#1048;&#1055;&#1040;&#1051;&#1068;&#1053;&#1067;&#1061;%20&#1058;&#1054;&#1056;&#1043;&#1054;&#1042;\&#1058;&#1054;&#1056;&#1043;&#1048;\&#1053;&#1058;&#1054;\&#1053;&#1058;&#1054;-&#1076;&#1086;&#1089;&#1091;&#1075;\3%20&#1073;&#1072;&#1090;&#1091;&#1090;&#1099;%2001.2023\&#1047;&#1072;&#1076;&#1072;&#1085;&#1080;&#1077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01797B8307B920D972FAA3CF049A3466BD47F12B62FC181EDB90CB90A9A7C69F8584843A41398B03C520EF4F7B1633DFDAB452FB33B35F7FCBED0a2YD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10.1.1.154\&#1086;&#1084;&#1079;\&#1059;&#1055;&#1056;&#1040;&#1042;&#1051;&#1045;&#1053;&#1048;&#1045;\&#1054;&#1058;&#1044;&#1045;&#1051;%20&#1052;&#1059;&#1053;&#1048;&#1062;&#1048;&#1055;&#1040;&#1051;&#1068;&#1053;&#1067;&#1061;%20&#1058;&#1054;&#1056;&#1043;&#1054;&#1042;\&#1058;&#1054;&#1056;&#1043;&#1048;\&#1053;&#1058;&#1054;\&#1053;&#1058;&#1054;-&#1076;&#1086;&#1089;&#1091;&#1075;\3%20&#1073;&#1072;&#1090;&#1091;&#1090;&#1099;%2001.2023\&#1047;&#1072;&#1076;&#1072;&#1085;&#1080;&#1077;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3224</Words>
  <Characters>18382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 Екатерина Александровна</dc:creator>
  <cp:lastModifiedBy>Усова Екатерина Александровна</cp:lastModifiedBy>
  <cp:revision>7</cp:revision>
  <dcterms:created xsi:type="dcterms:W3CDTF">2022-12-14T10:39:00Z</dcterms:created>
  <dcterms:modified xsi:type="dcterms:W3CDTF">2023-01-20T10:01:00Z</dcterms:modified>
</cp:coreProperties>
</file>