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103"/>
      </w:tblGrid>
      <w:tr w:rsidR="009F6A10" w:rsidRPr="00DB0A72" w:rsidTr="00291E69">
        <w:trPr>
          <w:jc w:val="center"/>
        </w:trPr>
        <w:tc>
          <w:tcPr>
            <w:tcW w:w="5103" w:type="dxa"/>
          </w:tcPr>
          <w:p w:rsidR="009F6A10" w:rsidRPr="00DB0A72" w:rsidRDefault="009F6A10" w:rsidP="00291E69">
            <w:pPr>
              <w:spacing w:after="120" w:line="240" w:lineRule="auto"/>
              <w:jc w:val="center"/>
              <w:rPr>
                <w:sz w:val="26"/>
                <w:szCs w:val="26"/>
              </w:rPr>
            </w:pPr>
            <w:r w:rsidRPr="00DB0A72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</w:tcPr>
          <w:p w:rsidR="009F6A10" w:rsidRPr="00DB0A72" w:rsidRDefault="009F6A10" w:rsidP="00291E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0A72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</w:tc>
      </w:tr>
      <w:tr w:rsidR="009F6A10" w:rsidRPr="00DB0A72" w:rsidTr="00291E69">
        <w:trPr>
          <w:jc w:val="center"/>
        </w:trPr>
        <w:tc>
          <w:tcPr>
            <w:tcW w:w="5103" w:type="dxa"/>
          </w:tcPr>
          <w:p w:rsidR="009F6A10" w:rsidRPr="009758E5" w:rsidRDefault="009F6A10" w:rsidP="00291E69">
            <w:pPr>
              <w:pStyle w:val="aa"/>
              <w:snapToGrid w:val="0"/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Директор МКУ «КР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МКД»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</w:t>
            </w:r>
            <w:r w:rsidRPr="002D0755">
              <w:rPr>
                <w:rFonts w:ascii="Verdana" w:hAnsi="Verdana" w:cs="Verdana"/>
                <w:sz w:val="16"/>
                <w:szCs w:val="16"/>
              </w:rPr>
              <w:t xml:space="preserve">                     </w:t>
            </w:r>
          </w:p>
        </w:tc>
        <w:tc>
          <w:tcPr>
            <w:tcW w:w="5103" w:type="dxa"/>
          </w:tcPr>
          <w:p w:rsidR="009F6A10" w:rsidRPr="00DB0A72" w:rsidRDefault="009F6A10" w:rsidP="001810E0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0A72">
              <w:rPr>
                <w:rFonts w:ascii="Times New Roman" w:hAnsi="Times New Roman"/>
                <w:b/>
                <w:sz w:val="28"/>
                <w:szCs w:val="26"/>
              </w:rPr>
              <w:t xml:space="preserve">Исполнительный директор 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         </w:t>
            </w:r>
            <w:r w:rsidRPr="00DB0A72">
              <w:rPr>
                <w:rFonts w:ascii="Times New Roman" w:hAnsi="Times New Roman"/>
                <w:b/>
                <w:sz w:val="28"/>
                <w:szCs w:val="26"/>
              </w:rPr>
              <w:t>ООО «У</w:t>
            </w:r>
            <w:r w:rsidR="001810E0">
              <w:rPr>
                <w:rFonts w:ascii="Times New Roman" w:hAnsi="Times New Roman"/>
                <w:b/>
                <w:sz w:val="28"/>
                <w:szCs w:val="26"/>
              </w:rPr>
              <w:t>КБР</w:t>
            </w:r>
            <w:r w:rsidRPr="00DB0A72">
              <w:rPr>
                <w:rFonts w:ascii="Times New Roman" w:hAnsi="Times New Roman"/>
                <w:b/>
                <w:sz w:val="28"/>
                <w:szCs w:val="26"/>
              </w:rPr>
              <w:t xml:space="preserve"> №4»</w:t>
            </w: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6A10" w:rsidRPr="00501027" w:rsidTr="00291E69">
        <w:trPr>
          <w:jc w:val="center"/>
        </w:trPr>
        <w:tc>
          <w:tcPr>
            <w:tcW w:w="5103" w:type="dxa"/>
          </w:tcPr>
          <w:p w:rsidR="009F6A10" w:rsidRPr="00501027" w:rsidRDefault="009F6A10" w:rsidP="00291E69">
            <w:pPr>
              <w:spacing w:after="12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/________________________/ </w:t>
            </w:r>
            <w:proofErr w:type="spellStart"/>
            <w:r w:rsidRPr="00501027"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  <w:r w:rsidRPr="00501027">
              <w:rPr>
                <w:rFonts w:ascii="Times New Roman" w:hAnsi="Times New Roman"/>
                <w:b/>
                <w:sz w:val="26"/>
                <w:szCs w:val="26"/>
              </w:rPr>
              <w:t xml:space="preserve"> С.Б.</w:t>
            </w:r>
          </w:p>
        </w:tc>
        <w:tc>
          <w:tcPr>
            <w:tcW w:w="5103" w:type="dxa"/>
          </w:tcPr>
          <w:p w:rsidR="009F6A10" w:rsidRPr="00501027" w:rsidRDefault="009F6A10" w:rsidP="00291E69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/______________________/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1027">
              <w:rPr>
                <w:rFonts w:ascii="Times New Roman" w:hAnsi="Times New Roman"/>
                <w:b/>
                <w:sz w:val="26"/>
                <w:szCs w:val="26"/>
              </w:rPr>
              <w:t>Тихонова Н.В.</w:t>
            </w: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9758E5" w:rsidRDefault="009F6A10" w:rsidP="00291E69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1A11A7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</w:pPr>
            <w:r w:rsidRPr="001A11A7"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1A11A7" w:rsidRDefault="009F6A10" w:rsidP="00291E6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1A11A7" w:rsidRDefault="009F6A10" w:rsidP="00291E6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1A11A7"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  <w:t>/________________________/ /__________/</w:t>
            </w: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1A11A7" w:rsidRDefault="009F6A10" w:rsidP="00291E69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1A11A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2253A" w:rsidRDefault="00F2253A" w:rsidP="009F6A10">
      <w:pPr>
        <w:pStyle w:val="aa"/>
        <w:spacing w:before="8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F2253A" w:rsidRDefault="00F2253A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CC083E">
        <w:rPr>
          <w:rFonts w:ascii="Times New Roman" w:hAnsi="Times New Roman"/>
          <w:b/>
          <w:sz w:val="28"/>
          <w:szCs w:val="28"/>
        </w:rPr>
        <w:t>крыши</w:t>
      </w:r>
      <w:r w:rsidR="001D14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МКД №</w:t>
      </w:r>
      <w:r w:rsidR="001810E0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 xml:space="preserve"> по</w:t>
      </w:r>
      <w:r w:rsidR="00476308">
        <w:rPr>
          <w:rFonts w:ascii="Times New Roman" w:hAnsi="Times New Roman"/>
          <w:b/>
          <w:sz w:val="28"/>
          <w:szCs w:val="28"/>
        </w:rPr>
        <w:t xml:space="preserve"> ул.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810E0">
        <w:rPr>
          <w:rFonts w:ascii="Times New Roman" w:hAnsi="Times New Roman"/>
          <w:b/>
          <w:sz w:val="28"/>
          <w:szCs w:val="28"/>
        </w:rPr>
        <w:t>Нансена</w:t>
      </w:r>
      <w:r w:rsidR="001508A4">
        <w:rPr>
          <w:rFonts w:ascii="Times New Roman" w:hAnsi="Times New Roman"/>
          <w:b/>
          <w:sz w:val="28"/>
          <w:szCs w:val="28"/>
        </w:rPr>
        <w:t xml:space="preserve"> </w:t>
      </w:r>
      <w:r w:rsidR="001508A4" w:rsidRPr="001508A4">
        <w:rPr>
          <w:rFonts w:ascii="Times New Roman" w:hAnsi="Times New Roman"/>
          <w:sz w:val="28"/>
          <w:szCs w:val="28"/>
        </w:rPr>
        <w:t>в</w:t>
      </w:r>
      <w:r w:rsidR="001D14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алининград</w:t>
      </w:r>
      <w:r w:rsidR="001508A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2253A" w:rsidRDefault="00F2253A" w:rsidP="009F6A10">
      <w:pPr>
        <w:pStyle w:val="aa"/>
        <w:spacing w:before="360"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 Основные данные по объекту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4820"/>
        <w:gridCol w:w="4820"/>
      </w:tblGrid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>Данные по объекту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0C3029" w:rsidP="001810E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Многоквартирный </w:t>
            </w:r>
            <w:r w:rsidR="001810E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1810E0" w:rsidRPr="001810E0">
              <w:rPr>
                <w:rFonts w:ascii="Times New Roman" w:hAnsi="Times New Roman"/>
                <w:color w:val="000000"/>
                <w:sz w:val="28"/>
                <w:szCs w:val="28"/>
                <w:u w:val="single"/>
                <w:vertAlign w:val="superscript"/>
              </w:rPr>
              <w:t>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этажный дом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Местоположение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418"/>
              <w:rPr>
                <w:rFonts w:ascii="Times New Roman" w:hAnsi="Times New Roman"/>
                <w:b/>
                <w:sz w:val="28"/>
                <w:szCs w:val="28"/>
              </w:rPr>
            </w:pP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 xml:space="preserve">Россия, </w:t>
            </w:r>
            <w:proofErr w:type="gramStart"/>
            <w:r w:rsidRPr="009F6A10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End"/>
            <w:r w:rsidRPr="009F6A10">
              <w:rPr>
                <w:rFonts w:ascii="Times New Roman" w:hAnsi="Times New Roman"/>
                <w:b/>
                <w:sz w:val="28"/>
                <w:szCs w:val="28"/>
              </w:rPr>
              <w:t>. Калининград</w:t>
            </w:r>
          </w:p>
          <w:p w:rsidR="00F2253A" w:rsidRPr="009F6A10" w:rsidRDefault="00F2253A" w:rsidP="001810E0">
            <w:pPr>
              <w:widowControl w:val="0"/>
              <w:autoSpaceDE w:val="0"/>
              <w:spacing w:before="60" w:after="60" w:line="240" w:lineRule="auto"/>
              <w:ind w:right="418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 xml:space="preserve">ул. </w:t>
            </w:r>
            <w:r w:rsidR="001810E0">
              <w:rPr>
                <w:rFonts w:ascii="Times New Roman" w:hAnsi="Times New Roman"/>
                <w:b/>
                <w:sz w:val="28"/>
                <w:szCs w:val="28"/>
              </w:rPr>
              <w:t>Нансена</w:t>
            </w: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1810E0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</w:tc>
        <w:tc>
          <w:tcPr>
            <w:tcW w:w="4820" w:type="dxa"/>
            <w:shd w:val="clear" w:color="auto" w:fill="auto"/>
          </w:tcPr>
          <w:p w:rsidR="00F2253A" w:rsidRPr="0052498A" w:rsidRDefault="00F2253A" w:rsidP="001810E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b/>
                <w:sz w:val="28"/>
                <w:szCs w:val="28"/>
              </w:rPr>
            </w:pPr>
            <w:r w:rsidRPr="0052498A">
              <w:rPr>
                <w:rFonts w:ascii="Times New Roman" w:hAnsi="Times New Roman"/>
                <w:b/>
                <w:sz w:val="28"/>
                <w:szCs w:val="28"/>
              </w:rPr>
              <w:t>ООО «У</w:t>
            </w:r>
            <w:r w:rsidR="001810E0" w:rsidRPr="0052498A">
              <w:rPr>
                <w:rFonts w:ascii="Times New Roman" w:hAnsi="Times New Roman"/>
                <w:b/>
                <w:sz w:val="28"/>
                <w:szCs w:val="28"/>
              </w:rPr>
              <w:t>КБ</w:t>
            </w:r>
            <w:r w:rsidRPr="0052498A">
              <w:rPr>
                <w:rFonts w:ascii="Times New Roman" w:hAnsi="Times New Roman"/>
                <w:b/>
                <w:sz w:val="28"/>
                <w:szCs w:val="28"/>
              </w:rPr>
              <w:t>Р №4»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F2253A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Подрядчик</w:t>
            </w:r>
          </w:p>
          <w:p w:rsidR="00EB10CD" w:rsidRPr="009F6A10" w:rsidRDefault="00EB10CD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Строительный контроль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Капитальный ремонт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1508A4" w:rsidRDefault="001508A4" w:rsidP="009F6A10">
      <w:pPr>
        <w:pStyle w:val="aa"/>
        <w:spacing w:before="360"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2253A" w:rsidRDefault="00F2253A" w:rsidP="002300A6">
      <w:pPr>
        <w:pStyle w:val="aa"/>
        <w:spacing w:before="240"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2.</w:t>
      </w:r>
      <w:r w:rsidR="007C264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Технические условия и требования</w:t>
      </w:r>
    </w:p>
    <w:tbl>
      <w:tblPr>
        <w:tblW w:w="0" w:type="auto"/>
        <w:jc w:val="center"/>
        <w:tblLayout w:type="fixed"/>
        <w:tblLook w:val="0000"/>
      </w:tblPr>
      <w:tblGrid>
        <w:gridCol w:w="568"/>
        <w:gridCol w:w="9638"/>
      </w:tblGrid>
      <w:tr w:rsidR="009F6A10" w:rsidTr="00291E69">
        <w:trPr>
          <w:jc w:val="center"/>
        </w:trPr>
        <w:tc>
          <w:tcPr>
            <w:tcW w:w="568" w:type="dxa"/>
            <w:shd w:val="clear" w:color="auto" w:fill="auto"/>
          </w:tcPr>
          <w:p w:rsidR="009F6A10" w:rsidRPr="003871CF" w:rsidRDefault="009F6A10" w:rsidP="00F5717F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1C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8" w:type="dxa"/>
            <w:shd w:val="clear" w:color="auto" w:fill="auto"/>
          </w:tcPr>
          <w:p w:rsidR="009F6A10" w:rsidRDefault="001D1431" w:rsidP="002300A6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1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многоквартирном доме </w:t>
            </w:r>
            <w:r w:rsidRPr="005249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  <w:r w:rsidR="00DF6EB7" w:rsidRPr="005249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  <w:r w:rsidRPr="005249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 ул. </w:t>
            </w:r>
            <w:r w:rsidR="00DF6EB7" w:rsidRPr="005249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Нансена</w:t>
            </w:r>
            <w:r w:rsidRPr="005249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D1431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D1431">
              <w:rPr>
                <w:rFonts w:ascii="Times New Roman" w:hAnsi="Times New Roman"/>
                <w:color w:val="000000"/>
                <w:sz w:val="24"/>
                <w:szCs w:val="24"/>
              </w:rPr>
              <w:t>выполнить капитальный ремонт крыши, в местах общего пользования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F6A10" w:rsidTr="00291E69">
        <w:trPr>
          <w:jc w:val="center"/>
        </w:trPr>
        <w:tc>
          <w:tcPr>
            <w:tcW w:w="568" w:type="dxa"/>
            <w:shd w:val="clear" w:color="auto" w:fill="auto"/>
          </w:tcPr>
          <w:p w:rsidR="009F6A10" w:rsidRPr="003871CF" w:rsidRDefault="009F6A10" w:rsidP="00F5717F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1C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38" w:type="dxa"/>
            <w:shd w:val="clear" w:color="auto" w:fill="auto"/>
          </w:tcPr>
          <w:p w:rsidR="009F6A10" w:rsidRDefault="009F6A10" w:rsidP="002300A6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 должны производиться в будние дни в период с 8.00 до 20.00.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</w:t>
            </w:r>
            <w:r w:rsidR="001D1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508A4" w:rsidRPr="002300A6">
              <w:rPr>
                <w:rFonts w:ascii="Times New Roman" w:hAnsi="Times New Roman"/>
                <w:b/>
                <w:color w:val="000000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F6A10" w:rsidTr="00291E69">
        <w:trPr>
          <w:jc w:val="center"/>
        </w:trPr>
        <w:tc>
          <w:tcPr>
            <w:tcW w:w="568" w:type="dxa"/>
            <w:shd w:val="clear" w:color="auto" w:fill="auto"/>
          </w:tcPr>
          <w:p w:rsidR="009F6A10" w:rsidRPr="003871CF" w:rsidRDefault="009F6A10" w:rsidP="00F5717F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1C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8" w:type="dxa"/>
            <w:shd w:val="clear" w:color="auto" w:fill="auto"/>
          </w:tcPr>
          <w:p w:rsidR="009F6A10" w:rsidRDefault="009F6A10" w:rsidP="002300A6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возлагается на  подрядчика,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производством работ назначается приказом, копия приказа предоставляется заказчику.</w:t>
            </w:r>
          </w:p>
        </w:tc>
      </w:tr>
      <w:tr w:rsidR="009F6A10" w:rsidTr="00291E69">
        <w:trPr>
          <w:jc w:val="center"/>
        </w:trPr>
        <w:tc>
          <w:tcPr>
            <w:tcW w:w="568" w:type="dxa"/>
            <w:shd w:val="clear" w:color="auto" w:fill="auto"/>
          </w:tcPr>
          <w:p w:rsidR="009F6A10" w:rsidRPr="003871CF" w:rsidRDefault="009F6A10" w:rsidP="00F5717F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1C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8" w:type="dxa"/>
            <w:shd w:val="clear" w:color="auto" w:fill="auto"/>
          </w:tcPr>
          <w:p w:rsidR="009F6A10" w:rsidRDefault="009F6A10" w:rsidP="002300A6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материалы, используемые в ходе ремонтно-строительных работ, должны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применения в жилом фонде. На скрытые работы должны 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скрытых работ. Образцы кровельного покрытия до начала работ в обязательном порядке согласовываются.</w:t>
            </w:r>
          </w:p>
        </w:tc>
      </w:tr>
      <w:tr w:rsidR="009F6A10" w:rsidRPr="003871CF" w:rsidTr="00291E69">
        <w:trPr>
          <w:jc w:val="center"/>
        </w:trPr>
        <w:tc>
          <w:tcPr>
            <w:tcW w:w="568" w:type="dxa"/>
            <w:shd w:val="clear" w:color="auto" w:fill="auto"/>
          </w:tcPr>
          <w:p w:rsidR="009F6A10" w:rsidRPr="003871CF" w:rsidRDefault="009F6A10" w:rsidP="00FE53B3">
            <w:pPr>
              <w:pStyle w:val="aa"/>
              <w:snapToGrid w:val="0"/>
              <w:spacing w:beforeLines="60" w:afterLines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1C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8" w:type="dxa"/>
            <w:shd w:val="clear" w:color="auto" w:fill="auto"/>
          </w:tcPr>
          <w:p w:rsidR="009F6A10" w:rsidRDefault="009F6A10" w:rsidP="002300A6">
            <w:pPr>
              <w:widowControl w:val="0"/>
              <w:autoSpaceDE w:val="0"/>
              <w:snapToGrid w:val="0"/>
              <w:spacing w:before="60" w:after="60" w:line="240" w:lineRule="auto"/>
              <w:ind w:left="357" w:right="28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Особые условия: </w:t>
            </w:r>
          </w:p>
          <w:p w:rsidR="009F6A10" w:rsidRDefault="009F6A10" w:rsidP="002300A6">
            <w:pPr>
              <w:pStyle w:val="af1"/>
              <w:widowControl w:val="0"/>
              <w:numPr>
                <w:ilvl w:val="0"/>
                <w:numId w:val="2"/>
              </w:numPr>
              <w:tabs>
                <w:tab w:val="clear" w:pos="432"/>
              </w:tabs>
              <w:autoSpaceDE w:val="0"/>
              <w:spacing w:before="60" w:after="60" w:line="240" w:lineRule="auto"/>
              <w:ind w:left="714" w:right="28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Сроки производства работ</w:t>
            </w:r>
            <w:r w:rsidR="001D1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D1431" w:rsidRPr="001D1431">
              <w:rPr>
                <w:rFonts w:ascii="Times New Roman" w:hAnsi="Times New Roman"/>
                <w:color w:val="000000"/>
                <w:sz w:val="24"/>
                <w:szCs w:val="24"/>
              </w:rPr>
              <w:t>с учетом климатологии не более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FD3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F6E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  <w:r w:rsidR="00AB69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дней</w:t>
            </w:r>
            <w:r w:rsidRPr="00FD3F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9F6A10" w:rsidRDefault="009F6A10" w:rsidP="002300A6">
            <w:pPr>
              <w:pStyle w:val="af1"/>
              <w:widowControl w:val="0"/>
              <w:numPr>
                <w:ilvl w:val="0"/>
                <w:numId w:val="2"/>
              </w:numPr>
              <w:tabs>
                <w:tab w:val="clear" w:pos="432"/>
              </w:tabs>
              <w:autoSpaceDE w:val="0"/>
              <w:spacing w:before="60" w:after="60" w:line="240" w:lineRule="auto"/>
              <w:ind w:left="720" w:right="2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работ Подрядчик обязан предусмотреть: контейнер для строительного мусора и ежедневный вывоз мусора,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биотуалет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ограждающие ленты в местах прохода людей, щиты над входами в подъезд. </w:t>
            </w:r>
          </w:p>
        </w:tc>
      </w:tr>
      <w:tr w:rsidR="00F84F79" w:rsidRPr="003871CF" w:rsidTr="00291E69">
        <w:trPr>
          <w:jc w:val="center"/>
        </w:trPr>
        <w:tc>
          <w:tcPr>
            <w:tcW w:w="568" w:type="dxa"/>
            <w:shd w:val="clear" w:color="auto" w:fill="auto"/>
          </w:tcPr>
          <w:p w:rsidR="00F84F79" w:rsidRDefault="00F84F79" w:rsidP="00FE53B3">
            <w:pPr>
              <w:pStyle w:val="aa"/>
              <w:snapToGrid w:val="0"/>
              <w:spacing w:beforeLines="60" w:afterLines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571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8" w:type="dxa"/>
            <w:shd w:val="clear" w:color="auto" w:fill="auto"/>
          </w:tcPr>
          <w:p w:rsidR="00F84F79" w:rsidRPr="00B0612F" w:rsidRDefault="00F84F79" w:rsidP="002300A6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Ограждения кровли подлежат испытаниям при приемке объекта в эксплуатацию с предоставлением  протокола испытаний.</w:t>
            </w:r>
          </w:p>
        </w:tc>
      </w:tr>
      <w:tr w:rsidR="00F84F79" w:rsidRPr="003871CF" w:rsidTr="00291E69">
        <w:trPr>
          <w:jc w:val="center"/>
        </w:trPr>
        <w:tc>
          <w:tcPr>
            <w:tcW w:w="568" w:type="dxa"/>
            <w:shd w:val="clear" w:color="auto" w:fill="auto"/>
          </w:tcPr>
          <w:p w:rsidR="00F84F79" w:rsidRDefault="00F84F79" w:rsidP="00FE53B3">
            <w:pPr>
              <w:pStyle w:val="aa"/>
              <w:snapToGrid w:val="0"/>
              <w:spacing w:beforeLines="60" w:afterLines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571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8" w:type="dxa"/>
            <w:shd w:val="clear" w:color="auto" w:fill="auto"/>
          </w:tcPr>
          <w:p w:rsidR="00F5717F" w:rsidRPr="00F5717F" w:rsidRDefault="00F5717F" w:rsidP="002300A6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1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ремонтные работы производятся на основании: </w:t>
            </w:r>
          </w:p>
          <w:p w:rsidR="00F84F79" w:rsidRDefault="00F5717F" w:rsidP="002300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5717F">
              <w:rPr>
                <w:rFonts w:ascii="Times New Roman" w:hAnsi="Times New Roman"/>
                <w:color w:val="000000"/>
                <w:sz w:val="24"/>
                <w:szCs w:val="24"/>
              </w:rPr>
              <w:t>СНиП</w:t>
            </w:r>
            <w:proofErr w:type="spellEnd"/>
            <w:r w:rsidRPr="00F571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717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F5717F">
              <w:rPr>
                <w:rFonts w:ascii="Times New Roman" w:hAnsi="Times New Roman"/>
                <w:color w:val="000000"/>
                <w:sz w:val="24"/>
                <w:szCs w:val="24"/>
              </w:rPr>
              <w:t>-26-76 «Кровли»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5717F" w:rsidRPr="00F5717F" w:rsidRDefault="00F5717F" w:rsidP="002300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>МДС 12-33.2007 «Кровельные работы»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</w:p>
          <w:p w:rsidR="00F5717F" w:rsidRPr="00F5717F" w:rsidRDefault="00F5717F" w:rsidP="002300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>СНиП</w:t>
            </w:r>
            <w:proofErr w:type="spellEnd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21-01-97* "Пожарная безопасность зданий и сооружений"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</w:p>
          <w:p w:rsidR="00F5717F" w:rsidRPr="00F5717F" w:rsidRDefault="00F5717F" w:rsidP="002300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>ГОСТ 30244-94 «Материалы строительные. Методы испытаний на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>горючесть»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</w:p>
          <w:p w:rsidR="00F5717F" w:rsidRPr="00F5717F" w:rsidRDefault="00F5717F" w:rsidP="002300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>СНиП</w:t>
            </w:r>
            <w:proofErr w:type="spellEnd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31-01-2003 «Здания жилые многоквартирные»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</w:p>
          <w:p w:rsidR="00F5717F" w:rsidRPr="00F5717F" w:rsidRDefault="00F5717F" w:rsidP="002300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>СНиП</w:t>
            </w:r>
            <w:proofErr w:type="spellEnd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12-03-2001 «Безопасность труда в строительстве. Часть</w:t>
            </w:r>
            <w:proofErr w:type="gramStart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>1</w:t>
            </w:r>
            <w:proofErr w:type="gramEnd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</w:p>
          <w:p w:rsidR="00F5717F" w:rsidRPr="00F5717F" w:rsidRDefault="00F5717F" w:rsidP="002300A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>СНиП</w:t>
            </w:r>
            <w:proofErr w:type="spellEnd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12-04-2002 «Безопасность труда в строительстве. Часть</w:t>
            </w:r>
            <w:proofErr w:type="gramStart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  <w:proofErr w:type="gramEnd"/>
            <w:r w:rsidRPr="00F5717F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  <w:p w:rsidR="00F5717F" w:rsidRPr="00F5717F" w:rsidRDefault="00F5717F" w:rsidP="002300A6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17F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узлы, неохваченные настоящим техническим заданием, согласовываются с Заказчиком и Строительным контролем.</w:t>
            </w:r>
          </w:p>
        </w:tc>
      </w:tr>
      <w:tr w:rsidR="00F5717F" w:rsidRPr="003871CF" w:rsidTr="00291E69">
        <w:trPr>
          <w:jc w:val="center"/>
        </w:trPr>
        <w:tc>
          <w:tcPr>
            <w:tcW w:w="568" w:type="dxa"/>
            <w:shd w:val="clear" w:color="auto" w:fill="auto"/>
          </w:tcPr>
          <w:p w:rsidR="00F5717F" w:rsidRPr="003871CF" w:rsidRDefault="00F5717F" w:rsidP="00F5717F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638" w:type="dxa"/>
            <w:shd w:val="clear" w:color="auto" w:fill="auto"/>
          </w:tcPr>
          <w:p w:rsidR="00F5717F" w:rsidRDefault="00F5717F" w:rsidP="002300A6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F5717F" w:rsidRPr="003871CF" w:rsidTr="00291E69">
        <w:trPr>
          <w:jc w:val="center"/>
        </w:trPr>
        <w:tc>
          <w:tcPr>
            <w:tcW w:w="568" w:type="dxa"/>
            <w:shd w:val="clear" w:color="auto" w:fill="auto"/>
          </w:tcPr>
          <w:p w:rsidR="00F5717F" w:rsidRPr="003871CF" w:rsidRDefault="00F5717F" w:rsidP="00F5717F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638" w:type="dxa"/>
            <w:shd w:val="clear" w:color="auto" w:fill="auto"/>
          </w:tcPr>
          <w:p w:rsidR="00F5717F" w:rsidRDefault="00F5717F" w:rsidP="002300A6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объекта подрядчику происходит по Акту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квартир верхних этажей.</w:t>
            </w:r>
          </w:p>
        </w:tc>
      </w:tr>
      <w:tr w:rsidR="00F5717F" w:rsidRPr="003871CF" w:rsidTr="00291E69">
        <w:trPr>
          <w:jc w:val="center"/>
        </w:trPr>
        <w:tc>
          <w:tcPr>
            <w:tcW w:w="568" w:type="dxa"/>
            <w:shd w:val="clear" w:color="auto" w:fill="auto"/>
          </w:tcPr>
          <w:p w:rsidR="00F5717F" w:rsidRPr="003871CF" w:rsidRDefault="00F5717F" w:rsidP="00F5717F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638" w:type="dxa"/>
            <w:shd w:val="clear" w:color="auto" w:fill="auto"/>
          </w:tcPr>
          <w:p w:rsidR="00F5717F" w:rsidRPr="003871CF" w:rsidRDefault="00F5717F" w:rsidP="002300A6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Внимание! До начала работ подрядчик обязан выполнить подготовительные работы по защите квартир собственников 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прочих повреждений связанных с производством работ.  </w:t>
            </w:r>
          </w:p>
        </w:tc>
      </w:tr>
    </w:tbl>
    <w:p w:rsidR="00F5717F" w:rsidRDefault="00F5717F" w:rsidP="00FD3FF2">
      <w:pPr>
        <w:pStyle w:val="aa"/>
        <w:spacing w:before="36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2300A6" w:rsidRDefault="002300A6" w:rsidP="002300A6">
      <w:pPr>
        <w:pStyle w:val="aa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F2253A" w:rsidRDefault="007C264C" w:rsidP="002300A6">
      <w:pPr>
        <w:pStyle w:val="aa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="00F2253A"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9639"/>
      </w:tblGrid>
      <w:tr w:rsidR="00B0612F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Волнистые листы  </w:t>
            </w:r>
            <w:proofErr w:type="spellStart"/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безасбестовые</w:t>
            </w:r>
            <w:proofErr w:type="spellEnd"/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«Этернит»  толщиной 8.0</w:t>
            </w:r>
            <w:r w:rsidR="00FE53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мм или аналог</w:t>
            </w:r>
          </w:p>
        </w:tc>
      </w:tr>
      <w:tr w:rsidR="00B0612F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Сталь</w:t>
            </w:r>
            <w:proofErr w:type="gramEnd"/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оцинкованная листовая  цветная толщиной не менее 0,</w:t>
            </w:r>
            <w:r w:rsidR="00F5717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5 мм</w:t>
            </w:r>
          </w:p>
        </w:tc>
      </w:tr>
      <w:tr w:rsidR="00B0612F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Доска обрезная толщиной не менее 3</w:t>
            </w:r>
            <w:r w:rsidR="00F5717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мм</w:t>
            </w:r>
            <w:r w:rsidR="00F571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шириной 100 мм</w:t>
            </w: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0612F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Бруски обрезные, размеры не менее </w:t>
            </w:r>
            <w:r w:rsidR="00F5717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07EC5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  <w:r w:rsidR="00F5717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0 мм</w:t>
            </w:r>
          </w:p>
        </w:tc>
      </w:tr>
      <w:tr w:rsidR="00B0612F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Доска обрезная для усиления стропильной системы 150</w:t>
            </w:r>
            <w:r w:rsidR="00F07EC5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50мм</w:t>
            </w:r>
          </w:p>
        </w:tc>
      </w:tr>
      <w:tr w:rsidR="00B0612F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Брус обрезной 100</w:t>
            </w:r>
            <w:r w:rsidR="00F07EC5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150мм, 150</w:t>
            </w:r>
            <w:r w:rsidR="00F07EC5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150мм</w:t>
            </w:r>
          </w:p>
        </w:tc>
      </w:tr>
      <w:tr w:rsidR="00B0612F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F5717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Антисептик-антипирен «</w:t>
            </w:r>
            <w:proofErr w:type="spellStart"/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Пирилакс</w:t>
            </w:r>
            <w:proofErr w:type="spellEnd"/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СС-2» или </w:t>
            </w:r>
            <w:r w:rsidR="00F5717F">
              <w:rPr>
                <w:rFonts w:ascii="Times New Roman" w:hAnsi="Times New Roman"/>
                <w:color w:val="000000"/>
                <w:sz w:val="24"/>
                <w:szCs w:val="24"/>
              </w:rPr>
              <w:t>аналог</w:t>
            </w:r>
          </w:p>
        </w:tc>
      </w:tr>
      <w:tr w:rsidR="00B0612F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B0612F" w:rsidRDefault="004028A6" w:rsidP="004028A6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Кирпич керамический </w:t>
            </w:r>
            <w:r w:rsidR="00B0612F"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149A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0612F"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D149AC">
              <w:rPr>
                <w:rFonts w:ascii="Times New Roman" w:hAnsi="Times New Roman"/>
                <w:color w:val="000000"/>
                <w:sz w:val="24"/>
                <w:szCs w:val="24"/>
              </w:rPr>
              <w:t>*120*65 мм, марка М-15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0612F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5C5A35" w:rsidRDefault="005C5A35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C5A35">
              <w:rPr>
                <w:rFonts w:ascii="Times New Roman" w:hAnsi="Times New Roman"/>
                <w:sz w:val="24"/>
                <w:szCs w:val="24"/>
              </w:rPr>
              <w:t>Выравнивающая штукатурка и</w:t>
            </w:r>
            <w:r w:rsidR="004028A6">
              <w:rPr>
                <w:rFonts w:ascii="Times New Roman" w:hAnsi="Times New Roman"/>
                <w:sz w:val="24"/>
                <w:szCs w:val="24"/>
              </w:rPr>
              <w:t>ли</w:t>
            </w:r>
            <w:r w:rsidRPr="005C5A35">
              <w:rPr>
                <w:rFonts w:ascii="Times New Roman" w:hAnsi="Times New Roman"/>
                <w:sz w:val="24"/>
                <w:szCs w:val="24"/>
              </w:rPr>
              <w:t xml:space="preserve"> шпатлевка </w:t>
            </w:r>
            <w:proofErr w:type="spellStart"/>
            <w:r w:rsidRPr="005C5A35">
              <w:rPr>
                <w:rFonts w:ascii="Times New Roman" w:hAnsi="Times New Roman"/>
                <w:sz w:val="24"/>
                <w:szCs w:val="24"/>
              </w:rPr>
              <w:t>Ceresit</w:t>
            </w:r>
            <w:proofErr w:type="spellEnd"/>
            <w:r w:rsidRPr="005C5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C5A35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5C5A35">
              <w:rPr>
                <w:rFonts w:ascii="Times New Roman" w:hAnsi="Times New Roman"/>
                <w:sz w:val="24"/>
                <w:szCs w:val="24"/>
              </w:rPr>
              <w:t xml:space="preserve"> 29</w:t>
            </w:r>
            <w:r w:rsidR="004028A6">
              <w:rPr>
                <w:rFonts w:ascii="Times New Roman" w:hAnsi="Times New Roman"/>
                <w:sz w:val="24"/>
                <w:szCs w:val="24"/>
              </w:rPr>
              <w:t>, либо аналог</w:t>
            </w:r>
          </w:p>
        </w:tc>
      </w:tr>
      <w:tr w:rsidR="00B0612F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B0612F" w:rsidRDefault="00B0612F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B0612F" w:rsidRDefault="005C5A35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A35">
              <w:rPr>
                <w:rFonts w:ascii="Times New Roman" w:hAnsi="Times New Roman"/>
                <w:sz w:val="24"/>
                <w:szCs w:val="28"/>
              </w:rPr>
              <w:t xml:space="preserve">Грунтовки  </w:t>
            </w:r>
            <w:proofErr w:type="spellStart"/>
            <w:r w:rsidRPr="005C5A35">
              <w:rPr>
                <w:rFonts w:ascii="Times New Roman" w:hAnsi="Times New Roman"/>
                <w:sz w:val="24"/>
                <w:szCs w:val="28"/>
              </w:rPr>
              <w:t>Ceresit</w:t>
            </w:r>
            <w:proofErr w:type="spellEnd"/>
            <w:r w:rsidRPr="005C5A35">
              <w:rPr>
                <w:rFonts w:ascii="Times New Roman" w:hAnsi="Times New Roman"/>
                <w:sz w:val="24"/>
                <w:szCs w:val="28"/>
              </w:rPr>
              <w:t xml:space="preserve"> CT 17 и СТ16, либо аналогичные</w:t>
            </w:r>
          </w:p>
        </w:tc>
      </w:tr>
      <w:tr w:rsidR="005C5A35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C5A35" w:rsidRPr="00B0612F" w:rsidRDefault="005C5A35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5C5A35" w:rsidRPr="00B0612F" w:rsidRDefault="005C5A35" w:rsidP="004028A6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A3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Оконные блоки ПВХ на профиле </w:t>
            </w:r>
            <w:proofErr w:type="spellStart"/>
            <w:r w:rsidRPr="005C5A35">
              <w:rPr>
                <w:rFonts w:ascii="Times New Roman" w:hAnsi="Times New Roman"/>
                <w:color w:val="000000"/>
                <w:sz w:val="24"/>
                <w:szCs w:val="28"/>
              </w:rPr>
              <w:t>Gealan</w:t>
            </w:r>
            <w:proofErr w:type="spellEnd"/>
            <w:r w:rsidRPr="005C5A3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r w:rsidRPr="005C5A35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KBE</w:t>
            </w:r>
            <w:r w:rsidRPr="005C5A3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либо аналог с энергосберегающим стеклопакетом</w:t>
            </w:r>
            <w:r w:rsidR="004028A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поворотно-откидные створки</w:t>
            </w:r>
            <w:r w:rsidRPr="005C5A35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</w:tc>
      </w:tr>
      <w:tr w:rsidR="005C5A35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C5A35" w:rsidRPr="00B0612F" w:rsidRDefault="005C5A35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5C5A35" w:rsidRPr="00B0612F" w:rsidRDefault="005C5A35" w:rsidP="002300A6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Песок строительный  </w:t>
            </w:r>
          </w:p>
        </w:tc>
      </w:tr>
    </w:tbl>
    <w:p w:rsidR="00F2253A" w:rsidRDefault="00F2253A" w:rsidP="002300A6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 и организационные вопросы:</w:t>
      </w:r>
    </w:p>
    <w:tbl>
      <w:tblPr>
        <w:tblW w:w="0" w:type="auto"/>
        <w:jc w:val="center"/>
        <w:tblLayout w:type="fixed"/>
        <w:tblLook w:val="0000"/>
      </w:tblPr>
      <w:tblGrid>
        <w:gridCol w:w="568"/>
        <w:gridCol w:w="9638"/>
      </w:tblGrid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3871CF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1C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8" w:type="dxa"/>
            <w:shd w:val="clear" w:color="auto" w:fill="auto"/>
          </w:tcPr>
          <w:p w:rsidR="00F776CA" w:rsidRDefault="00F776CA" w:rsidP="006E1EF1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5A35">
              <w:rPr>
                <w:rFonts w:ascii="Times New Roman" w:hAnsi="Times New Roman"/>
                <w:sz w:val="24"/>
                <w:szCs w:val="28"/>
              </w:rPr>
              <w:t>До начала работ завести все строительные материалы на объект, предварительно согласовав с Заказчиком.</w:t>
            </w:r>
          </w:p>
        </w:tc>
      </w:tr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3871CF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38" w:type="dxa"/>
            <w:shd w:val="clear" w:color="auto" w:fill="auto"/>
          </w:tcPr>
          <w:p w:rsidR="00F776CA" w:rsidRPr="001D1431" w:rsidRDefault="00F776CA" w:rsidP="006E1EF1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A35">
              <w:rPr>
                <w:rFonts w:ascii="Times New Roman" w:hAnsi="Times New Roman"/>
                <w:sz w:val="24"/>
                <w:szCs w:val="28"/>
              </w:rPr>
              <w:t>До начала работ провести инструктаж и ознакомление работников по характеру и виду работ.</w:t>
            </w:r>
          </w:p>
        </w:tc>
      </w:tr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3871CF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8" w:type="dxa"/>
            <w:shd w:val="clear" w:color="auto" w:fill="auto"/>
          </w:tcPr>
          <w:p w:rsidR="00F776CA" w:rsidRPr="001D1431" w:rsidRDefault="00F776CA" w:rsidP="006E1EF1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A35">
              <w:rPr>
                <w:rFonts w:ascii="Times New Roman" w:hAnsi="Times New Roman"/>
                <w:sz w:val="24"/>
                <w:szCs w:val="28"/>
              </w:rPr>
              <w:t>Демонтаж обрешетки произвести в полном объеме.</w:t>
            </w:r>
          </w:p>
        </w:tc>
      </w:tr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3871CF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8" w:type="dxa"/>
            <w:shd w:val="clear" w:color="auto" w:fill="auto"/>
          </w:tcPr>
          <w:p w:rsidR="00F776CA" w:rsidRPr="001D1431" w:rsidRDefault="00F776CA" w:rsidP="006E1EF1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A35">
              <w:rPr>
                <w:rFonts w:ascii="Times New Roman" w:hAnsi="Times New Roman"/>
                <w:sz w:val="24"/>
                <w:szCs w:val="28"/>
              </w:rPr>
              <w:t>Срок предоставления гарантии качества — не менее 5 лет.</w:t>
            </w:r>
          </w:p>
        </w:tc>
      </w:tr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3871CF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8" w:type="dxa"/>
            <w:shd w:val="clear" w:color="auto" w:fill="auto"/>
          </w:tcPr>
          <w:p w:rsidR="00F776CA" w:rsidRPr="001D1431" w:rsidRDefault="00F776CA" w:rsidP="006E1EF1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A35">
              <w:rPr>
                <w:rFonts w:ascii="Times New Roman" w:hAnsi="Times New Roman"/>
                <w:sz w:val="24"/>
                <w:szCs w:val="28"/>
              </w:rPr>
              <w:t>Сертификаты качества на материалы.</w:t>
            </w:r>
          </w:p>
        </w:tc>
      </w:tr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3871CF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38" w:type="dxa"/>
            <w:shd w:val="clear" w:color="auto" w:fill="auto"/>
          </w:tcPr>
          <w:p w:rsidR="00F776CA" w:rsidRPr="001D1431" w:rsidRDefault="00F776CA" w:rsidP="006E1EF1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6CA">
              <w:rPr>
                <w:rFonts w:ascii="Times New Roman" w:hAnsi="Times New Roman"/>
                <w:sz w:val="24"/>
                <w:szCs w:val="28"/>
              </w:rPr>
              <w:t>Уборка территории объекта от строительного мусора. Вывоз мусора.</w:t>
            </w:r>
          </w:p>
        </w:tc>
      </w:tr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3871CF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638" w:type="dxa"/>
            <w:shd w:val="clear" w:color="auto" w:fill="auto"/>
          </w:tcPr>
          <w:p w:rsidR="00F776CA" w:rsidRPr="001D1431" w:rsidRDefault="00F776CA" w:rsidP="006E1EF1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6CA">
              <w:rPr>
                <w:rFonts w:ascii="Times New Roman" w:hAnsi="Times New Roman"/>
                <w:sz w:val="24"/>
                <w:szCs w:val="28"/>
              </w:rPr>
              <w:t>Все работы выполнять в соответствии с данными проектов с соблюдением соответствующих глав строительных норм и правил по организации, производству и приемке работ.</w:t>
            </w:r>
          </w:p>
        </w:tc>
      </w:tr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3871CF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8" w:type="dxa"/>
            <w:shd w:val="clear" w:color="auto" w:fill="auto"/>
          </w:tcPr>
          <w:p w:rsidR="00F776CA" w:rsidRPr="001D1431" w:rsidRDefault="00F776CA" w:rsidP="006E1EF1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6CA">
              <w:rPr>
                <w:rFonts w:ascii="Times New Roman" w:hAnsi="Times New Roman"/>
                <w:sz w:val="24"/>
                <w:szCs w:val="28"/>
              </w:rPr>
              <w:t>В случае нанесения материального ущерба при производстве ремонтных работ заказчик и подрядчик обязан в 3</w:t>
            </w:r>
            <w:r w:rsidRPr="00F776CA">
              <w:rPr>
                <w:rFonts w:ascii="Times New Roman" w:hAnsi="Times New Roman"/>
                <w:sz w:val="24"/>
                <w:szCs w:val="28"/>
                <w:vertAlign w:val="superscript"/>
              </w:rPr>
              <w:t>х</w:t>
            </w:r>
            <w:r w:rsidRPr="00F776C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776CA">
              <w:rPr>
                <w:rFonts w:ascii="Times New Roman" w:hAnsi="Times New Roman"/>
                <w:sz w:val="24"/>
                <w:szCs w:val="28"/>
              </w:rPr>
              <w:t>дневный</w:t>
            </w:r>
            <w:proofErr w:type="spellEnd"/>
            <w:r w:rsidRPr="00F776CA">
              <w:rPr>
                <w:rFonts w:ascii="Times New Roman" w:hAnsi="Times New Roman"/>
                <w:sz w:val="24"/>
                <w:szCs w:val="28"/>
              </w:rPr>
              <w:t xml:space="preserve"> срок составить акт осмотра и принять решение о компенсации ущерба.</w:t>
            </w:r>
          </w:p>
        </w:tc>
      </w:tr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3871CF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638" w:type="dxa"/>
            <w:shd w:val="clear" w:color="auto" w:fill="auto"/>
          </w:tcPr>
          <w:p w:rsidR="00F776CA" w:rsidRPr="001D1431" w:rsidRDefault="00F776CA" w:rsidP="006E1EF1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6CA">
              <w:rPr>
                <w:rFonts w:ascii="Times New Roman" w:hAnsi="Times New Roman"/>
                <w:sz w:val="24"/>
                <w:szCs w:val="28"/>
              </w:rPr>
      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МКД».</w:t>
            </w:r>
          </w:p>
        </w:tc>
      </w:tr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638" w:type="dxa"/>
            <w:shd w:val="clear" w:color="auto" w:fill="auto"/>
          </w:tcPr>
          <w:p w:rsidR="00F776CA" w:rsidRPr="00F776CA" w:rsidRDefault="00F776CA" w:rsidP="006E1EF1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776CA">
              <w:rPr>
                <w:rFonts w:ascii="Times New Roman" w:hAnsi="Times New Roman"/>
                <w:sz w:val="24"/>
                <w:szCs w:val="28"/>
              </w:rPr>
              <w:t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</w:t>
            </w:r>
          </w:p>
        </w:tc>
      </w:tr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638" w:type="dxa"/>
            <w:shd w:val="clear" w:color="auto" w:fill="auto"/>
          </w:tcPr>
          <w:p w:rsidR="00F776CA" w:rsidRPr="00F776CA" w:rsidRDefault="00F776CA" w:rsidP="006E1EF1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C5A35">
              <w:rPr>
                <w:rFonts w:ascii="Times New Roman" w:hAnsi="Times New Roman"/>
                <w:sz w:val="24"/>
                <w:szCs w:val="28"/>
              </w:rPr>
              <w:t>Установку энергосберегающих оконных блоков, металлических дверных блоков, отливов и подоконных досок выполнять в соответствии с технологическими картами утвержденными поставщиком продукции и согласованных с Заказчиком.</w:t>
            </w:r>
          </w:p>
        </w:tc>
      </w:tr>
      <w:tr w:rsidR="00F776CA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Default="00F776CA" w:rsidP="006E1EF1">
            <w:pPr>
              <w:pStyle w:val="aa"/>
              <w:widowControl w:val="0"/>
              <w:autoSpaceDE w:val="0"/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638" w:type="dxa"/>
            <w:shd w:val="clear" w:color="auto" w:fill="auto"/>
          </w:tcPr>
          <w:p w:rsidR="00F776CA" w:rsidRPr="00F776CA" w:rsidRDefault="00F776CA" w:rsidP="00F776CA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C5A35">
              <w:rPr>
                <w:rFonts w:ascii="Times New Roman" w:hAnsi="Times New Roman"/>
                <w:sz w:val="24"/>
                <w:szCs w:val="28"/>
              </w:rPr>
              <w:t xml:space="preserve">Согласовывая данное техническое задание, подрядчик обязуется: применять материалы, указанные в техническом задании, соблюдать технологию и технологические процессы предусмотренные данным техническим заданием, выполнять все требования технического задания. </w:t>
            </w:r>
          </w:p>
        </w:tc>
      </w:tr>
      <w:tr w:rsidR="00F776CA" w:rsidTr="00F776CA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F776CA" w:rsidRDefault="002300A6" w:rsidP="00F776CA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13.</w:t>
            </w:r>
          </w:p>
        </w:tc>
        <w:tc>
          <w:tcPr>
            <w:tcW w:w="9638" w:type="dxa"/>
            <w:shd w:val="clear" w:color="auto" w:fill="auto"/>
          </w:tcPr>
          <w:p w:rsidR="00F776CA" w:rsidRPr="00F776CA" w:rsidRDefault="00F776CA" w:rsidP="00F776CA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</w:t>
            </w:r>
            <w:r w:rsidRPr="00F776CA">
              <w:rPr>
                <w:rFonts w:ascii="Times New Roman" w:hAnsi="Times New Roman"/>
                <w:sz w:val="24"/>
                <w:szCs w:val="28"/>
              </w:rPr>
              <w:t xml:space="preserve"> акт</w:t>
            </w:r>
            <w:r>
              <w:rPr>
                <w:rFonts w:ascii="Times New Roman" w:hAnsi="Times New Roman"/>
                <w:sz w:val="24"/>
                <w:szCs w:val="28"/>
              </w:rPr>
              <w:t>у</w:t>
            </w:r>
            <w:r w:rsidRPr="00F776CA">
              <w:rPr>
                <w:rFonts w:ascii="Times New Roman" w:hAnsi="Times New Roman"/>
                <w:sz w:val="24"/>
                <w:szCs w:val="28"/>
              </w:rPr>
              <w:t xml:space="preserve"> выполненных работ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776CA">
              <w:rPr>
                <w:rFonts w:ascii="Times New Roman" w:hAnsi="Times New Roman"/>
                <w:sz w:val="24"/>
                <w:szCs w:val="28"/>
              </w:rPr>
              <w:t xml:space="preserve">(форма КС-2) Подрядчик обязан </w:t>
            </w: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Pr="00F776CA">
              <w:rPr>
                <w:rFonts w:ascii="Times New Roman" w:hAnsi="Times New Roman"/>
                <w:sz w:val="24"/>
                <w:szCs w:val="28"/>
              </w:rPr>
              <w:t>редставить накладные и платежные поручения, на все материалы вынесенные ценой поставщика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FE53B3" w:rsidTr="00F776CA">
        <w:trPr>
          <w:jc w:val="center"/>
        </w:trPr>
        <w:tc>
          <w:tcPr>
            <w:tcW w:w="568" w:type="dxa"/>
            <w:shd w:val="clear" w:color="auto" w:fill="auto"/>
          </w:tcPr>
          <w:p w:rsidR="00FE53B3" w:rsidRPr="00F776CA" w:rsidRDefault="00FE53B3" w:rsidP="00FD64AB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</w:t>
            </w:r>
          </w:p>
        </w:tc>
        <w:tc>
          <w:tcPr>
            <w:tcW w:w="9638" w:type="dxa"/>
            <w:shd w:val="clear" w:color="auto" w:fill="auto"/>
          </w:tcPr>
          <w:p w:rsidR="00FE53B3" w:rsidRPr="00F776CA" w:rsidRDefault="00FE53B3" w:rsidP="00FD64AB">
            <w:pPr>
              <w:widowControl w:val="0"/>
              <w:tabs>
                <w:tab w:val="left" w:pos="1260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85B16">
              <w:rPr>
                <w:rFonts w:ascii="Times New Roman" w:hAnsi="Times New Roman"/>
                <w:sz w:val="24"/>
                <w:szCs w:val="28"/>
              </w:rPr>
              <w:t>В случае возникновения спорных вопросов по содержанию технического задания, Подрядчик в письменной форме направляет обоснованное предложение Заказчику (замена материалов, изменение объемов работ, организационные работы и прочее). Заказчик в трехдневный срок дает ответ подрядчику на его предложение. Заказчик оставляет за собой право не согласовывать предложения Подрядчика.</w:t>
            </w:r>
          </w:p>
        </w:tc>
      </w:tr>
    </w:tbl>
    <w:p w:rsidR="00F776CA" w:rsidRDefault="00F776CA" w:rsidP="00F776CA">
      <w:pPr>
        <w:pStyle w:val="af1"/>
        <w:suppressAutoHyphens w:val="0"/>
        <w:spacing w:before="60" w:after="60" w:line="240" w:lineRule="auto"/>
        <w:ind w:left="641" w:hanging="357"/>
        <w:jc w:val="both"/>
        <w:rPr>
          <w:rFonts w:ascii="Times New Roman" w:hAnsi="Times New Roman"/>
          <w:sz w:val="24"/>
          <w:szCs w:val="28"/>
        </w:rPr>
      </w:pPr>
    </w:p>
    <w:p w:rsidR="005C5A35" w:rsidRPr="00F776CA" w:rsidRDefault="005C5A35" w:rsidP="00F776CA">
      <w:pPr>
        <w:pStyle w:val="af1"/>
        <w:suppressAutoHyphens w:val="0"/>
        <w:spacing w:before="60" w:after="60" w:line="240" w:lineRule="auto"/>
        <w:ind w:left="641" w:hanging="357"/>
        <w:jc w:val="both"/>
        <w:rPr>
          <w:rFonts w:ascii="Times New Roman" w:hAnsi="Times New Roman"/>
          <w:sz w:val="24"/>
          <w:szCs w:val="28"/>
        </w:rPr>
      </w:pPr>
      <w:r w:rsidRPr="005C5A35">
        <w:rPr>
          <w:rFonts w:ascii="Times New Roman" w:hAnsi="Times New Roman"/>
          <w:sz w:val="24"/>
          <w:szCs w:val="28"/>
        </w:rPr>
        <w:t>.</w:t>
      </w:r>
    </w:p>
    <w:p w:rsidR="00457B56" w:rsidRDefault="00457B56" w:rsidP="00561D6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7B56" w:rsidRDefault="00457B56" w:rsidP="00561D6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7B56" w:rsidRDefault="00457B56" w:rsidP="00561D6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7B56" w:rsidRDefault="00457B56" w:rsidP="00561D6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296" w:rsidRDefault="00900296" w:rsidP="00561D6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2268"/>
        <w:gridCol w:w="2268"/>
        <w:gridCol w:w="5670"/>
      </w:tblGrid>
      <w:tr w:rsidR="00900296" w:rsidRPr="00C64AC9" w:rsidTr="00291E69">
        <w:trPr>
          <w:jc w:val="center"/>
        </w:trPr>
        <w:tc>
          <w:tcPr>
            <w:tcW w:w="2268" w:type="dxa"/>
            <w:shd w:val="clear" w:color="auto" w:fill="auto"/>
          </w:tcPr>
          <w:p w:rsidR="00900296" w:rsidRPr="00D25568" w:rsidRDefault="00B0612F" w:rsidP="00291E69">
            <w:pPr>
              <w:pStyle w:val="aa"/>
              <w:snapToGrid w:val="0"/>
              <w:spacing w:before="60" w:after="60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Составил</w:t>
            </w:r>
            <w:r w:rsidR="00900296" w:rsidRPr="00D25568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900296" w:rsidRDefault="00900296" w:rsidP="00291E69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296" w:rsidRDefault="00900296" w:rsidP="00291E69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</w:t>
            </w:r>
          </w:p>
        </w:tc>
        <w:tc>
          <w:tcPr>
            <w:tcW w:w="5670" w:type="dxa"/>
            <w:shd w:val="clear" w:color="auto" w:fill="auto"/>
          </w:tcPr>
          <w:p w:rsidR="00900296" w:rsidRPr="00D25568" w:rsidRDefault="00900296" w:rsidP="00291E69">
            <w:pPr>
              <w:snapToGrid w:val="0"/>
              <w:spacing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25568">
              <w:rPr>
                <w:rFonts w:ascii="Times New Roman" w:hAnsi="Times New Roman"/>
                <w:b/>
                <w:sz w:val="24"/>
                <w:szCs w:val="24"/>
              </w:rPr>
              <w:t>Главный инженер ООО «У</w:t>
            </w:r>
            <w:r w:rsidR="00313272">
              <w:rPr>
                <w:rFonts w:ascii="Times New Roman" w:hAnsi="Times New Roman"/>
                <w:b/>
                <w:sz w:val="24"/>
                <w:szCs w:val="24"/>
              </w:rPr>
              <w:t>КБ</w:t>
            </w:r>
            <w:r w:rsidRPr="00D25568">
              <w:rPr>
                <w:rFonts w:ascii="Times New Roman" w:hAnsi="Times New Roman"/>
                <w:b/>
                <w:sz w:val="24"/>
                <w:szCs w:val="24"/>
              </w:rPr>
              <w:t>Р №4»</w:t>
            </w:r>
          </w:p>
          <w:p w:rsidR="00900296" w:rsidRPr="00C64AC9" w:rsidRDefault="00900296" w:rsidP="00291E69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AC9">
              <w:rPr>
                <w:rFonts w:ascii="Times New Roman" w:hAnsi="Times New Roman"/>
                <w:sz w:val="24"/>
                <w:szCs w:val="24"/>
              </w:rPr>
              <w:t>Липин В.Е.</w:t>
            </w:r>
          </w:p>
        </w:tc>
      </w:tr>
      <w:tr w:rsidR="00900296" w:rsidRPr="00C64AC9" w:rsidTr="00291E69">
        <w:trPr>
          <w:jc w:val="center"/>
        </w:trPr>
        <w:tc>
          <w:tcPr>
            <w:tcW w:w="2268" w:type="dxa"/>
            <w:shd w:val="clear" w:color="auto" w:fill="auto"/>
          </w:tcPr>
          <w:p w:rsidR="00900296" w:rsidRPr="00D25568" w:rsidRDefault="00900296" w:rsidP="00291E69">
            <w:pPr>
              <w:pStyle w:val="aa"/>
              <w:snapToGrid w:val="0"/>
              <w:spacing w:before="60" w:after="6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900296" w:rsidRDefault="00900296" w:rsidP="00291E69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0296" w:rsidRPr="00C64AC9" w:rsidRDefault="00900296" w:rsidP="00291E69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253A" w:rsidRDefault="00F2253A"/>
    <w:sectPr w:rsidR="00F2253A" w:rsidSect="00F776CA">
      <w:footerReference w:type="default" r:id="rId8"/>
      <w:pgSz w:w="11906" w:h="16838"/>
      <w:pgMar w:top="567" w:right="567" w:bottom="567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684" w:rsidRDefault="00407684">
      <w:pPr>
        <w:spacing w:after="0" w:line="240" w:lineRule="auto"/>
      </w:pPr>
      <w:r>
        <w:separator/>
      </w:r>
    </w:p>
  </w:endnote>
  <w:endnote w:type="continuationSeparator" w:id="0">
    <w:p w:rsidR="00407684" w:rsidRDefault="00407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53A" w:rsidRDefault="00E77C9E">
    <w:pPr>
      <w:pStyle w:val="ad"/>
      <w:jc w:val="right"/>
    </w:pPr>
    <w:fldSimple w:instr=" PAGE ">
      <w:r w:rsidR="00FE53B3">
        <w:rPr>
          <w:noProof/>
        </w:rPr>
        <w:t>3</w:t>
      </w:r>
    </w:fldSimple>
  </w:p>
  <w:p w:rsidR="00F2253A" w:rsidRDefault="00F2253A">
    <w:pPr>
      <w:pStyle w:val="ad"/>
    </w:pPr>
  </w:p>
  <w:p w:rsidR="00F2253A" w:rsidRDefault="00F2253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684" w:rsidRDefault="00407684">
      <w:pPr>
        <w:spacing w:after="0" w:line="240" w:lineRule="auto"/>
      </w:pPr>
      <w:r>
        <w:separator/>
      </w:r>
    </w:p>
  </w:footnote>
  <w:footnote w:type="continuationSeparator" w:id="0">
    <w:p w:rsidR="00407684" w:rsidRDefault="00407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AF24960E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5DC29B8"/>
    <w:multiLevelType w:val="hybridMultilevel"/>
    <w:tmpl w:val="5E3C99F8"/>
    <w:lvl w:ilvl="0" w:tplc="152692D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CEA504B"/>
    <w:multiLevelType w:val="hybridMultilevel"/>
    <w:tmpl w:val="3516F1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4439B8"/>
    <w:multiLevelType w:val="hybridMultilevel"/>
    <w:tmpl w:val="0A64E6D6"/>
    <w:lvl w:ilvl="0" w:tplc="5578331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C7449"/>
    <w:multiLevelType w:val="hybridMultilevel"/>
    <w:tmpl w:val="0B90E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B0A24"/>
    <w:multiLevelType w:val="hybridMultilevel"/>
    <w:tmpl w:val="B694CB44"/>
    <w:lvl w:ilvl="0" w:tplc="5BD46204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571"/>
    <w:rsid w:val="00033A40"/>
    <w:rsid w:val="00094EC2"/>
    <w:rsid w:val="000C3029"/>
    <w:rsid w:val="000F0D7E"/>
    <w:rsid w:val="00147323"/>
    <w:rsid w:val="001508A4"/>
    <w:rsid w:val="001810E0"/>
    <w:rsid w:val="001A11A7"/>
    <w:rsid w:val="001A2960"/>
    <w:rsid w:val="001D1431"/>
    <w:rsid w:val="002300A6"/>
    <w:rsid w:val="00313272"/>
    <w:rsid w:val="003B149C"/>
    <w:rsid w:val="003B45B9"/>
    <w:rsid w:val="004028A6"/>
    <w:rsid w:val="00407684"/>
    <w:rsid w:val="00417CB0"/>
    <w:rsid w:val="00457B56"/>
    <w:rsid w:val="004662B9"/>
    <w:rsid w:val="00476308"/>
    <w:rsid w:val="00485551"/>
    <w:rsid w:val="0052498A"/>
    <w:rsid w:val="0054352B"/>
    <w:rsid w:val="00544217"/>
    <w:rsid w:val="005472F3"/>
    <w:rsid w:val="00561D65"/>
    <w:rsid w:val="00562437"/>
    <w:rsid w:val="00582C3C"/>
    <w:rsid w:val="005C5A35"/>
    <w:rsid w:val="005E0120"/>
    <w:rsid w:val="00642571"/>
    <w:rsid w:val="006B4D96"/>
    <w:rsid w:val="006D135E"/>
    <w:rsid w:val="00720461"/>
    <w:rsid w:val="00732B7B"/>
    <w:rsid w:val="0074220F"/>
    <w:rsid w:val="007C264C"/>
    <w:rsid w:val="007E35BF"/>
    <w:rsid w:val="00807698"/>
    <w:rsid w:val="0087469E"/>
    <w:rsid w:val="008C6F49"/>
    <w:rsid w:val="008F7FBF"/>
    <w:rsid w:val="00900296"/>
    <w:rsid w:val="009A5300"/>
    <w:rsid w:val="009F6A10"/>
    <w:rsid w:val="00A04130"/>
    <w:rsid w:val="00A95B45"/>
    <w:rsid w:val="00AA0C24"/>
    <w:rsid w:val="00AB6904"/>
    <w:rsid w:val="00AF549B"/>
    <w:rsid w:val="00B0612F"/>
    <w:rsid w:val="00B643EB"/>
    <w:rsid w:val="00C3267F"/>
    <w:rsid w:val="00CB02D9"/>
    <w:rsid w:val="00CC083E"/>
    <w:rsid w:val="00CE4F91"/>
    <w:rsid w:val="00D019E1"/>
    <w:rsid w:val="00D149AC"/>
    <w:rsid w:val="00D74BB5"/>
    <w:rsid w:val="00DF6EB7"/>
    <w:rsid w:val="00E346EC"/>
    <w:rsid w:val="00E77C9E"/>
    <w:rsid w:val="00EB10CD"/>
    <w:rsid w:val="00ED526E"/>
    <w:rsid w:val="00F07EC5"/>
    <w:rsid w:val="00F2253A"/>
    <w:rsid w:val="00F37779"/>
    <w:rsid w:val="00F5717F"/>
    <w:rsid w:val="00F776CA"/>
    <w:rsid w:val="00F84F79"/>
    <w:rsid w:val="00FA2AE4"/>
    <w:rsid w:val="00FA3783"/>
    <w:rsid w:val="00FD3FF2"/>
    <w:rsid w:val="00FE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6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20461"/>
  </w:style>
  <w:style w:type="character" w:customStyle="1" w:styleId="WW-Absatz-Standardschriftart">
    <w:name w:val="WW-Absatz-Standardschriftart"/>
    <w:rsid w:val="00720461"/>
  </w:style>
  <w:style w:type="character" w:customStyle="1" w:styleId="WW-Absatz-Standardschriftart1">
    <w:name w:val="WW-Absatz-Standardschriftart1"/>
    <w:rsid w:val="00720461"/>
  </w:style>
  <w:style w:type="character" w:customStyle="1" w:styleId="WW-Absatz-Standardschriftart11">
    <w:name w:val="WW-Absatz-Standardschriftart11"/>
    <w:rsid w:val="00720461"/>
  </w:style>
  <w:style w:type="character" w:customStyle="1" w:styleId="WW-Absatz-Standardschriftart111">
    <w:name w:val="WW-Absatz-Standardschriftart111"/>
    <w:rsid w:val="00720461"/>
  </w:style>
  <w:style w:type="character" w:customStyle="1" w:styleId="WW-Absatz-Standardschriftart1111">
    <w:name w:val="WW-Absatz-Standardschriftart1111"/>
    <w:rsid w:val="00720461"/>
  </w:style>
  <w:style w:type="character" w:customStyle="1" w:styleId="WW-Absatz-Standardschriftart11111">
    <w:name w:val="WW-Absatz-Standardschriftart11111"/>
    <w:rsid w:val="00720461"/>
  </w:style>
  <w:style w:type="character" w:customStyle="1" w:styleId="WW-Absatz-Standardschriftart111111">
    <w:name w:val="WW-Absatz-Standardschriftart111111"/>
    <w:rsid w:val="00720461"/>
  </w:style>
  <w:style w:type="character" w:customStyle="1" w:styleId="WW-Absatz-Standardschriftart1111111">
    <w:name w:val="WW-Absatz-Standardschriftart1111111"/>
    <w:rsid w:val="00720461"/>
  </w:style>
  <w:style w:type="character" w:customStyle="1" w:styleId="WW-Absatz-Standardschriftart11111111">
    <w:name w:val="WW-Absatz-Standardschriftart11111111"/>
    <w:rsid w:val="00720461"/>
  </w:style>
  <w:style w:type="character" w:customStyle="1" w:styleId="WW-Absatz-Standardschriftart111111111">
    <w:name w:val="WW-Absatz-Standardschriftart111111111"/>
    <w:rsid w:val="00720461"/>
  </w:style>
  <w:style w:type="character" w:customStyle="1" w:styleId="WW-Absatz-Standardschriftart1111111111">
    <w:name w:val="WW-Absatz-Standardschriftart1111111111"/>
    <w:rsid w:val="00720461"/>
  </w:style>
  <w:style w:type="character" w:customStyle="1" w:styleId="WW-Absatz-Standardschriftart11111111111">
    <w:name w:val="WW-Absatz-Standardschriftart11111111111"/>
    <w:rsid w:val="00720461"/>
  </w:style>
  <w:style w:type="character" w:customStyle="1" w:styleId="WW-Absatz-Standardschriftart111111111111">
    <w:name w:val="WW-Absatz-Standardschriftart111111111111"/>
    <w:rsid w:val="00720461"/>
  </w:style>
  <w:style w:type="character" w:customStyle="1" w:styleId="WW-Absatz-Standardschriftart1111111111111">
    <w:name w:val="WW-Absatz-Standardschriftart1111111111111"/>
    <w:rsid w:val="00720461"/>
  </w:style>
  <w:style w:type="character" w:customStyle="1" w:styleId="WW-Absatz-Standardschriftart11111111111111">
    <w:name w:val="WW-Absatz-Standardschriftart11111111111111"/>
    <w:rsid w:val="00720461"/>
  </w:style>
  <w:style w:type="character" w:customStyle="1" w:styleId="WW-Absatz-Standardschriftart111111111111111">
    <w:name w:val="WW-Absatz-Standardschriftart111111111111111"/>
    <w:rsid w:val="00720461"/>
  </w:style>
  <w:style w:type="character" w:customStyle="1" w:styleId="WW-Absatz-Standardschriftart1111111111111111">
    <w:name w:val="WW-Absatz-Standardschriftart1111111111111111"/>
    <w:rsid w:val="00720461"/>
  </w:style>
  <w:style w:type="character" w:customStyle="1" w:styleId="WW-Absatz-Standardschriftart11111111111111111">
    <w:name w:val="WW-Absatz-Standardschriftart11111111111111111"/>
    <w:rsid w:val="00720461"/>
  </w:style>
  <w:style w:type="character" w:customStyle="1" w:styleId="WW-Absatz-Standardschriftart111111111111111111">
    <w:name w:val="WW-Absatz-Standardschriftart111111111111111111"/>
    <w:rsid w:val="00720461"/>
  </w:style>
  <w:style w:type="character" w:customStyle="1" w:styleId="WW-Absatz-Standardschriftart1111111111111111111">
    <w:name w:val="WW-Absatz-Standardschriftart1111111111111111111"/>
    <w:rsid w:val="00720461"/>
  </w:style>
  <w:style w:type="character" w:customStyle="1" w:styleId="1">
    <w:name w:val="Основной шрифт абзаца1"/>
    <w:rsid w:val="00720461"/>
  </w:style>
  <w:style w:type="character" w:customStyle="1" w:styleId="a3">
    <w:name w:val="Текст выноски Знак"/>
    <w:basedOn w:val="1"/>
    <w:rsid w:val="0072046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rsid w:val="00720461"/>
  </w:style>
  <w:style w:type="character" w:customStyle="1" w:styleId="a5">
    <w:name w:val="Нижний колонтитул Знак"/>
    <w:basedOn w:val="1"/>
    <w:rsid w:val="00720461"/>
  </w:style>
  <w:style w:type="character" w:customStyle="1" w:styleId="a6">
    <w:name w:val="Символ нумерации"/>
    <w:rsid w:val="00720461"/>
  </w:style>
  <w:style w:type="paragraph" w:customStyle="1" w:styleId="a7">
    <w:name w:val="Заголовок"/>
    <w:basedOn w:val="a"/>
    <w:next w:val="a8"/>
    <w:rsid w:val="007204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720461"/>
    <w:pPr>
      <w:spacing w:after="120"/>
    </w:pPr>
  </w:style>
  <w:style w:type="paragraph" w:styleId="a9">
    <w:name w:val="List"/>
    <w:basedOn w:val="a8"/>
    <w:rsid w:val="00720461"/>
    <w:rPr>
      <w:rFonts w:ascii="Arial" w:hAnsi="Arial" w:cs="Mangal"/>
    </w:rPr>
  </w:style>
  <w:style w:type="paragraph" w:customStyle="1" w:styleId="10">
    <w:name w:val="Название1"/>
    <w:basedOn w:val="a"/>
    <w:rsid w:val="0072046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rsid w:val="00720461"/>
    <w:pPr>
      <w:suppressLineNumbers/>
    </w:pPr>
    <w:rPr>
      <w:rFonts w:ascii="Arial" w:hAnsi="Arial" w:cs="Mangal"/>
    </w:rPr>
  </w:style>
  <w:style w:type="paragraph" w:styleId="aa">
    <w:name w:val="No Spacing"/>
    <w:uiPriority w:val="1"/>
    <w:qFormat/>
    <w:rsid w:val="0072046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b">
    <w:name w:val="Balloon Text"/>
    <w:basedOn w:val="a"/>
    <w:rsid w:val="0072046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72046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rsid w:val="0072046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rsid w:val="00720461"/>
    <w:pPr>
      <w:suppressLineNumbers/>
    </w:pPr>
  </w:style>
  <w:style w:type="paragraph" w:customStyle="1" w:styleId="af">
    <w:name w:val="Заголовок таблицы"/>
    <w:basedOn w:val="ae"/>
    <w:rsid w:val="00720461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732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9F6A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C268A-D6F3-4D87-86E5-D9A3DFC6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redkest</dc:creator>
  <cp:lastModifiedBy>User</cp:lastModifiedBy>
  <cp:revision>12</cp:revision>
  <cp:lastPrinted>2013-08-20T06:50:00Z</cp:lastPrinted>
  <dcterms:created xsi:type="dcterms:W3CDTF">2014-03-17T21:37:00Z</dcterms:created>
  <dcterms:modified xsi:type="dcterms:W3CDTF">2014-04-16T21:51:00Z</dcterms:modified>
</cp:coreProperties>
</file>