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C872B" w14:textId="767B8C2E" w:rsidR="00A811A9" w:rsidRPr="00A811A9" w:rsidRDefault="001C5F88" w:rsidP="00A811A9">
      <w:pPr>
        <w:autoSpaceDE w:val="0"/>
        <w:autoSpaceDN w:val="0"/>
        <w:adjustRightInd w:val="0"/>
        <w:jc w:val="both"/>
        <w:rPr>
          <w:rFonts w:cs="Times New Roman"/>
          <w:kern w:val="0"/>
          <w:szCs w:val="24"/>
        </w:rPr>
      </w:pPr>
      <w:r>
        <w:rPr>
          <w:rFonts w:cs="Times New Roman"/>
          <w:kern w:val="0"/>
          <w:szCs w:val="24"/>
        </w:rPr>
        <w:t>Выдержка из р</w:t>
      </w:r>
      <w:r w:rsidR="00A811A9" w:rsidRPr="00A811A9">
        <w:rPr>
          <w:rFonts w:cs="Times New Roman"/>
          <w:kern w:val="0"/>
          <w:szCs w:val="24"/>
        </w:rPr>
        <w:t>ешени</w:t>
      </w:r>
      <w:r>
        <w:rPr>
          <w:rFonts w:cs="Times New Roman"/>
          <w:kern w:val="0"/>
          <w:szCs w:val="24"/>
        </w:rPr>
        <w:t>я</w:t>
      </w:r>
      <w:r w:rsidR="00A811A9" w:rsidRPr="00A811A9">
        <w:rPr>
          <w:rFonts w:cs="Times New Roman"/>
          <w:kern w:val="0"/>
          <w:szCs w:val="24"/>
        </w:rPr>
        <w:t xml:space="preserve"> городского Совета депутатов Калининграда от 22.10.2014 </w:t>
      </w:r>
      <w:r w:rsidR="00A811A9" w:rsidRPr="00A811A9">
        <w:rPr>
          <w:rFonts w:cs="Times New Roman"/>
          <w:kern w:val="0"/>
          <w:szCs w:val="24"/>
        </w:rPr>
        <w:t>№</w:t>
      </w:r>
      <w:r w:rsidR="00A811A9" w:rsidRPr="00A811A9">
        <w:rPr>
          <w:rFonts w:cs="Times New Roman"/>
          <w:kern w:val="0"/>
          <w:szCs w:val="24"/>
        </w:rPr>
        <w:t xml:space="preserve"> 319 «Об утверждении новой редакции Правил установки и эксплуатации рекламных конструкций на территории городского округа </w:t>
      </w:r>
      <w:r w:rsidR="00A811A9" w:rsidRPr="00A811A9">
        <w:rPr>
          <w:rFonts w:cs="Times New Roman"/>
          <w:kern w:val="0"/>
          <w:szCs w:val="24"/>
        </w:rPr>
        <w:t>«</w:t>
      </w:r>
      <w:r w:rsidR="00A811A9" w:rsidRPr="00A811A9">
        <w:rPr>
          <w:rFonts w:cs="Times New Roman"/>
          <w:kern w:val="0"/>
          <w:szCs w:val="24"/>
        </w:rPr>
        <w:t>Город Калининград</w:t>
      </w:r>
      <w:r w:rsidR="00A811A9" w:rsidRPr="00A811A9">
        <w:rPr>
          <w:rFonts w:cs="Times New Roman"/>
          <w:kern w:val="0"/>
          <w:szCs w:val="24"/>
        </w:rPr>
        <w:t>»</w:t>
      </w:r>
      <w:r w:rsidR="00A811A9" w:rsidRPr="00A811A9">
        <w:rPr>
          <w:rFonts w:cs="Times New Roman"/>
          <w:kern w:val="0"/>
          <w:szCs w:val="24"/>
        </w:rPr>
        <w:t xml:space="preserve"> (вместе с </w:t>
      </w:r>
      <w:r w:rsidR="00A811A9" w:rsidRPr="00A811A9">
        <w:rPr>
          <w:rFonts w:cs="Times New Roman"/>
          <w:kern w:val="0"/>
          <w:szCs w:val="24"/>
        </w:rPr>
        <w:t>«</w:t>
      </w:r>
      <w:r w:rsidR="00A811A9" w:rsidRPr="00A811A9">
        <w:rPr>
          <w:rFonts w:cs="Times New Roman"/>
          <w:kern w:val="0"/>
          <w:szCs w:val="24"/>
        </w:rPr>
        <w:t xml:space="preserve">Положением </w:t>
      </w:r>
      <w:r w:rsidR="00A811A9" w:rsidRPr="00A811A9">
        <w:rPr>
          <w:rFonts w:cs="Times New Roman"/>
          <w:kern w:val="0"/>
          <w:szCs w:val="24"/>
        </w:rPr>
        <w:t>«</w:t>
      </w:r>
      <w:r w:rsidR="00A811A9" w:rsidRPr="00A811A9">
        <w:rPr>
          <w:rFonts w:cs="Times New Roman"/>
          <w:kern w:val="0"/>
          <w:szCs w:val="24"/>
        </w:rPr>
        <w:t>О проведении открытого конкурса на право заключения договора на установку и эксплуатацию рекламной конструкции на земельном участке, здании или ином объекте муниципальной собственности либо на земельном участке, государственная собственность на который не разграничена</w:t>
      </w:r>
      <w:r w:rsidR="00A811A9" w:rsidRPr="00A811A9">
        <w:rPr>
          <w:rFonts w:cs="Times New Roman"/>
          <w:kern w:val="0"/>
          <w:szCs w:val="24"/>
        </w:rPr>
        <w:t>»</w:t>
      </w:r>
      <w:r w:rsidR="00A811A9" w:rsidRPr="00A811A9">
        <w:rPr>
          <w:rFonts w:cs="Times New Roman"/>
          <w:kern w:val="0"/>
          <w:szCs w:val="24"/>
        </w:rPr>
        <w:t>)</w:t>
      </w:r>
    </w:p>
    <w:p w14:paraId="0A5DEA00" w14:textId="77777777" w:rsidR="00A811A9" w:rsidRPr="00A811A9" w:rsidRDefault="00A811A9" w:rsidP="00A811A9">
      <w:pPr>
        <w:autoSpaceDE w:val="0"/>
        <w:autoSpaceDN w:val="0"/>
        <w:adjustRightInd w:val="0"/>
        <w:jc w:val="both"/>
        <w:rPr>
          <w:rFonts w:cs="Times New Roman"/>
          <w:kern w:val="0"/>
          <w:szCs w:val="24"/>
        </w:rPr>
      </w:pPr>
    </w:p>
    <w:p w14:paraId="0FEABD18" w14:textId="77777777" w:rsidR="00A811A9" w:rsidRPr="00A811A9" w:rsidRDefault="00A811A9" w:rsidP="00A811A9">
      <w:pPr>
        <w:autoSpaceDE w:val="0"/>
        <w:autoSpaceDN w:val="0"/>
        <w:adjustRightInd w:val="0"/>
        <w:jc w:val="center"/>
        <w:outlineLvl w:val="0"/>
        <w:rPr>
          <w:rFonts w:cs="Times New Roman"/>
          <w:b/>
          <w:bCs/>
          <w:kern w:val="0"/>
          <w:szCs w:val="24"/>
        </w:rPr>
      </w:pPr>
      <w:r w:rsidRPr="00A811A9">
        <w:rPr>
          <w:rFonts w:cs="Times New Roman"/>
          <w:b/>
          <w:bCs/>
          <w:kern w:val="0"/>
          <w:szCs w:val="24"/>
        </w:rPr>
        <w:t>ПОРЯДОК ОПРЕДЕЛЕНИЯ ПЛАТЫ ЗА УСТАНОВКУ И ЭКСПЛУАТАЦИЮ</w:t>
      </w:r>
    </w:p>
    <w:p w14:paraId="3B64F9D7" w14:textId="77777777" w:rsidR="00A811A9" w:rsidRPr="00A811A9" w:rsidRDefault="00A811A9" w:rsidP="00A811A9">
      <w:pPr>
        <w:autoSpaceDE w:val="0"/>
        <w:autoSpaceDN w:val="0"/>
        <w:adjustRightInd w:val="0"/>
        <w:jc w:val="center"/>
        <w:rPr>
          <w:rFonts w:cs="Times New Roman"/>
          <w:b/>
          <w:bCs/>
          <w:kern w:val="0"/>
          <w:szCs w:val="24"/>
        </w:rPr>
      </w:pPr>
      <w:r w:rsidRPr="00A811A9">
        <w:rPr>
          <w:rFonts w:cs="Times New Roman"/>
          <w:b/>
          <w:bCs/>
          <w:kern w:val="0"/>
          <w:szCs w:val="24"/>
        </w:rPr>
        <w:t>РЕКЛАМНЫХ КОНСТРУКЦИЙ НА ЗДАНИЯХ, СТРОЕНИЯХ, СООРУЖЕНИЯХ</w:t>
      </w:r>
    </w:p>
    <w:p w14:paraId="2BD188D2" w14:textId="77777777" w:rsidR="00A811A9" w:rsidRPr="00A811A9" w:rsidRDefault="00A811A9" w:rsidP="00A811A9">
      <w:pPr>
        <w:autoSpaceDE w:val="0"/>
        <w:autoSpaceDN w:val="0"/>
        <w:adjustRightInd w:val="0"/>
        <w:jc w:val="center"/>
        <w:rPr>
          <w:rFonts w:cs="Times New Roman"/>
          <w:b/>
          <w:bCs/>
          <w:kern w:val="0"/>
          <w:szCs w:val="24"/>
        </w:rPr>
      </w:pPr>
      <w:r w:rsidRPr="00A811A9">
        <w:rPr>
          <w:rFonts w:cs="Times New Roman"/>
          <w:b/>
          <w:bCs/>
          <w:kern w:val="0"/>
          <w:szCs w:val="24"/>
        </w:rPr>
        <w:t>И ИНЫХ ОБЪЕКТАХ МУНИЦИПАЛЬНОЙ СОБСТВЕННОСТИ ЛИБО</w:t>
      </w:r>
    </w:p>
    <w:p w14:paraId="207AA05B" w14:textId="77777777" w:rsidR="00A811A9" w:rsidRPr="00A811A9" w:rsidRDefault="00A811A9" w:rsidP="00A811A9">
      <w:pPr>
        <w:autoSpaceDE w:val="0"/>
        <w:autoSpaceDN w:val="0"/>
        <w:adjustRightInd w:val="0"/>
        <w:jc w:val="center"/>
        <w:rPr>
          <w:rFonts w:cs="Times New Roman"/>
          <w:b/>
          <w:bCs/>
          <w:kern w:val="0"/>
          <w:szCs w:val="24"/>
        </w:rPr>
      </w:pPr>
      <w:r w:rsidRPr="00A811A9">
        <w:rPr>
          <w:rFonts w:cs="Times New Roman"/>
          <w:b/>
          <w:bCs/>
          <w:kern w:val="0"/>
          <w:szCs w:val="24"/>
        </w:rPr>
        <w:t>НА ЗЕМЕЛЬНОМ УЧАСТКЕ, ГОСУДАРСТВЕННАЯ СОБСТВЕННОСТЬ</w:t>
      </w:r>
    </w:p>
    <w:p w14:paraId="1B668227" w14:textId="77777777" w:rsidR="00A811A9" w:rsidRPr="00A811A9" w:rsidRDefault="00A811A9" w:rsidP="00A811A9">
      <w:pPr>
        <w:autoSpaceDE w:val="0"/>
        <w:autoSpaceDN w:val="0"/>
        <w:adjustRightInd w:val="0"/>
        <w:jc w:val="center"/>
        <w:rPr>
          <w:rFonts w:cs="Times New Roman"/>
          <w:b/>
          <w:bCs/>
          <w:kern w:val="0"/>
          <w:szCs w:val="24"/>
        </w:rPr>
      </w:pPr>
      <w:r w:rsidRPr="00A811A9">
        <w:rPr>
          <w:rFonts w:cs="Times New Roman"/>
          <w:b/>
          <w:bCs/>
          <w:kern w:val="0"/>
          <w:szCs w:val="24"/>
        </w:rPr>
        <w:t>НА КОТОРЫЙ НЕ РАЗГРАНИЧЕНА</w:t>
      </w:r>
    </w:p>
    <w:p w14:paraId="23878A6B" w14:textId="77777777" w:rsidR="00A811A9" w:rsidRPr="00A811A9" w:rsidRDefault="00A811A9" w:rsidP="00A811A9">
      <w:pPr>
        <w:autoSpaceDE w:val="0"/>
        <w:autoSpaceDN w:val="0"/>
        <w:adjustRightInd w:val="0"/>
        <w:jc w:val="center"/>
        <w:rPr>
          <w:rFonts w:cs="Times New Roman"/>
          <w:b/>
          <w:bCs/>
          <w:kern w:val="0"/>
          <w:szCs w:val="24"/>
        </w:rPr>
      </w:pPr>
    </w:p>
    <w:p w14:paraId="29AE99BE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3.1. Настоящий порядок регулирует особенности платы за установку и эксплуатацию отдельных видов рекламных конструкций на зданиях, строениях, сооружениях и иных объектах муниципальной собственности либо на земельном участке, государственная собственность на который не разграничена.</w:t>
      </w:r>
    </w:p>
    <w:p w14:paraId="2A4CD056" w14:textId="77777777" w:rsidR="00A811A9" w:rsidRPr="00A811A9" w:rsidRDefault="00A811A9" w:rsidP="00A811A9">
      <w:pPr>
        <w:autoSpaceDE w:val="0"/>
        <w:autoSpaceDN w:val="0"/>
        <w:adjustRightInd w:val="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 xml:space="preserve">(п. 3.1 в ред. </w:t>
      </w:r>
      <w:hyperlink r:id="rId4" w:history="1">
        <w:r w:rsidRPr="00A811A9">
          <w:rPr>
            <w:rFonts w:cs="Times New Roman"/>
            <w:color w:val="0000FF"/>
            <w:kern w:val="0"/>
            <w:szCs w:val="24"/>
          </w:rPr>
          <w:t>Решения</w:t>
        </w:r>
      </w:hyperlink>
      <w:r w:rsidRPr="00A811A9">
        <w:rPr>
          <w:rFonts w:cs="Times New Roman"/>
          <w:kern w:val="0"/>
          <w:szCs w:val="24"/>
        </w:rPr>
        <w:t xml:space="preserve"> городского Совета депутатов Калининграда от 21.09.2022 N 156)</w:t>
      </w:r>
    </w:p>
    <w:p w14:paraId="5FE14390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 xml:space="preserve">3.2. К рекламным конструкциям, установленным на территории городского округа, относятся виды рекламных конструкций, указанные в </w:t>
      </w:r>
      <w:hyperlink r:id="rId5" w:history="1">
        <w:r w:rsidRPr="00A811A9">
          <w:rPr>
            <w:rFonts w:cs="Times New Roman"/>
            <w:color w:val="0000FF"/>
            <w:kern w:val="0"/>
            <w:szCs w:val="24"/>
          </w:rPr>
          <w:t>разделе 2</w:t>
        </w:r>
      </w:hyperlink>
      <w:r w:rsidRPr="00A811A9">
        <w:rPr>
          <w:rFonts w:cs="Times New Roman"/>
          <w:kern w:val="0"/>
          <w:szCs w:val="24"/>
        </w:rPr>
        <w:t xml:space="preserve"> настоящих правил.</w:t>
      </w:r>
    </w:p>
    <w:p w14:paraId="5FE9E0B9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3.3. Размер платы за установку и эксплуатацию рекламных конструкций определяется путем умножения базовой ставки платы на корректировочные коэффициенты и площадь рекламной конструкции:</w:t>
      </w:r>
    </w:p>
    <w:p w14:paraId="2A5F0B40" w14:textId="77777777" w:rsidR="00A811A9" w:rsidRPr="00A811A9" w:rsidRDefault="00A811A9" w:rsidP="00A811A9">
      <w:pPr>
        <w:autoSpaceDE w:val="0"/>
        <w:autoSpaceDN w:val="0"/>
        <w:adjustRightInd w:val="0"/>
        <w:jc w:val="both"/>
        <w:rPr>
          <w:rFonts w:cs="Times New Roman"/>
          <w:kern w:val="0"/>
          <w:szCs w:val="24"/>
        </w:rPr>
      </w:pPr>
    </w:p>
    <w:p w14:paraId="1B3F5B43" w14:textId="77777777" w:rsidR="00A811A9" w:rsidRPr="00A811A9" w:rsidRDefault="00A811A9" w:rsidP="00A811A9">
      <w:pPr>
        <w:autoSpaceDE w:val="0"/>
        <w:autoSpaceDN w:val="0"/>
        <w:adjustRightInd w:val="0"/>
        <w:jc w:val="center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П = БС x Sp x П x К1 x К2 x К3.</w:t>
      </w:r>
    </w:p>
    <w:p w14:paraId="689CD7FA" w14:textId="77777777" w:rsidR="00A811A9" w:rsidRPr="00A811A9" w:rsidRDefault="00A811A9" w:rsidP="00A811A9">
      <w:pPr>
        <w:autoSpaceDE w:val="0"/>
        <w:autoSpaceDN w:val="0"/>
        <w:adjustRightInd w:val="0"/>
        <w:jc w:val="both"/>
        <w:rPr>
          <w:rFonts w:cs="Times New Roman"/>
          <w:kern w:val="0"/>
          <w:szCs w:val="24"/>
        </w:rPr>
      </w:pPr>
    </w:p>
    <w:p w14:paraId="64168C54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Для определения платы в соответствии с вышеприведенной формулой используются следующие исходные данные:</w:t>
      </w:r>
    </w:p>
    <w:p w14:paraId="50124BAE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БС - базовая ставка платы в месяц за 1 кв. м площади рекламной конструкции, устанавливается администрацией городского округа "Город Калининград";</w:t>
      </w:r>
    </w:p>
    <w:p w14:paraId="68EE31E4" w14:textId="77777777" w:rsidR="00A811A9" w:rsidRPr="00A811A9" w:rsidRDefault="00A811A9" w:rsidP="00A811A9">
      <w:pPr>
        <w:autoSpaceDE w:val="0"/>
        <w:autoSpaceDN w:val="0"/>
        <w:adjustRightInd w:val="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 xml:space="preserve">(в ред. </w:t>
      </w:r>
      <w:hyperlink r:id="rId6" w:history="1">
        <w:r w:rsidRPr="00A811A9">
          <w:rPr>
            <w:rFonts w:cs="Times New Roman"/>
            <w:color w:val="0000FF"/>
            <w:kern w:val="0"/>
            <w:szCs w:val="24"/>
          </w:rPr>
          <w:t>Решения</w:t>
        </w:r>
      </w:hyperlink>
      <w:r w:rsidRPr="00A811A9">
        <w:rPr>
          <w:rFonts w:cs="Times New Roman"/>
          <w:kern w:val="0"/>
          <w:szCs w:val="24"/>
        </w:rPr>
        <w:t xml:space="preserve"> городского Совета депутатов Калининграда от 26.12.2018 N 308)</w:t>
      </w:r>
    </w:p>
    <w:p w14:paraId="14FCF64F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Sp - площадь рекламной конструкции;</w:t>
      </w:r>
    </w:p>
    <w:p w14:paraId="4781FF8D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П - период размещения рекламной конструкции, единица измерения - месяц;</w:t>
      </w:r>
    </w:p>
    <w:p w14:paraId="6135AFAB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К1 - коэффициент территориальной зоны:</w:t>
      </w:r>
    </w:p>
    <w:p w14:paraId="63A11F17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- 1 - 3,0;</w:t>
      </w:r>
    </w:p>
    <w:p w14:paraId="3732ABBE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- 2 - 2,5;</w:t>
      </w:r>
    </w:p>
    <w:p w14:paraId="2DF37190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- 3 - 2,0;</w:t>
      </w:r>
    </w:p>
    <w:p w14:paraId="6F587D79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- 4 - 1,5.</w:t>
      </w:r>
    </w:p>
    <w:p w14:paraId="30D274D5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Значение коэффициента определяется в соответствии с границами территориальных зон;</w:t>
      </w:r>
    </w:p>
    <w:p w14:paraId="14D8DC2F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К2 - понижающий коэффициент, отражающий зависимость размера платы от вида рекламной конструкции:</w:t>
      </w:r>
    </w:p>
    <w:p w14:paraId="5E83B184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стела, сити-формат, тумба, световой короб на остановочном павильоне - 1,0;</w:t>
      </w:r>
    </w:p>
    <w:p w14:paraId="7D3E08DD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указатель - знак информирования об объектах притяжения, флаговая композиция - 0,8;</w:t>
      </w:r>
    </w:p>
    <w:p w14:paraId="4FE70669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билборд - 0,65;</w:t>
      </w:r>
    </w:p>
    <w:p w14:paraId="6CEDDB5C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электронный экран - 0,6;</w:t>
      </w:r>
    </w:p>
    <w:p w14:paraId="7C0543DE" w14:textId="77777777" w:rsidR="00A811A9" w:rsidRPr="00A811A9" w:rsidRDefault="00A811A9" w:rsidP="00A811A9">
      <w:pPr>
        <w:autoSpaceDE w:val="0"/>
        <w:autoSpaceDN w:val="0"/>
        <w:adjustRightInd w:val="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 xml:space="preserve">(в ред. </w:t>
      </w:r>
      <w:hyperlink r:id="rId7" w:history="1">
        <w:r w:rsidRPr="00A811A9">
          <w:rPr>
            <w:rFonts w:cs="Times New Roman"/>
            <w:color w:val="0000FF"/>
            <w:kern w:val="0"/>
            <w:szCs w:val="24"/>
          </w:rPr>
          <w:t>Решения</w:t>
        </w:r>
      </w:hyperlink>
      <w:r w:rsidRPr="00A811A9">
        <w:rPr>
          <w:rFonts w:cs="Times New Roman"/>
          <w:kern w:val="0"/>
          <w:szCs w:val="24"/>
        </w:rPr>
        <w:t xml:space="preserve"> городского Совета депутатов Калининграда от 18.05.2022 N 74)</w:t>
      </w:r>
    </w:p>
    <w:p w14:paraId="710987C4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К3 - коэффициент, стимулирующий внедрение более сложных современных технологий:</w:t>
      </w:r>
    </w:p>
    <w:p w14:paraId="15AA6E9B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отсутствие подсвета - 3,0;</w:t>
      </w:r>
    </w:p>
    <w:p w14:paraId="4661E249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внутренний подсвет - 0,5;</w:t>
      </w:r>
    </w:p>
    <w:p w14:paraId="3432EA47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наружное освещение - 2,0;</w:t>
      </w:r>
    </w:p>
    <w:p w14:paraId="205284E1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динамическая смена экспозиции, электронные табло, роллеры и другие технологически сложные конструкции от 36 до 200 кв. м - 0,5.</w:t>
      </w:r>
    </w:p>
    <w:p w14:paraId="18C07279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lastRenderedPageBreak/>
        <w:t>Вся плата, установленная настоящим порядком, подлежит перечислению в бюджет городского округа.</w:t>
      </w:r>
    </w:p>
    <w:p w14:paraId="29F4516B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Территория городского округа "Город Калининград" разделена на зоны.</w:t>
      </w:r>
    </w:p>
    <w:p w14:paraId="1CE437F6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Границы территориальных зон:</w:t>
      </w:r>
    </w:p>
    <w:p w14:paraId="7A4393C8" w14:textId="77777777" w:rsidR="00A811A9" w:rsidRPr="00A811A9" w:rsidRDefault="00A811A9" w:rsidP="00A811A9">
      <w:pPr>
        <w:autoSpaceDE w:val="0"/>
        <w:autoSpaceDN w:val="0"/>
        <w:adjustRightInd w:val="0"/>
        <w:jc w:val="both"/>
        <w:rPr>
          <w:rFonts w:cs="Times New Roman"/>
          <w:kern w:val="0"/>
          <w:szCs w:val="24"/>
        </w:rPr>
      </w:pPr>
    </w:p>
    <w:p w14:paraId="0D89616F" w14:textId="77777777" w:rsidR="00A811A9" w:rsidRPr="00A811A9" w:rsidRDefault="00A811A9" w:rsidP="00A811A9">
      <w:pPr>
        <w:autoSpaceDE w:val="0"/>
        <w:autoSpaceDN w:val="0"/>
        <w:adjustRightInd w:val="0"/>
        <w:jc w:val="center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Первая зона</w:t>
      </w:r>
    </w:p>
    <w:p w14:paraId="6A6BA9E0" w14:textId="77777777" w:rsidR="00A811A9" w:rsidRPr="00A811A9" w:rsidRDefault="00A811A9" w:rsidP="00A811A9">
      <w:pPr>
        <w:autoSpaceDE w:val="0"/>
        <w:autoSpaceDN w:val="0"/>
        <w:adjustRightInd w:val="0"/>
        <w:jc w:val="both"/>
        <w:rPr>
          <w:rFonts w:cs="Times New Roman"/>
          <w:kern w:val="0"/>
          <w:szCs w:val="24"/>
        </w:rPr>
      </w:pPr>
    </w:p>
    <w:p w14:paraId="3F60EC50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Площади:</w:t>
      </w:r>
    </w:p>
    <w:p w14:paraId="04568F29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Победы;</w:t>
      </w:r>
    </w:p>
    <w:p w14:paraId="07BEC00F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Центральная;</w:t>
      </w:r>
    </w:p>
    <w:p w14:paraId="3BDAC0B6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Маршала Василевского;</w:t>
      </w:r>
    </w:p>
    <w:p w14:paraId="521FE7F9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Калинина (привокзальная).</w:t>
      </w:r>
    </w:p>
    <w:p w14:paraId="2D131DD7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Проспекты:</w:t>
      </w:r>
    </w:p>
    <w:p w14:paraId="516C878A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Ленинский;</w:t>
      </w:r>
    </w:p>
    <w:p w14:paraId="4B988915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Гвардейский;</w:t>
      </w:r>
    </w:p>
    <w:p w14:paraId="35CFBD33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Мира;</w:t>
      </w:r>
    </w:p>
    <w:p w14:paraId="7D9A2DCF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Советский;</w:t>
      </w:r>
    </w:p>
    <w:p w14:paraId="1EDC47B3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Московский;</w:t>
      </w:r>
    </w:p>
    <w:p w14:paraId="03B76E48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Калинина;</w:t>
      </w:r>
    </w:p>
    <w:p w14:paraId="2F0E61E0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Победы.</w:t>
      </w:r>
    </w:p>
    <w:p w14:paraId="55CD9E2C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Улицы:</w:t>
      </w:r>
    </w:p>
    <w:p w14:paraId="4C39E8FB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Черняховского;</w:t>
      </w:r>
    </w:p>
    <w:p w14:paraId="64ABCDB5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Театральная;</w:t>
      </w:r>
    </w:p>
    <w:p w14:paraId="2DFF8181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Шевченко;</w:t>
      </w:r>
    </w:p>
    <w:p w14:paraId="3E180928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Горького;</w:t>
      </w:r>
    </w:p>
    <w:p w14:paraId="3B240E76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Багратиона;</w:t>
      </w:r>
    </w:p>
    <w:p w14:paraId="714B90EB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К. Маркса;</w:t>
      </w:r>
    </w:p>
    <w:p w14:paraId="7B036F38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Косм. Леонова;</w:t>
      </w:r>
    </w:p>
    <w:p w14:paraId="4DCEAE41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Сергеева;</w:t>
      </w:r>
    </w:p>
    <w:p w14:paraId="0CFFD7A5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А. Суворова;</w:t>
      </w:r>
    </w:p>
    <w:p w14:paraId="4E009B39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А. Невского;</w:t>
      </w:r>
    </w:p>
    <w:p w14:paraId="084FC216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Кирова;</w:t>
      </w:r>
    </w:p>
    <w:p w14:paraId="76D57A70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Брамса.</w:t>
      </w:r>
    </w:p>
    <w:p w14:paraId="76C72095" w14:textId="77777777" w:rsidR="00A811A9" w:rsidRPr="00A811A9" w:rsidRDefault="00A811A9" w:rsidP="00A811A9">
      <w:pPr>
        <w:autoSpaceDE w:val="0"/>
        <w:autoSpaceDN w:val="0"/>
        <w:adjustRightInd w:val="0"/>
        <w:jc w:val="both"/>
        <w:rPr>
          <w:rFonts w:cs="Times New Roman"/>
          <w:kern w:val="0"/>
          <w:szCs w:val="24"/>
        </w:rPr>
      </w:pPr>
    </w:p>
    <w:p w14:paraId="5039E4BF" w14:textId="77777777" w:rsidR="00A811A9" w:rsidRPr="00A811A9" w:rsidRDefault="00A811A9" w:rsidP="00A811A9">
      <w:pPr>
        <w:autoSpaceDE w:val="0"/>
        <w:autoSpaceDN w:val="0"/>
        <w:adjustRightInd w:val="0"/>
        <w:jc w:val="center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Вторая зона</w:t>
      </w:r>
    </w:p>
    <w:p w14:paraId="58094D86" w14:textId="77777777" w:rsidR="00A811A9" w:rsidRPr="00A811A9" w:rsidRDefault="00A811A9" w:rsidP="00A811A9">
      <w:pPr>
        <w:autoSpaceDE w:val="0"/>
        <w:autoSpaceDN w:val="0"/>
        <w:adjustRightInd w:val="0"/>
        <w:jc w:val="both"/>
        <w:rPr>
          <w:rFonts w:cs="Times New Roman"/>
          <w:kern w:val="0"/>
          <w:szCs w:val="24"/>
        </w:rPr>
      </w:pPr>
    </w:p>
    <w:p w14:paraId="77EFFB39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Улицы:</w:t>
      </w:r>
    </w:p>
    <w:p w14:paraId="4C85A8FA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Профессора Баранова;</w:t>
      </w:r>
    </w:p>
    <w:p w14:paraId="3EB04E9F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Генерала Буткова;</w:t>
      </w:r>
    </w:p>
    <w:p w14:paraId="0CC4EE66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Генерала Галицкого;</w:t>
      </w:r>
    </w:p>
    <w:p w14:paraId="79FA8137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Горная;</w:t>
      </w:r>
    </w:p>
    <w:p w14:paraId="1A3C03BC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Литовский Вал (до проспекта Московского);</w:t>
      </w:r>
    </w:p>
    <w:p w14:paraId="0B67F461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Генерал-лейтенанта Озерова;</w:t>
      </w:r>
    </w:p>
    <w:p w14:paraId="2E16DFBE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Пролетарская;</w:t>
      </w:r>
    </w:p>
    <w:p w14:paraId="3E923FD5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- 9 Апреля;</w:t>
      </w:r>
    </w:p>
    <w:p w14:paraId="0BA7B6FB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Фрунзе;</w:t>
      </w:r>
    </w:p>
    <w:p w14:paraId="3C23848A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Грига;</w:t>
      </w:r>
    </w:p>
    <w:p w14:paraId="39A0754E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У. Громовой;</w:t>
      </w:r>
    </w:p>
    <w:p w14:paraId="5BC0FCA3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Киевская;</w:t>
      </w:r>
    </w:p>
    <w:p w14:paraId="15A8E81D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Гаражная;</w:t>
      </w:r>
    </w:p>
    <w:p w14:paraId="0BDD4D6C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Юношеская;</w:t>
      </w:r>
    </w:p>
    <w:p w14:paraId="43EFD424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Дзержинского;</w:t>
      </w:r>
    </w:p>
    <w:p w14:paraId="62AA53D9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lastRenderedPageBreak/>
        <w:t>- Комсомольская;</w:t>
      </w:r>
    </w:p>
    <w:p w14:paraId="3B5FA5D1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Ю. Гагарина;</w:t>
      </w:r>
    </w:p>
    <w:p w14:paraId="5F6911AC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Согласия;</w:t>
      </w:r>
    </w:p>
    <w:p w14:paraId="5CD7F004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Островского.</w:t>
      </w:r>
    </w:p>
    <w:p w14:paraId="631F9EF2" w14:textId="77777777" w:rsidR="00A811A9" w:rsidRPr="00A811A9" w:rsidRDefault="00A811A9" w:rsidP="00A811A9">
      <w:pPr>
        <w:autoSpaceDE w:val="0"/>
        <w:autoSpaceDN w:val="0"/>
        <w:adjustRightInd w:val="0"/>
        <w:jc w:val="both"/>
        <w:rPr>
          <w:rFonts w:cs="Times New Roman"/>
          <w:kern w:val="0"/>
          <w:szCs w:val="24"/>
        </w:rPr>
      </w:pPr>
    </w:p>
    <w:p w14:paraId="4F218D6B" w14:textId="77777777" w:rsidR="00A811A9" w:rsidRPr="00A811A9" w:rsidRDefault="00A811A9" w:rsidP="00A811A9">
      <w:pPr>
        <w:autoSpaceDE w:val="0"/>
        <w:autoSpaceDN w:val="0"/>
        <w:adjustRightInd w:val="0"/>
        <w:jc w:val="center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Третья зона</w:t>
      </w:r>
    </w:p>
    <w:p w14:paraId="553B241A" w14:textId="77777777" w:rsidR="00A811A9" w:rsidRPr="00A811A9" w:rsidRDefault="00A811A9" w:rsidP="00A811A9">
      <w:pPr>
        <w:autoSpaceDE w:val="0"/>
        <w:autoSpaceDN w:val="0"/>
        <w:adjustRightInd w:val="0"/>
        <w:jc w:val="both"/>
        <w:rPr>
          <w:rFonts w:cs="Times New Roman"/>
          <w:kern w:val="0"/>
          <w:szCs w:val="24"/>
        </w:rPr>
      </w:pPr>
    </w:p>
    <w:p w14:paraId="58E4D84E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Улицы:</w:t>
      </w:r>
    </w:p>
    <w:p w14:paraId="5E4B0086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Житомирская;</w:t>
      </w:r>
    </w:p>
    <w:p w14:paraId="7E600CDC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Интернациональная;</w:t>
      </w:r>
    </w:p>
    <w:p w14:paraId="45DA619C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Куйбышева;</w:t>
      </w:r>
    </w:p>
    <w:p w14:paraId="65DF8A17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Аллея Смелых;</w:t>
      </w:r>
    </w:p>
    <w:p w14:paraId="4BC18E30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Подп. Емельянова;</w:t>
      </w:r>
    </w:p>
    <w:p w14:paraId="5B78AE9D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Октябрьская;</w:t>
      </w:r>
    </w:p>
    <w:p w14:paraId="3FCF9B72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Некрасова;</w:t>
      </w:r>
    </w:p>
    <w:p w14:paraId="1A8B3929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Ст. Лейт. Сибирякова;</w:t>
      </w:r>
    </w:p>
    <w:p w14:paraId="6A1C9E14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Зеленая;</w:t>
      </w:r>
    </w:p>
    <w:p w14:paraId="66E94A58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Азовская;</w:t>
      </w:r>
    </w:p>
    <w:p w14:paraId="1ED5ED15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Озерная;</w:t>
      </w:r>
    </w:p>
    <w:p w14:paraId="0FF513AD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Нарвская;</w:t>
      </w:r>
    </w:p>
    <w:p w14:paraId="48008D8B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Батальная;</w:t>
      </w:r>
    </w:p>
    <w:p w14:paraId="5842E217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- Инженерная.</w:t>
      </w:r>
    </w:p>
    <w:p w14:paraId="18E868F8" w14:textId="77777777" w:rsidR="00A811A9" w:rsidRPr="00A811A9" w:rsidRDefault="00A811A9" w:rsidP="00A811A9">
      <w:pPr>
        <w:autoSpaceDE w:val="0"/>
        <w:autoSpaceDN w:val="0"/>
        <w:adjustRightInd w:val="0"/>
        <w:jc w:val="both"/>
        <w:rPr>
          <w:rFonts w:cs="Times New Roman"/>
          <w:kern w:val="0"/>
          <w:szCs w:val="24"/>
        </w:rPr>
      </w:pPr>
    </w:p>
    <w:p w14:paraId="270FB90D" w14:textId="77777777" w:rsidR="00A811A9" w:rsidRPr="00A811A9" w:rsidRDefault="00A811A9" w:rsidP="00A811A9">
      <w:pPr>
        <w:autoSpaceDE w:val="0"/>
        <w:autoSpaceDN w:val="0"/>
        <w:adjustRightInd w:val="0"/>
        <w:jc w:val="center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Четвертая зона</w:t>
      </w:r>
    </w:p>
    <w:p w14:paraId="213B0217" w14:textId="77777777" w:rsidR="00A811A9" w:rsidRPr="00A811A9" w:rsidRDefault="00A811A9" w:rsidP="00A811A9">
      <w:pPr>
        <w:autoSpaceDE w:val="0"/>
        <w:autoSpaceDN w:val="0"/>
        <w:adjustRightInd w:val="0"/>
        <w:jc w:val="both"/>
        <w:rPr>
          <w:rFonts w:cs="Times New Roman"/>
          <w:kern w:val="0"/>
          <w:szCs w:val="24"/>
        </w:rPr>
      </w:pPr>
    </w:p>
    <w:p w14:paraId="6FCBE214" w14:textId="77777777" w:rsidR="00A811A9" w:rsidRPr="00A811A9" w:rsidRDefault="00A811A9" w:rsidP="00A811A9">
      <w:pPr>
        <w:autoSpaceDE w:val="0"/>
        <w:autoSpaceDN w:val="0"/>
        <w:adjustRightInd w:val="0"/>
        <w:ind w:firstLine="540"/>
        <w:jc w:val="both"/>
        <w:rPr>
          <w:rFonts w:cs="Times New Roman"/>
          <w:kern w:val="0"/>
          <w:szCs w:val="24"/>
        </w:rPr>
      </w:pPr>
      <w:r w:rsidRPr="00A811A9">
        <w:rPr>
          <w:rFonts w:cs="Times New Roman"/>
          <w:kern w:val="0"/>
          <w:szCs w:val="24"/>
        </w:rPr>
        <w:t>Все площади, проспекты, бульвары, набережные, улицы, переулки, проезды, тупики, не упомянутые ни в одной из зон.</w:t>
      </w:r>
    </w:p>
    <w:p w14:paraId="7BACFC2B" w14:textId="77777777" w:rsidR="00A811A9" w:rsidRPr="00A811A9" w:rsidRDefault="00A811A9" w:rsidP="00A811A9">
      <w:pPr>
        <w:autoSpaceDE w:val="0"/>
        <w:autoSpaceDN w:val="0"/>
        <w:adjustRightInd w:val="0"/>
        <w:jc w:val="both"/>
        <w:rPr>
          <w:rFonts w:cs="Times New Roman"/>
          <w:kern w:val="0"/>
          <w:szCs w:val="24"/>
        </w:rPr>
      </w:pPr>
    </w:p>
    <w:p w14:paraId="3652F4D5" w14:textId="77777777" w:rsidR="00A811A9" w:rsidRPr="00A811A9" w:rsidRDefault="00A811A9" w:rsidP="00A811A9">
      <w:pPr>
        <w:autoSpaceDE w:val="0"/>
        <w:autoSpaceDN w:val="0"/>
        <w:adjustRightInd w:val="0"/>
        <w:jc w:val="both"/>
        <w:rPr>
          <w:rFonts w:cs="Times New Roman"/>
          <w:kern w:val="0"/>
          <w:szCs w:val="24"/>
        </w:rPr>
      </w:pPr>
    </w:p>
    <w:p w14:paraId="278768EC" w14:textId="77777777" w:rsidR="00A811A9" w:rsidRPr="00A811A9" w:rsidRDefault="00A811A9" w:rsidP="00A811A9">
      <w:pPr>
        <w:autoSpaceDE w:val="0"/>
        <w:autoSpaceDN w:val="0"/>
        <w:adjustRightInd w:val="0"/>
        <w:jc w:val="both"/>
        <w:rPr>
          <w:rFonts w:cs="Times New Roman"/>
          <w:kern w:val="0"/>
          <w:szCs w:val="24"/>
        </w:rPr>
      </w:pPr>
    </w:p>
    <w:p w14:paraId="10D0DB89" w14:textId="77777777" w:rsidR="00A811A9" w:rsidRPr="00A811A9" w:rsidRDefault="00A811A9" w:rsidP="00A811A9">
      <w:pPr>
        <w:autoSpaceDE w:val="0"/>
        <w:autoSpaceDN w:val="0"/>
        <w:adjustRightInd w:val="0"/>
        <w:jc w:val="both"/>
        <w:rPr>
          <w:rFonts w:cs="Times New Roman"/>
          <w:kern w:val="0"/>
          <w:szCs w:val="24"/>
        </w:rPr>
      </w:pPr>
    </w:p>
    <w:p w14:paraId="3DE0F0A0" w14:textId="77777777" w:rsidR="00142A26" w:rsidRPr="00A811A9" w:rsidRDefault="00142A26" w:rsidP="00A811A9">
      <w:pPr>
        <w:rPr>
          <w:rFonts w:cs="Times New Roman"/>
          <w:szCs w:val="24"/>
        </w:rPr>
      </w:pPr>
    </w:p>
    <w:sectPr w:rsidR="00142A26" w:rsidRPr="00A811A9" w:rsidSect="00A811A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A9"/>
    <w:rsid w:val="00142A26"/>
    <w:rsid w:val="001C5F88"/>
    <w:rsid w:val="00360715"/>
    <w:rsid w:val="00A8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1E695"/>
  <w15:chartTrackingRefBased/>
  <w15:docId w15:val="{2A24970B-7531-4EC5-8A50-E6AD7EFE8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44&amp;n=100604&amp;dst=10004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44&amp;n=85074&amp;dst=100151" TargetMode="External"/><Relationship Id="rId5" Type="http://schemas.openxmlformats.org/officeDocument/2006/relationships/hyperlink" Target="https://login.consultant.ru/link/?req=doc&amp;base=RLAW044&amp;n=107379&amp;dst=100032" TargetMode="External"/><Relationship Id="rId4" Type="http://schemas.openxmlformats.org/officeDocument/2006/relationships/hyperlink" Target="https://login.consultant.ru/link/?req=doc&amp;base=RLAW044&amp;n=102010&amp;dst=10005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655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Небесенко Надежда Анатольевна</dc:creator>
  <cp:keywords/>
  <dc:description/>
  <cp:lastModifiedBy>Небесенко Надежда Анатольевна</cp:lastModifiedBy>
  <cp:revision>2</cp:revision>
  <dcterms:created xsi:type="dcterms:W3CDTF">2024-03-18T09:21:00Z</dcterms:created>
  <dcterms:modified xsi:type="dcterms:W3CDTF">2024-03-18T09:25:00Z</dcterms:modified>
</cp:coreProperties>
</file>