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99523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9523B" w:rsidRDefault="0099523B" w:rsidP="00AF76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523B" w:rsidRDefault="0099523B" w:rsidP="00AF76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9523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9523B" w:rsidRDefault="0099523B" w:rsidP="00AF76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3 826 766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523B" w:rsidRDefault="0099523B" w:rsidP="00AF76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99523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9523B" w:rsidRPr="00820239" w:rsidRDefault="0099523B" w:rsidP="00AF76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20239">
              <w:rPr>
                <w:rFonts w:ascii="Verdana" w:hAnsi="Verdana" w:cs="Times New Roman"/>
                <w:sz w:val="16"/>
                <w:szCs w:val="16"/>
              </w:rPr>
              <w:t>Директор МКУ «КР МКД» С.Б. Русович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523B" w:rsidRPr="00820239" w:rsidRDefault="0099523B" w:rsidP="00AF76B0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820239">
              <w:rPr>
                <w:rFonts w:ascii="Verdana" w:hAnsi="Verdana" w:cs="Times New Roman"/>
                <w:sz w:val="16"/>
                <w:szCs w:val="16"/>
              </w:rPr>
              <w:t>Генеральный директор ООО «ЖЭК №17»</w:t>
            </w:r>
          </w:p>
          <w:p w:rsidR="0099523B" w:rsidRPr="00820239" w:rsidRDefault="0099523B" w:rsidP="00AF76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23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9523B" w:rsidRPr="00820239" w:rsidRDefault="0099523B" w:rsidP="00AF76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523B" w:rsidRPr="00820239" w:rsidRDefault="0099523B" w:rsidP="00AF76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23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9523B" w:rsidRPr="00820239" w:rsidRDefault="0099523B" w:rsidP="00AF76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20239"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Pr="00820239">
              <w:rPr>
                <w:rFonts w:ascii="Verdana" w:hAnsi="Verdana" w:cs="Times New Roman"/>
                <w:sz w:val="16"/>
                <w:szCs w:val="16"/>
              </w:rPr>
              <w:t xml:space="preserve"> С.Б. Русович</w:t>
            </w:r>
            <w:r w:rsidRPr="00820239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523B" w:rsidRPr="00820239" w:rsidRDefault="0099523B" w:rsidP="00AF76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20239"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Pr="00820239">
              <w:rPr>
                <w:rFonts w:ascii="Verdana" w:hAnsi="Verdana" w:cs="Times New Roman"/>
                <w:sz w:val="16"/>
                <w:szCs w:val="16"/>
              </w:rPr>
              <w:t xml:space="preserve"> И.А. Макарова</w:t>
            </w:r>
            <w:r w:rsidRPr="00820239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99523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9523B" w:rsidRDefault="0099523B" w:rsidP="00AF76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523B" w:rsidRDefault="0099523B" w:rsidP="00AF76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82097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977" w:rsidRDefault="0099523B" w:rsidP="009952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фасада с утеплением, подвала, систем холодного водоснабжения, водоотведения, ливневой канализации, электроснабжения МКД №115-117 по пр-ту Мира, г.Калининград</w:t>
            </w:r>
          </w:p>
        </w:tc>
      </w:tr>
    </w:tbl>
    <w:p w:rsidR="00820977" w:rsidRDefault="0082097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82097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820977" w:rsidRDefault="008209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820977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газопровода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водогазопроводных труб диаметром: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газоснабжения из стальных водогазопроводных неоцинкованных труб диаметром: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Трубопроводы из стальных водогазопроводных неоцинкованных труб с гильзами и креплениями для газоснабжения диаметром: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Приварка фланцев к стальным трубопроводам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ХС-010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ХВ-785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штуцером в действующие стальные газопроводы низкого давления под газом со снижением давления, диаметр врезаемого газопровода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Пневматическое испытание газопроводов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Фасад (стены)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 Прил.8.1 п.3.8 Кзтр=1,2 Кмр=1,2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5.2527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0.1838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0.0473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Усиление конструктивных элементов: стен кирпичных стальными обоймами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полосовая, стали: Ст3сп шириной 50-200 мм толщиной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наружной теплоизоляции зданий с тонкой штукатуркой по утеплителю толщиной плит до: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12.2.05.05-0000-011   Плиты из минеральной ваты на синтетическом связующем теплоизоляционные (ГОСТ 9573-2012), повышенной жесткости ППЖ-160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48.61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(цветной) (поясков, сандриков,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пластиковых вентиляционных решеток площадью в свету до 0,05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Пластиковая вентиляционная решетка 200х200мм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Перенавеска водосточных труб: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металлич. решеток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металлич. решеток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Конструктивные элементы вспомогательного назначения: массой не более 50 кг с преобладанием толстолистовой стали собираемые из двух и более деталей, с отверстиями и без отверстий, соединяемые на сварке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фасадов пескоструйным аппаратом: гладкой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Гидрофобизация поверхности штукатурки фасадов гладких с лесов: с применением распылителя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гидрофобный типа  Protekt Guart  (комплексная защита)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металлич.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швов в кирпичных стенах: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7.41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эл.кабеля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100x60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35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Козырьки над входами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-0.0124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-5.445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5.445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для армирующего слоя (сухая смесь)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0.012375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0.6435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 типа Marshall  с колером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1.881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стяжек: на каждый 1 мм изменения толщины добавлять (до 40мм) или исключать к норме 12-01-017-01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материалов: в один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 к стенам и парапетам высотой: до 600 мм без фартуков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Крыльцо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выбоин в полах: цементных площадью до 0,5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(лестничная клетка)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Разборка: кирпичных стен (заложенный оконный проем)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из ПВХ, ширина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Облицовка гипсовыми и гипсоволокнистыми листами: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Профиль угловой ПУ 25х25 мм для защиты углов, алюминиевый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при окраске по штукатурке и сборным конструкциям: откосов, подготовленных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составами улучшенная: по сборным конструкциям откосов,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0.2228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водно-дисперсионные поливинилацетатные: ВД-ВА-27А, ВД-ВА-224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4.456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Отмостка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24.96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цементно-песчан. 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цементный 1:3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-2.574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Стеклорубероид гидроизоляционный с минеральной посыпкой С- РМ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2.574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отмостки бетонной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Подвал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бетонных и оштукатуренных поверхностей: смесью типа "Пенетрон",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бетонных и оштукатуренных поверхностей: смесью типа "Пенетрон",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сухая: гидроизоляционная проникающая капиллярная марка "Пенетрон"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Потолки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(металлич. балки)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Купорос медный марки: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Борей-DT  Анти-Плесень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Полы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выбоин в полах: цементных площадью до 1,0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Окна, перемычки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0,5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(металлич. перемычки)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решеток, затворов из полосовой и тонколистовой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решеток, затворов из полосовой и тонколистовой стали (демонтированных)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(металлич. решетки)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0.0725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Лестничная клетка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дощатого покрытия площадок, ступеней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покрытий: дощатых толщиной 36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1.031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плинтусов: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0.589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0.589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-0.912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-0.2103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пород, ширина 75-150 мм толщина 32-40 мм, длина 2-3,75 м, I сорт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пород, ширина 75-150 мм толщина 25 мм, длина 2-3,75 м, I сорт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0.2103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Обработка деревянных конструкций антисептическими составами при помощи аппарата аэрозольно-капельного распыления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 КФА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0.022609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Грунтование водно-дисперсионной грунтовкой "Нортекс-Грунт" поверхностей: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деревянных поверхностей огнезащит. красками (за 2 раза)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огнезащитная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0.047184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24.08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24.08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Холодное водоснабжение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площадью: до 20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борозд: в стенах и перегородках железобетонных площадью до 0,1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водогазопроводных труб диаметром: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внутренних трубопроводов водоснабжения и отопления из полипропиленовых труб: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двухболтовый с быстродействующим замком для крепления труб размером 25-30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напорные PN10 из полипропилена PPRC, наружный диаметр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внутренних трубопроводов водоснабжения и отопления из полипропиленовых труб: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двухболтовый с быстродействующим замком для крепления труб размером 32-37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напорные PN10 из полипропилена PPRC, наружный диаметр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17.69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90° из сополимера полипропилена РР-R тип 3 (PRC-R), наружный диаметр 32мм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90° из сополимера полипропилена РР-R тип 3 (PRC-R), наружный диаметр 25мм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полипропиленовый 45 град., диаметр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полипропиленовый 45 град., диаметр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переходный, диаметр 32х25х32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переходной, диаметр 25х20х25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соединительная, диаметр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соединительная, диаметр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комбинированная, диаметр 25х1", с внутренней резьбой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- Муфта полипропиленовая комбинированная, с наружной резьбой диаметром: 32х1"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полипропиленовой, номинальное давление PN 2,0 МПа (20 кгс/см2), номинальный диаметр DN 20 мм, сливной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полипропиленовой, номинальное давление PN 2,0 МПа (20 кгс/см2), номинальный диаметр DN 25 мм, отсечной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переходная полипропиленовая, диаметр 32х25 мм (редукция)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изделиями из вспененного каучука, вспененного полиэтилена трубопроводов наружным диметром до 160 мм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синтетического каучука  диаметр (толщина) 28 (9)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синтетического каучука  диаметр (толщина) 35 (9)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17.5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Канализация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водоснабжения из чугунных труб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водоснабжения из чугунных труб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внутренних трубопроводов канализации из ПВХ труб диаметром: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ПВХ  диам.110мм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3.992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резиновое уплотнительное для полипропиленовых труб, диаметр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двухболтовый с быстродействующим замком для крепления труб размером 95-103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внутренних трубопроводов канализации из ПВХ труб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ПВХ,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7.984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резиновое уплотнительное для полипропиленовых труб,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двухболтовый с быстродействующим замком для крепления труб размером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ПВХ   диам.110-50мм  45град.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ПВХ   диам.50мм   45град.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Колено ПВХ   диам.50мм   45град.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чугун-пластик  диам.110мм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чугун-пластик  диам.50мм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ПВХ  диам.110мм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площадью: до 20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борозд: в стенах и перегородках железобетонных площадью до 0,1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7.  Ремонт ливневой канализации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Промывка спецмашинами &lt;СКАНИЯ&gt; и &lt;SISU&gt; канализационных трубопроводов диаметром: 300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колодцев и приямков: от мокрого ила и грязи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задвижек или клапанов обратных, диаметром: до 125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Механич. канализац. затвор HL 710.1 с профилир. запирающей заслонкой из нержавю стали, с возможностью фиксации в закрытом положении, с лючком и присоединительными выходами DN125 под трубы ПП, ПВХ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Манжета резиновая переходная чугун/пластик ДН 123/110мм  Симтек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люка ПВХ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 полимерпесчан. легкий 735х115до 3т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решеток,  из перфорир.  стали  (0,3х0,4м) 4шт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Перфорир. лист толщ. 0,75мм  (3,76кг-1м2)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8.  Электроосвещение</w:t>
            </w:r>
          </w:p>
        </w:tc>
      </w:tr>
      <w:tr w:rsidR="0082097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выключателей,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светильников с лампами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сечением: до 16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стальных труб, проложенных на скобах диаметром: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Общестроительные работы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площадью: до 20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борозд площадью сечения: до 20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борозд: в стенах и перегородках бетонных площадью до 0,1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 (освещение в подвале и на лестничных клетках)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Щитки осветительные, устанавливаемые на стене: распорными дюбелями, масса щитка до 6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 распределительные наружной установки ЩРН-6з, с замком (265х310х120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 220В,  С10/2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Прокладка: труба полиэтиленовая  диаметр: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НПВХ электротехническая, диаметр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с быстродействующим замком для крепления труб размером 20-24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муфта диаметром: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групповой в защитной оболочке или кабель трех-пятижильный под штукатурку по стенам или в бороздах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горение, с низким дымо- и газовыделением марки: ВВГнг-LS, с числом жил - 3 и сечением 1,5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Разветвительная коробка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Коробка установочная У-92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НПБ 1101 белый/круг 100Вт IP44 ИЭК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НПП 03х100 настенный (IP 54) морской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Лампа энергосберегающая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Выключатель: одноклавишный неутопленного типа при открытой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для открытой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Выключатель: двухклавишный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82097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двухклавишный для открытой и скрытой проводки без коробки для открытой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20977" w:rsidRDefault="00F960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820977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977" w:rsidRDefault="008209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C0C9F" w:rsidRPr="00D2758A" w:rsidRDefault="008C0C9F" w:rsidP="008C0C9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8C0C9F" w:rsidRPr="00D2758A" w:rsidTr="002075D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Verdana"/>
                <w:sz w:val="16"/>
                <w:szCs w:val="16"/>
              </w:rPr>
              <w:t>вед.инж ОК                                         Моисеева Т.В.</w:t>
            </w:r>
          </w:p>
        </w:tc>
      </w:tr>
      <w:tr w:rsidR="008C0C9F" w:rsidRPr="00D2758A" w:rsidTr="002075D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8C0C9F" w:rsidRPr="00D2758A" w:rsidTr="002075D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C0C9F" w:rsidRPr="00D2758A" w:rsidTr="002075D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Verdana"/>
                <w:sz w:val="16"/>
                <w:szCs w:val="16"/>
              </w:rPr>
              <w:t xml:space="preserve">вед.инж ОК      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Богомолов А.А.</w:t>
            </w:r>
          </w:p>
        </w:tc>
      </w:tr>
      <w:tr w:rsidR="008C0C9F" w:rsidRPr="00D2758A" w:rsidTr="002075D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8C0C9F" w:rsidRPr="00D2758A" w:rsidTr="002075D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</w:p>
        </w:tc>
      </w:tr>
      <w:tr w:rsidR="008C0C9F" w:rsidRPr="00D2758A" w:rsidTr="002075D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Verdana"/>
                <w:sz w:val="16"/>
                <w:szCs w:val="16"/>
              </w:rPr>
              <w:t>Зам.нач.ОК                                         Толмачева О.В.</w:t>
            </w:r>
          </w:p>
        </w:tc>
      </w:tr>
      <w:tr w:rsidR="008C0C9F" w:rsidRPr="00D2758A" w:rsidTr="002075D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C0C9F" w:rsidRPr="00D2758A" w:rsidRDefault="008C0C9F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96048" w:rsidRDefault="00F9604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  <w:bookmarkStart w:id="0" w:name="_GoBack"/>
      <w:bookmarkEnd w:id="0"/>
    </w:p>
    <w:sectPr w:rsidR="00F96048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004" w:rsidRDefault="00EB3004">
      <w:pPr>
        <w:spacing w:after="0" w:line="240" w:lineRule="auto"/>
      </w:pPr>
      <w:r>
        <w:separator/>
      </w:r>
    </w:p>
  </w:endnote>
  <w:endnote w:type="continuationSeparator" w:id="0">
    <w:p w:rsidR="00EB3004" w:rsidRDefault="00EB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entury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977" w:rsidRDefault="00F9604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C0C9F">
      <w:rPr>
        <w:rFonts w:ascii="Verdana" w:hAnsi="Verdana" w:cs="Verdana"/>
        <w:noProof/>
        <w:sz w:val="20"/>
        <w:szCs w:val="20"/>
        <w:lang w:val="en-US"/>
      </w:rPr>
      <w:t>6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04" w:rsidRDefault="00EB3004">
      <w:pPr>
        <w:spacing w:after="0" w:line="240" w:lineRule="auto"/>
      </w:pPr>
      <w:r>
        <w:separator/>
      </w:r>
    </w:p>
  </w:footnote>
  <w:footnote w:type="continuationSeparator" w:id="0">
    <w:p w:rsidR="00EB3004" w:rsidRDefault="00EB3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82097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20977" w:rsidRDefault="008209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  <w:p w:rsidR="00465BD5" w:rsidRDefault="00465B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820977" w:rsidRDefault="00F9604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(вер.1.3.180503)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20977" w:rsidRDefault="00F9604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34"/>
    <w:rsid w:val="000F25BA"/>
    <w:rsid w:val="00465BD5"/>
    <w:rsid w:val="00513D34"/>
    <w:rsid w:val="006D3206"/>
    <w:rsid w:val="00820977"/>
    <w:rsid w:val="008C0C9F"/>
    <w:rsid w:val="0099523B"/>
    <w:rsid w:val="00EB3004"/>
    <w:rsid w:val="00F9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BD5"/>
  </w:style>
  <w:style w:type="paragraph" w:styleId="a5">
    <w:name w:val="footer"/>
    <w:basedOn w:val="a"/>
    <w:link w:val="a6"/>
    <w:uiPriority w:val="99"/>
    <w:unhideWhenUsed/>
    <w:rsid w:val="00465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5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BD5"/>
  </w:style>
  <w:style w:type="paragraph" w:styleId="a5">
    <w:name w:val="footer"/>
    <w:basedOn w:val="a"/>
    <w:link w:val="a6"/>
    <w:uiPriority w:val="99"/>
    <w:unhideWhenUsed/>
    <w:rsid w:val="00465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2019-02-01T11:45:00Z</dcterms:created>
  <dcterms:modified xsi:type="dcterms:W3CDTF">2019-02-07T08:20:00Z</dcterms:modified>
</cp:coreProperties>
</file>