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1 712 201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1 712 201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F76A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 № 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выполнение работ в порядке ранее исполненных обязательств на капитальный ремонт крыши МКД по ул. Батальная, 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1 712.201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2.524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349.656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01.2000 г. и текущих ценах на 06.2013 г. по НБ: "ГЭСН 2001 "ТСНБ-2001 Калининградской области в редакции 2008-2009 гг. с изменениями 1""</w:t>
            </w:r>
          </w:p>
        </w:tc>
      </w:tr>
    </w:tbl>
    <w:p w:rsidR="00000000" w:rsidRDefault="00544FE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</w:tr>
    </w:tbl>
    <w:p w:rsidR="00000000" w:rsidRDefault="00544F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Кровля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58-28-1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и проварка основания рулонной кровли с использованием аппарата &lt;AIV&gt; для последующего покрытия рулонной кровлей, 1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54 794.05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14 262.30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2 169.82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400 827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194 966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6 379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38 361.93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199 482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11 837.71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138 426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9 270.50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101 382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75 902.25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640 635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12-01-002-10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плоских из наплавляемых материалов в один слой, 100 м2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3 130.20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1 180.78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385.81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16 141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1 563.61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101-9121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1 302.56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=(108*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663.34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5 096.09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 рулонный кровельный ЭКОРУБИТ -К (бронированный),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1414.04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31 414.36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141 050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31 414.36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141 050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12.19*116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=95*1.05/4.49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12-01-004-05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примыканий кровель из наплавляемых материалов к стенам и парапетам высотой более 600 мм с одним фартуком, 100 м примыканий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4 374.14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128.31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10 104.27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1 350.91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296.40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18 480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3 661.02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12.65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8 456.96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101-9121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402-0004:[ М-(290.22=569.06*0.51) ]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=(108*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759.07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12 353.88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 рулонный кровельный ЭКОРУБИТ -К (бронированный),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436.59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9 699.30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43 550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9 699.30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43 550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2.31*189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=95*1.05/4.49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20-02-012-01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дефлекторов, 1 дефлектор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1 275.89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911.84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125.25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201-9150;  ТССЦ 301-9115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1 048.62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647.41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2 971.91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Дефлектор диаметром 50 мм,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1 459.52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1 459.52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=210.04*1.04/4.49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65-38-2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частей канализационного стояка над кровлей флюгарки,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910.80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=(103*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1 294.89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58-19-3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мелк</w:t>
            </w:r>
            <w:r>
              <w:rPr>
                <w:rFonts w:ascii="Verdana" w:hAnsi="Verdana" w:cs="Verdana"/>
                <w:sz w:val="16"/>
                <w:szCs w:val="16"/>
              </w:rPr>
              <w:t>их покрытий из листовой стали в кровлях из рулонных и штучных материалов карнизных свесов (в желоба), 100 м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6 219.31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877.75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4 477.90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631.98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5 323.28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3 832.76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526.48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5 416.68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30 978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46-04-012-03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дверных и воротных,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09-04-012-01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проемы, 1 м2 проема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437.16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101-9411;  ТССЦ 203-9066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=(81*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=(72.25*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650.41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дверной металлический,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2 779.51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2 779.51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=2500*1.04/4.49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Устройство парапетов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58-20-1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(отливов)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6 829.05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865.70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11 834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5 947.97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115.5*2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720.51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564.25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8 113.81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12-01-015-04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Примен.)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Проливка горячей битумной мастикой,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3 140.75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112.16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49.70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1 451.03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2 978.89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1 376.25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115.5*0.4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=(108*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1 536.49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12-01-002-09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плоских из наплавляемых материалов в два слоя, 100 м2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478.96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115.5*0.4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101-9121;  ТССЦ 101-9122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=(108*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348.22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 рулонный кровельный ЭКОРУБИТ -П (прокладочный),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1 002.57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1 002.57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0.462*116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=80*1.05/4.49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 рулонный кровельный ЭКОРУБИТ -К (бронированный),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1 170.12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1 170.12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0.462*114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=95*1.05/4.49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58-20-2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(поясков, сандриков, отливов, карнизов) шириной до 0,7 м (обшивка стен парапетов),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5 049.76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572.14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5 832.47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4 466.98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5 159.36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430.89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6 813.58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Ремонт вентканалов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46-02-009-02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и потолков кирпичных,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362.78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362.78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359.15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939.60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15-02-001-01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Примен.)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вентканалов и выходов на кровлю,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2 074.12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832.23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3 982.32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1 597.89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161.11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21 843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2 223.32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1 589.25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786.26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6 357.82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15-04-014-01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вентканалов по подготовленной поверхности перхлорвиниловая,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4 399.87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219.23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4 153.31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4 711.18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58-20-3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(парапетов без обделки боковых стенок) шириной до 1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6 350.32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635.76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6 051.85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605.88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5 701.60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5 433.62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504.72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6 951.84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58-20-1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(поясков, сандриков, отливов, карнизов)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3 127.77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396.50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2 724.22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3 716.20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58-21-1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колпаков на дымовых и вентиляционных трубах в один канал, 10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1 123.87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161.26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1 123.87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161.26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959.57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959.57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1 362.53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58-21-2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58-21-1, 10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5 608.47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766.36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5 608.47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766.36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4 824.94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4 824.94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12 497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17, Н4= 17, Н5= 17, Н48= 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636.08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6 742.68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58-20-1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 карнизов)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3 127.77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396.50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2 724.22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3 716.20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Козырьки балконов, подъездов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46-04-008-01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рулонных материалов,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119.07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12-01-016-02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оснований из бетона или раствора под водоизоляционный кровельный ковер готовой эмульсией битумной, 100 м2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=(108*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12-01-016-01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Примен.)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Проливка кровли горячей мастикой, 100 м2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450.08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397.42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101-0078:[ М-(57.75=2310.10*0.025) ]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=(108*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Горячая мастика,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2 503.34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490.65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2 503.34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490.65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49*0.004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=11240/4.49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12-01-002-10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плоских из наплавляемых материалов в один слой, 100 м2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101-9121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=(108*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 рулонный кровельный ЭКОРУБИТ -К (бронированный),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1 262.76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1 262.76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0.49*116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=95*1.05/4.49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12-01-004-04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примыканий кровель из наплавляемых материалов к стенам  без фартуков, 100 м примыканий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807.28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397.64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132.18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500.51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246.53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277.47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13.40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101-9121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402-0004:[ М-(290.22=569.06*0.51) ]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=(108*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915.90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 рулонный кровельный ЭКОРУБИТ -К (бронированный),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3 471.03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3 471.03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0.62*252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=95*1.05/4.49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58-20-1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 карнизов)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1 596.40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202.37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1 390.44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1 896.74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=43.93/5.78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расстоянии 15 км. (класс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129.76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=160.43/5.78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172 977.40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25 419.56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3 740.06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954 025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347 499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16 506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143 817.79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590 013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170 207.51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24 222.30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3 483.83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932 080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331 133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14 808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142 501.39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586 133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52 749.82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236 847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(%=71 - по стр. 1, 9, 13, 18, 22-26, 35; %=92 - по стр. 2, 4, 14, 15, 28, 29, 31, 33; %=84 - по стр. 10, 19, 27; %=80 - по стр. 20, 21)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21 301.94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248 578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СМЕТНАЯ ПРИБЫЛЬ - (%=52 - по стр. 1, 9, 13, 18, 22-26, 35; %=44 - 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 стр. 2, 4, 14, 15, 28, 29, 31, 33; %=48 - по стр. 10, 19, 27; %=37 - по стр. 20, 21)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15 177.23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165 830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206 686.68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1 346 488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437.16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139.38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130.98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166.80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11)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11)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650.41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2 332.73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1 057.88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125.25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14 461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1 149.60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(%=98 - по стр. 6; %=88 - по стр. 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1 199.04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(%=56 - по стр. 6; %=48 - по стр. 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735.03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4 266.80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211 603.89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1 392 762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Тех. надзор  (%=2,14)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4 528.32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тех. надзором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216 132.21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1 422 567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 (%=2)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непредвид. расходами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220 454.85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1 451 018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39 681.87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261 183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260 136.72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1 712 201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22 613.88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263 864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16 012.61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174 873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000000" w:rsidRDefault="00544FE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544FE2" w:rsidRDefault="00544FE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544FE2">
      <w:headerReference w:type="default" r:id="rId7"/>
      <w:footerReference w:type="default" r:id="rId8"/>
      <w:pgSz w:w="16838" w:h="11906" w:orient="landscape"/>
      <w:pgMar w:top="567" w:right="567" w:bottom="283" w:left="567" w:header="567" w:footer="28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FE2" w:rsidRDefault="00544FE2">
      <w:pPr>
        <w:spacing w:after="0" w:line="240" w:lineRule="auto"/>
      </w:pPr>
      <w:r>
        <w:separator/>
      </w:r>
    </w:p>
  </w:endnote>
  <w:endnote w:type="continuationSeparator" w:id="0">
    <w:p w:rsidR="00544FE2" w:rsidRDefault="00544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44FE2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F76A72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FE2" w:rsidRDefault="00544FE2">
      <w:pPr>
        <w:spacing w:after="0" w:line="240" w:lineRule="auto"/>
      </w:pPr>
      <w:r>
        <w:separator/>
      </w:r>
    </w:p>
  </w:footnote>
  <w:footnote w:type="continuationSeparator" w:id="0">
    <w:p w:rsidR="00544FE2" w:rsidRDefault="00544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544FE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000000" w:rsidRDefault="00544FE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(вер.1.3.130305)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544FE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A72"/>
    <w:rsid w:val="00544FE2"/>
    <w:rsid w:val="00F7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A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6A72"/>
  </w:style>
  <w:style w:type="paragraph" w:styleId="a5">
    <w:name w:val="footer"/>
    <w:basedOn w:val="a"/>
    <w:link w:val="a6"/>
    <w:uiPriority w:val="99"/>
    <w:unhideWhenUsed/>
    <w:rsid w:val="00F76A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6A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A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6A72"/>
  </w:style>
  <w:style w:type="paragraph" w:styleId="a5">
    <w:name w:val="footer"/>
    <w:basedOn w:val="a"/>
    <w:link w:val="a6"/>
    <w:uiPriority w:val="99"/>
    <w:unhideWhenUsed/>
    <w:rsid w:val="00F76A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6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2746</Words>
  <Characters>15655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2013-11-25T07:39:00Z</dcterms:created>
  <dcterms:modified xsi:type="dcterms:W3CDTF">2013-11-25T07:39:00Z</dcterms:modified>
</cp:coreProperties>
</file>