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E3" w:rsidRPr="00443410" w:rsidRDefault="00051BE3" w:rsidP="00443410">
      <w:pPr>
        <w:pStyle w:val="ConsPlusNormal"/>
        <w:widowControl/>
        <w:ind w:left="2832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43410">
        <w:rPr>
          <w:rFonts w:ascii="Times New Roman" w:hAnsi="Times New Roman" w:cs="Times New Roman"/>
          <w:sz w:val="26"/>
          <w:szCs w:val="26"/>
        </w:rPr>
        <w:t>Приложение</w:t>
      </w:r>
    </w:p>
    <w:p w:rsidR="00051BE3" w:rsidRDefault="00051BE3" w:rsidP="00443410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3410">
        <w:rPr>
          <w:rFonts w:ascii="Times New Roman" w:hAnsi="Times New Roman" w:cs="Times New Roman"/>
          <w:sz w:val="26"/>
          <w:szCs w:val="26"/>
        </w:rPr>
        <w:t xml:space="preserve"> к Положению о проведении конкурса на право реализации проектов по организации безопасного массового отдыха и досуга граждан на территориях, прилегающих к Голубым озерам и </w:t>
      </w:r>
    </w:p>
    <w:p w:rsidR="00051BE3" w:rsidRPr="00443410" w:rsidRDefault="00051BE3" w:rsidP="00443410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3410">
        <w:rPr>
          <w:rFonts w:ascii="Times New Roman" w:hAnsi="Times New Roman" w:cs="Times New Roman"/>
          <w:sz w:val="26"/>
          <w:szCs w:val="26"/>
        </w:rPr>
        <w:t xml:space="preserve">озеру Шенфлиз </w:t>
      </w:r>
    </w:p>
    <w:p w:rsidR="00051BE3" w:rsidRDefault="00051BE3" w:rsidP="00167610">
      <w:pPr>
        <w:ind w:firstLine="360"/>
        <w:jc w:val="right"/>
        <w:rPr>
          <w:b/>
          <w:sz w:val="26"/>
          <w:szCs w:val="26"/>
        </w:rPr>
      </w:pPr>
    </w:p>
    <w:p w:rsidR="00051BE3" w:rsidRPr="008F1600" w:rsidRDefault="00051BE3" w:rsidP="001676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ДОГОВОР </w:t>
      </w:r>
    </w:p>
    <w:p w:rsidR="00051BE3" w:rsidRPr="008F1600" w:rsidRDefault="00051BE3" w:rsidP="00167610">
      <w:pPr>
        <w:pStyle w:val="NormalWeb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6"/>
          <w:szCs w:val="26"/>
        </w:rPr>
      </w:pPr>
      <w:r w:rsidRPr="008F1600">
        <w:rPr>
          <w:sz w:val="26"/>
          <w:szCs w:val="26"/>
        </w:rPr>
        <w:t xml:space="preserve">на право реализации проекта </w:t>
      </w:r>
    </w:p>
    <w:p w:rsidR="00051BE3" w:rsidRPr="008F1600" w:rsidRDefault="00051BE3" w:rsidP="00167610">
      <w:pPr>
        <w:pStyle w:val="NormalWeb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6"/>
          <w:szCs w:val="26"/>
        </w:rPr>
      </w:pPr>
      <w:r w:rsidRPr="008F1600">
        <w:rPr>
          <w:sz w:val="26"/>
          <w:szCs w:val="26"/>
        </w:rPr>
        <w:t>по организации безопасного отдыха и досуга граждан на территориях, прилегающих к озеру_____________________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«Город Калининград», именуемая в дальнейшем «Администрация», </w:t>
      </w:r>
      <w:r>
        <w:rPr>
          <w:rFonts w:ascii="Times New Roman" w:hAnsi="Times New Roman" w:cs="Times New Roman"/>
          <w:color w:val="000000"/>
          <w:sz w:val="26"/>
          <w:szCs w:val="26"/>
        </w:rPr>
        <w:t>в лице главы</w:t>
      </w:r>
      <w:r w:rsidRPr="008F1600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округа «Город Калининград»_________________________________________ __________________________________________________________________</w:t>
      </w:r>
      <w:r w:rsidRPr="008F1600">
        <w:rPr>
          <w:rFonts w:ascii="Times New Roman" w:hAnsi="Times New Roman" w:cs="Times New Roman"/>
          <w:sz w:val="26"/>
          <w:szCs w:val="26"/>
        </w:rPr>
        <w:t>, действующего на основании Устава, с одной стороны, и __________________________________________________________________,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 (полное наименование организации, индивидуального предпринимателя)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именуемый в дальнейшем Общество (предприниматель) в лице __________________________________________________________________ 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__________________________________________________________________,</w:t>
      </w:r>
    </w:p>
    <w:p w:rsidR="00051BE3" w:rsidRPr="008F1600" w:rsidRDefault="00051BE3" w:rsidP="00167610">
      <w:pPr>
        <w:pStyle w:val="NormalWeb"/>
        <w:tabs>
          <w:tab w:val="left" w:pos="180"/>
        </w:tabs>
        <w:suppressAutoHyphens/>
        <w:spacing w:after="120"/>
        <w:outlineLvl w:val="0"/>
        <w:rPr>
          <w:sz w:val="26"/>
          <w:szCs w:val="26"/>
        </w:rPr>
      </w:pPr>
      <w:r w:rsidRPr="008F1600">
        <w:rPr>
          <w:sz w:val="26"/>
          <w:szCs w:val="26"/>
        </w:rPr>
        <w:t>с другой  стороны, который принимал участие в открытом конкурсе на право реализации проектов по организации безопасного массового отдыха и досуга граждан на территориях, прилегающих к</w:t>
      </w:r>
      <w:r>
        <w:rPr>
          <w:sz w:val="26"/>
          <w:szCs w:val="26"/>
        </w:rPr>
        <w:t xml:space="preserve"> Голубым озерам</w:t>
      </w:r>
      <w:r w:rsidRPr="008F1600">
        <w:rPr>
          <w:sz w:val="26"/>
          <w:szCs w:val="26"/>
        </w:rPr>
        <w:t xml:space="preserve"> и в соответствии с протоколом от _________________ является победителем по лоту №________, заключили настоящий договор (далее - договор) о нижеследующем: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051BE3" w:rsidRPr="008E6E5D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Предметом настоящего договора являются условия реализации Обществом (Предпринимателем) проекта по организации безопасного массового отдыха и досуга граждан на территориях, </w:t>
      </w:r>
      <w:r>
        <w:rPr>
          <w:rFonts w:ascii="Times New Roman" w:hAnsi="Times New Roman" w:cs="Times New Roman"/>
          <w:sz w:val="26"/>
          <w:szCs w:val="26"/>
        </w:rPr>
        <w:t xml:space="preserve">прилегающих к </w:t>
      </w:r>
      <w:r w:rsidRPr="008E6E5D">
        <w:rPr>
          <w:rFonts w:ascii="Times New Roman" w:hAnsi="Times New Roman" w:cs="Times New Roman"/>
          <w:sz w:val="26"/>
          <w:szCs w:val="26"/>
        </w:rPr>
        <w:t>Голубым озерам.</w:t>
      </w:r>
    </w:p>
    <w:p w:rsidR="00051BE3" w:rsidRPr="008F1600" w:rsidRDefault="00051BE3" w:rsidP="00167610">
      <w:pPr>
        <w:suppressAutoHyphens/>
        <w:ind w:firstLine="708"/>
        <w:jc w:val="center"/>
        <w:rPr>
          <w:sz w:val="26"/>
          <w:szCs w:val="26"/>
        </w:rPr>
      </w:pPr>
    </w:p>
    <w:p w:rsidR="00051BE3" w:rsidRPr="008F1600" w:rsidRDefault="00051BE3" w:rsidP="00167610">
      <w:pPr>
        <w:suppressAutoHyphens/>
        <w:ind w:firstLine="708"/>
        <w:jc w:val="center"/>
        <w:rPr>
          <w:sz w:val="26"/>
          <w:szCs w:val="26"/>
        </w:rPr>
      </w:pPr>
      <w:r w:rsidRPr="008F1600">
        <w:rPr>
          <w:sz w:val="26"/>
          <w:szCs w:val="26"/>
        </w:rPr>
        <w:t>2. Права и обязательства сторон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 Права и обязательства «Администрации»: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2.1.1. Администрация обязана предоставить Обществу (Предпринимателю):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 xml:space="preserve">- право на реализацию проекта организации безопасного отдыха и досуга граждан на территории, прилегающей </w:t>
      </w:r>
      <w:r>
        <w:rPr>
          <w:sz w:val="26"/>
          <w:szCs w:val="26"/>
        </w:rPr>
        <w:t>к Голубым озерам</w:t>
      </w:r>
      <w:r w:rsidRPr="008F1600">
        <w:rPr>
          <w:sz w:val="26"/>
          <w:szCs w:val="26"/>
        </w:rPr>
        <w:t xml:space="preserve"> в соответствии с условиями настоящего договора, в том числе: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право на размещение нестационарных объектов мелкорозничной торговли и предприятий общественного питания для выполнения комплекса мероприятий по оборудованию и обслуживанию мест массового отдыха и досуга, прилегающих к озеру, закрепленных схемой;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2.1.2. Администрация, в лице комитета городского хозяйства, вправе осуществлять контроль за исполнением Обществом (предпринимателем) условий настоящего договора;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2.1.3. Администрация имеет право:</w:t>
      </w:r>
    </w:p>
    <w:p w:rsidR="00051BE3" w:rsidRPr="008F1600" w:rsidRDefault="00051BE3" w:rsidP="00167610">
      <w:pPr>
        <w:suppressAutoHyphens/>
        <w:ind w:firstLine="708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консультировать Общество (Предпринимателя) по вопросам выполнения настоящего договора.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 - требовать возмещения понесенных Администрацией расходов по исправлению недостатков своими силами или третьими лицами, возникших в случае неисполнения или ненадлежащего исполнения Обществом (предпринимателем) условий настоящего договора по вине Пользователя.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 Права и обязательства Общества (Предпринимателя):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2.2.1. Общество (Предприниматель) обязуется в порядке и сроки, установленные техническим заданием, которое является неотъемлемой частью настоящего договора, обеспечить выполнение работ (услуг) по благоустройству предоставленной территории в соответствии с установленными требованиями, нормами и правилами.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2.2.2. Общество (Предприниматель) имеет право: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получать консультации Администрации, необходимые для исполнения настоящего договора;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с привлечением третьих лиц, а также самостоятельно размещать нестационарные объекты мелкорозничной торговли и предприятия общественного питания, продажи товаров для отдыха и досуга, в т.ч. квас, мороженое, прохладительные напитки, солнцезащитные очки, резиновые игрушки, спортивный инвентарь, пляжные и купальные принадлежности при соблюдении требований санитарного законодательства, в том числе требований к временным организациям общественного питания быстрого обслуживания; Закона РФ от 07.02.1992 № 2300-1 «О защите прав потребителей», Правил продажи отдельных видов товаров, утвержденных постановлением Правительства РФ от 19.01.1998 № 55, Правил санитарного содержания и благоустройства территории городского округа «Город Калининград», утвержденных решением окружного Совета депутатов города Калининграда от 24.12.2008 № 346;</w:t>
      </w:r>
    </w:p>
    <w:p w:rsidR="00051BE3" w:rsidRPr="008F1600" w:rsidRDefault="00051BE3" w:rsidP="00167610">
      <w:pPr>
        <w:tabs>
          <w:tab w:val="left" w:pos="180"/>
        </w:tabs>
        <w:suppressAutoHyphens/>
        <w:ind w:firstLine="540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организовать пункты проката и спуск на воду маломерных судов (весельные лодки, катамараны) на восточном побережье;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организовать пункты проката шезлонгов, зонтов, спортивного инвентаря и т.п;</w:t>
      </w:r>
    </w:p>
    <w:p w:rsidR="00051BE3" w:rsidRPr="008F1600" w:rsidRDefault="00051BE3" w:rsidP="00167610">
      <w:pPr>
        <w:tabs>
          <w:tab w:val="left" w:pos="180"/>
        </w:tabs>
        <w:suppressAutoHyphens/>
        <w:ind w:firstLine="540"/>
        <w:jc w:val="both"/>
        <w:rPr>
          <w:sz w:val="26"/>
          <w:szCs w:val="26"/>
        </w:rPr>
      </w:pPr>
      <w:r w:rsidRPr="008F1600">
        <w:rPr>
          <w:sz w:val="26"/>
          <w:szCs w:val="26"/>
        </w:rPr>
        <w:t>- устанавливать аттракционы (лодки, шары, катамараны и т.п.) в соответствии с требованиями технической безопасности.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2.2.3. Общество (Предприниматель) не вправе: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ограничивать доступ граждан к береговой полосе водоема;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организовывать платные пляжные места в береговой полосе;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заниматься строительством капитальных сооружений, зданий на предоставленной территории;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- изменять природный ландшафт, вырубать деревья;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        - организовывать на территории, прилегающей к озеру, пункты проката и спуск на воду маломерных судов, гидроциклов и других  моторных плавательных средств, представляющих угрозу жизни и здоровью купающихся.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 Ответственность сторон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3.1.</w:t>
      </w:r>
      <w:r w:rsidRPr="008F1600">
        <w:rPr>
          <w:rFonts w:ascii="Times New Roman" w:hAnsi="Times New Roman" w:cs="Times New Roman"/>
          <w:sz w:val="26"/>
          <w:szCs w:val="26"/>
        </w:rPr>
        <w:tab/>
        <w:t>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3.2.</w:t>
      </w:r>
      <w:r w:rsidRPr="008F1600">
        <w:rPr>
          <w:rFonts w:ascii="Times New Roman" w:hAnsi="Times New Roman" w:cs="Times New Roman"/>
          <w:sz w:val="26"/>
          <w:szCs w:val="26"/>
        </w:rPr>
        <w:tab/>
        <w:t xml:space="preserve">В случае невыполнения в установленный срок условий договора Общество (Предприниматель) возмещает понесенные Администрацией убытки. 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3.3. Возмещение убытков, связанных с ненадлежащим исполнением сторонами своих обязательств по настоящему договору, не освобождает нарушившую условия договора сторону от выполнения принятых обязательств.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3.4.</w:t>
      </w:r>
      <w:r w:rsidRPr="008F1600">
        <w:rPr>
          <w:rFonts w:ascii="Times New Roman" w:hAnsi="Times New Roman" w:cs="Times New Roman"/>
          <w:sz w:val="26"/>
          <w:szCs w:val="26"/>
        </w:rPr>
        <w:tab/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обстоятельств.</w:t>
      </w:r>
      <w:r w:rsidRPr="008F1600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 xml:space="preserve">4. Сроки 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4.1. Настоящий договор вступает в силу с момента подписания и действует до выполнения сторонами всех принятых на себя обязательств.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4.2. Срок реализации проекта составляет пять лет, и в случае добросовестного исполнения Обществом (предпринимателем) условий настоящего договора, при отсутствии возражений со стороны администрации городского округа «Город Калининград», договор пролонгируется на тот же срок на тех же условиях.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5. Расторжение договора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Обществом (Предпринимателем) условий настоящего договора Администрация имеет право  расторгнуть его в одностороннем порядке.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5.2. В случае досрочного расторжения договора по вине Общества  стоимость проведенных работ по оборудованию и обслуживанию мест массового отдыха и досуга, прилегающих к озерам, возврату не подлежит.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1600">
        <w:rPr>
          <w:rFonts w:ascii="Times New Roman" w:hAnsi="Times New Roman" w:cs="Times New Roman"/>
          <w:color w:val="000000"/>
          <w:sz w:val="26"/>
          <w:szCs w:val="26"/>
        </w:rPr>
        <w:t>5.3. Односторонний отказ Общества (предпринимателя) от выполнения принятых обязательств не допускается.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6. Разрешение споров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6.1. Все споры и разногласия, возникающие между сторонами в процессе исполнения настоящего договора, разрешаются путем переговоров, а в случае не достижения согласия – в Арбитражном суде Калининградской области.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7.1.</w:t>
      </w:r>
      <w:r w:rsidRPr="008F1600">
        <w:rPr>
          <w:rFonts w:ascii="Times New Roman" w:hAnsi="Times New Roman" w:cs="Times New Roman"/>
          <w:sz w:val="26"/>
          <w:szCs w:val="26"/>
        </w:rPr>
        <w:tab/>
        <w:t>Настоящий договор составлен в двух экземплярах, имеющих равную юридическую силу.</w:t>
      </w:r>
      <w:bookmarkStart w:id="0" w:name="_GoBack"/>
      <w:bookmarkEnd w:id="0"/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7.2. Все изменения и дополнения к настоящему договору оформляются письменно в виде дополнительного соглашения и имеют силу только при наличии подписей обеих сторон.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ab/>
      </w:r>
      <w:r w:rsidRPr="008F1600">
        <w:rPr>
          <w:rFonts w:ascii="Times New Roman" w:hAnsi="Times New Roman" w:cs="Times New Roman"/>
          <w:sz w:val="26"/>
          <w:szCs w:val="26"/>
        </w:rPr>
        <w:tab/>
      </w:r>
      <w:r w:rsidRPr="008F1600">
        <w:rPr>
          <w:rFonts w:ascii="Times New Roman" w:hAnsi="Times New Roman" w:cs="Times New Roman"/>
          <w:sz w:val="26"/>
          <w:szCs w:val="26"/>
        </w:rPr>
        <w:tab/>
        <w:t>Юридические адреса и банковские реквизиты сторон:</w:t>
      </w: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051BE3" w:rsidRPr="008F1600" w:rsidRDefault="00051BE3" w:rsidP="00167610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F1600">
        <w:rPr>
          <w:rFonts w:ascii="Times New Roman" w:hAnsi="Times New Roman" w:cs="Times New Roman"/>
          <w:sz w:val="26"/>
          <w:szCs w:val="26"/>
        </w:rPr>
        <w:t>Администрация:                                                    Общество (Предприниматель):</w:t>
      </w:r>
    </w:p>
    <w:p w:rsidR="00051BE3" w:rsidRDefault="00051BE3"/>
    <w:sectPr w:rsidR="00051BE3" w:rsidSect="0046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3CD"/>
    <w:rsid w:val="00051BE3"/>
    <w:rsid w:val="00167610"/>
    <w:rsid w:val="0031191F"/>
    <w:rsid w:val="00443410"/>
    <w:rsid w:val="0046646D"/>
    <w:rsid w:val="005723CD"/>
    <w:rsid w:val="008E6E5D"/>
    <w:rsid w:val="008F1600"/>
    <w:rsid w:val="009F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1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1676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67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761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aliases w:val="Обычный (Web)"/>
    <w:basedOn w:val="Normal"/>
    <w:uiPriority w:val="99"/>
    <w:rsid w:val="00167610"/>
    <w:pPr>
      <w:spacing w:after="6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1069</Words>
  <Characters>6096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Митковская Елена Евгеньевна</dc:creator>
  <cp:keywords/>
  <dc:description/>
  <cp:lastModifiedBy>Митковская</cp:lastModifiedBy>
  <cp:revision>4</cp:revision>
  <dcterms:created xsi:type="dcterms:W3CDTF">2014-03-20T09:51:00Z</dcterms:created>
  <dcterms:modified xsi:type="dcterms:W3CDTF">2016-03-01T14:37:00Z</dcterms:modified>
</cp:coreProperties>
</file>