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6631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6631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«Новые Технологии Плюс»</w:t>
            </w:r>
          </w:p>
        </w:tc>
      </w:tr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663164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663164">
              <w:rPr>
                <w:rFonts w:ascii="Verdana" w:hAnsi="Verdana" w:cs="Verdana"/>
                <w:sz w:val="16"/>
                <w:szCs w:val="16"/>
              </w:rPr>
              <w:t xml:space="preserve">_______ / А.В. Ходорович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 w:rsidP="00E702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70271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 w:rsidP="00E702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70271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0333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№№ 1-5 по ул.</w:t>
            </w:r>
            <w:r w:rsidR="0046751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Баумана  г.</w:t>
            </w:r>
            <w:r w:rsidR="0046751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  <w:tr w:rsidR="0040333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40333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фасада, подвальных помещений МКД</w:t>
            </w:r>
          </w:p>
        </w:tc>
      </w:tr>
    </w:tbl>
    <w:p w:rsidR="00403338" w:rsidRDefault="004033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333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03338" w:rsidRDefault="004033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333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CD24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потолков кирпичных  (отдельные места)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потолка 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потолка 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оголивш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арматуры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35.49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 (потолок)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стен 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(40мм)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ДПМ-01/30, размером (доп. РЦЦС: "по наружному обводу коробки") 900х1900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х(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(подвал)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CD24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 с утеплением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рил.8.1 п.3.8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М-125 (ГОСТ 9573-96)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63.8792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 (подъезды)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(подъезды)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0.1604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2(крыльцо)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монолитного крыльца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0.6885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полов бетонных толщиной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CD24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Перенавеска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эл. кабеля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короба пластмассовые шириной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блока управления шкафного исполнения или распределительный пункт (шкаф), устанавливаемый на стене, высота и ширина до 600х600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 пластмассовый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 медными жилами в изоляции из ПВХ пластиката, с промежуточной оболочкой из резиновой смеси, с наружным покровом из ПВХ пластиката, не поддерживающего горение, ТУ 3521-009-05755714-98, NYM 4х2,5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600х600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ПСХ-60 настенный (IP 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Лампа энергосберегающая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CD24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Перенос газопровода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0.0696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Пневматическое испытание газопроводов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403338" w:rsidRDefault="00CD247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Стены мансарды</w:t>
            </w:r>
          </w:p>
        </w:tc>
      </w:tr>
      <w:tr w:rsidR="0040333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</w:tr>
      <w:tr w:rsidR="0040333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</w:tr>
      <w:tr w:rsidR="0040333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03338" w:rsidRDefault="004033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033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033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333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4033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03338" w:rsidRDefault="00CD24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D2476" w:rsidRDefault="00CD24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D247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D4" w:rsidRDefault="00841BD4">
      <w:pPr>
        <w:spacing w:after="0" w:line="240" w:lineRule="auto"/>
      </w:pPr>
      <w:r>
        <w:separator/>
      </w:r>
    </w:p>
  </w:endnote>
  <w:endnote w:type="continuationSeparator" w:id="0">
    <w:p w:rsidR="00841BD4" w:rsidRDefault="0084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38" w:rsidRDefault="00CD247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6751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D4" w:rsidRDefault="00841BD4">
      <w:pPr>
        <w:spacing w:after="0" w:line="240" w:lineRule="auto"/>
      </w:pPr>
      <w:r>
        <w:separator/>
      </w:r>
    </w:p>
  </w:footnote>
  <w:footnote w:type="continuationSeparator" w:id="0">
    <w:p w:rsidR="00841BD4" w:rsidRDefault="0084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40333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03338" w:rsidRDefault="0040333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403338" w:rsidRDefault="00CD24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03338" w:rsidRDefault="00CD247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71"/>
    <w:rsid w:val="00403338"/>
    <w:rsid w:val="0046751A"/>
    <w:rsid w:val="00663164"/>
    <w:rsid w:val="00841BD4"/>
    <w:rsid w:val="00CD2476"/>
    <w:rsid w:val="00E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271"/>
  </w:style>
  <w:style w:type="paragraph" w:styleId="a5">
    <w:name w:val="footer"/>
    <w:basedOn w:val="a"/>
    <w:link w:val="a6"/>
    <w:uiPriority w:val="99"/>
    <w:unhideWhenUsed/>
    <w:rsid w:val="00E702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271"/>
  </w:style>
  <w:style w:type="paragraph" w:styleId="a5">
    <w:name w:val="footer"/>
    <w:basedOn w:val="a"/>
    <w:link w:val="a6"/>
    <w:uiPriority w:val="99"/>
    <w:unhideWhenUsed/>
    <w:rsid w:val="00E702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2014-03-12T09:54:00Z</cp:lastPrinted>
  <dcterms:created xsi:type="dcterms:W3CDTF">2014-03-12T08:59:00Z</dcterms:created>
  <dcterms:modified xsi:type="dcterms:W3CDTF">2014-03-12T09:55:00Z</dcterms:modified>
</cp:coreProperties>
</file>