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EE6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Договор № ____________</w:t>
      </w:r>
    </w:p>
    <w:p w14:paraId="270FBF4A" w14:textId="11A05294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на размещение нестационарного объекта для организации </w:t>
      </w:r>
      <w:r w:rsidR="00A11630" w:rsidRPr="00A11630">
        <w:rPr>
          <w:sz w:val="24"/>
        </w:rPr>
        <w:t>проката спортивного оборудования, инвентаря, иного движимого имущества на территории общего пользования городского округа «Город Калининград»</w:t>
      </w:r>
      <w:r w:rsidRPr="007210D9">
        <w:rPr>
          <w:sz w:val="24"/>
          <w:lang w:eastAsia="ru-RU"/>
        </w:rPr>
        <w:t xml:space="preserve"> на территории общего пользования городского округа</w:t>
      </w:r>
    </w:p>
    <w:p w14:paraId="222A3EBE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«Город Калининград»</w:t>
      </w:r>
    </w:p>
    <w:p w14:paraId="49B5D617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5FE30CBE" w14:textId="5D055A20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г. Калининград                                  </w:t>
      </w:r>
      <w:r w:rsidR="00AC1E6D">
        <w:rPr>
          <w:sz w:val="24"/>
          <w:lang w:eastAsia="ru-RU"/>
        </w:rPr>
        <w:t xml:space="preserve">               </w:t>
      </w:r>
      <w:r w:rsidR="00DB7016">
        <w:rPr>
          <w:sz w:val="24"/>
          <w:lang w:eastAsia="ru-RU"/>
        </w:rPr>
        <w:t xml:space="preserve">      </w:t>
      </w:r>
      <w:r w:rsidR="00AC1E6D">
        <w:rPr>
          <w:sz w:val="24"/>
          <w:lang w:eastAsia="ru-RU"/>
        </w:rPr>
        <w:t xml:space="preserve">      </w:t>
      </w:r>
      <w:r w:rsidRPr="007210D9">
        <w:rPr>
          <w:sz w:val="24"/>
          <w:lang w:eastAsia="ru-RU"/>
        </w:rPr>
        <w:t xml:space="preserve">                     «___» _______ 20___ года</w:t>
      </w:r>
    </w:p>
    <w:p w14:paraId="246CAD71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78468869" w14:textId="64D7C17B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 xml:space="preserve">Комитет городского развития и цифровизации администрации городского округа «Город Калининград», именуемый в дальнейшем «Уполномоченный орган», </w:t>
      </w:r>
      <w:r w:rsidRPr="007210D9">
        <w:rPr>
          <w:sz w:val="24"/>
        </w:rPr>
        <w:t xml:space="preserve">в лице </w:t>
      </w:r>
      <w:r w:rsidRPr="007210D9">
        <w:rPr>
          <w:rFonts w:eastAsia="Calibri"/>
          <w:sz w:val="24"/>
          <w:lang w:eastAsia="ru-RU"/>
        </w:rPr>
        <w:t>заместителя главы администрации, председателя комитета Шлыкова Игоря Николаевича, действующего на основании Положения о комитете городского развития и цифровизации администрации городского округа «Город Калининград», утвержденного решением окружного Совета депутатов Калининграда  от 16.07.2008 № 210</w:t>
      </w:r>
      <w:r w:rsidRPr="007210D9">
        <w:rPr>
          <w:sz w:val="24"/>
          <w:lang w:eastAsia="ru-RU"/>
        </w:rPr>
        <w:t xml:space="preserve">,  </w:t>
      </w:r>
      <w:r w:rsidRPr="007210D9">
        <w:rPr>
          <w:rFonts w:eastAsia="Calibri"/>
          <w:sz w:val="24"/>
          <w:lang w:eastAsia="ru-RU"/>
        </w:rPr>
        <w:t>распоряжения администрации городского округа «Город Калининград» от 19.07.2021 № 325-рл</w:t>
      </w:r>
      <w:r w:rsidRPr="007210D9">
        <w:rPr>
          <w:sz w:val="24"/>
        </w:rPr>
        <w:t>,</w:t>
      </w:r>
      <w:r w:rsidRPr="007210D9">
        <w:rPr>
          <w:sz w:val="24"/>
          <w:lang w:eastAsia="ru-RU"/>
        </w:rPr>
        <w:t xml:space="preserve"> </w:t>
      </w:r>
      <w:r w:rsidRPr="007210D9">
        <w:rPr>
          <w:sz w:val="24"/>
        </w:rPr>
        <w:t xml:space="preserve">с одной стороны, </w:t>
      </w:r>
      <w:r w:rsidRPr="007210D9">
        <w:rPr>
          <w:rFonts w:eastAsiaTheme="minorHAnsi"/>
          <w:sz w:val="24"/>
          <w:lang w:eastAsia="ru-RU"/>
        </w:rPr>
        <w:t>и ___________________________________________________________________,</w:t>
      </w:r>
    </w:p>
    <w:p w14:paraId="1B9A001D" w14:textId="55090758" w:rsidR="006C28C5" w:rsidRPr="007210D9" w:rsidRDefault="006C28C5" w:rsidP="002B572E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ru-RU"/>
        </w:rPr>
      </w:pPr>
      <w:r w:rsidRPr="007210D9">
        <w:rPr>
          <w:sz w:val="24"/>
          <w:lang w:eastAsia="ru-RU"/>
        </w:rPr>
        <w:t>(полное наименование, организационно-правовая форма заявителя юридического лица; фамилия, имя, отчество заявителя индивидуального предпринимателя, - нужное указать),</w:t>
      </w:r>
      <w:r w:rsidR="002B572E" w:rsidRPr="007210D9">
        <w:rPr>
          <w:sz w:val="24"/>
          <w:lang w:eastAsia="ru-RU"/>
        </w:rPr>
        <w:t xml:space="preserve"> </w:t>
      </w:r>
      <w:r w:rsidRPr="007210D9">
        <w:rPr>
          <w:rFonts w:eastAsiaTheme="minorHAnsi"/>
          <w:sz w:val="24"/>
          <w:lang w:eastAsia="ru-RU"/>
        </w:rPr>
        <w:t xml:space="preserve">именуемое </w:t>
      </w:r>
      <w:r w:rsidRPr="007210D9">
        <w:rPr>
          <w:rFonts w:eastAsiaTheme="minorHAnsi"/>
          <w:sz w:val="24"/>
          <w:u w:val="single"/>
          <w:lang w:eastAsia="ru-RU"/>
        </w:rPr>
        <w:t>(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ая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/</w:t>
      </w:r>
      <w:proofErr w:type="spellStart"/>
      <w:r w:rsidRPr="007210D9">
        <w:rPr>
          <w:rFonts w:eastAsiaTheme="minorHAnsi"/>
          <w:sz w:val="24"/>
          <w:u w:val="single"/>
          <w:lang w:eastAsia="ru-RU"/>
        </w:rPr>
        <w:t>ый</w:t>
      </w:r>
      <w:proofErr w:type="spellEnd"/>
      <w:r w:rsidRPr="007210D9">
        <w:rPr>
          <w:rFonts w:eastAsiaTheme="minorHAnsi"/>
          <w:sz w:val="24"/>
          <w:u w:val="single"/>
          <w:lang w:eastAsia="ru-RU"/>
        </w:rPr>
        <w:t>)</w:t>
      </w:r>
      <w:r w:rsidRPr="007210D9">
        <w:rPr>
          <w:rFonts w:eastAsiaTheme="minorHAnsi"/>
          <w:sz w:val="24"/>
          <w:lang w:eastAsia="ru-RU"/>
        </w:rPr>
        <w:t xml:space="preserve"> в дальнейшем  «Оператор»,  в лице</w:t>
      </w:r>
      <w:r w:rsidR="002B572E" w:rsidRPr="007210D9">
        <w:rPr>
          <w:rFonts w:eastAsiaTheme="minorHAnsi"/>
          <w:sz w:val="24"/>
          <w:lang w:eastAsia="ru-RU"/>
        </w:rPr>
        <w:t>__________________________________________________</w:t>
      </w:r>
      <w:r w:rsidRPr="007210D9">
        <w:rPr>
          <w:rFonts w:eastAsiaTheme="minorHAnsi"/>
          <w:sz w:val="24"/>
          <w:lang w:eastAsia="ru-RU"/>
        </w:rPr>
        <w:t xml:space="preserve"> ___________________________________________________________,</w:t>
      </w:r>
    </w:p>
    <w:p w14:paraId="7E032C60" w14:textId="77777777" w:rsidR="006C28C5" w:rsidRPr="007210D9" w:rsidRDefault="006C28C5" w:rsidP="002B572E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(для юридического лица),</w:t>
      </w:r>
    </w:p>
    <w:p w14:paraId="2226E2FF" w14:textId="67242711" w:rsidR="006C28C5" w:rsidRPr="007210D9" w:rsidRDefault="006C28C5" w:rsidP="002B572E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действующего (ей) на </w:t>
      </w:r>
      <w:r w:rsidR="002B572E" w:rsidRPr="007210D9">
        <w:rPr>
          <w:rFonts w:eastAsiaTheme="minorHAnsi"/>
          <w:sz w:val="24"/>
          <w:lang w:eastAsia="ru-RU"/>
        </w:rPr>
        <w:t>___________________________________________</w:t>
      </w:r>
      <w:r w:rsidRPr="007210D9">
        <w:rPr>
          <w:rFonts w:eastAsiaTheme="minorHAnsi"/>
          <w:sz w:val="24"/>
          <w:lang w:eastAsia="ru-RU"/>
        </w:rPr>
        <w:t xml:space="preserve"> основании___________________________________________________________, </w:t>
      </w:r>
    </w:p>
    <w:p w14:paraId="48DF2741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(устава, свидетельства, нужное указать),</w:t>
      </w:r>
    </w:p>
    <w:p w14:paraId="33F1C18E" w14:textId="06E56BF0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ru-RU"/>
        </w:rPr>
        <w:t xml:space="preserve"> с другой стороны, </w:t>
      </w:r>
      <w:r w:rsidRPr="007210D9">
        <w:rPr>
          <w:sz w:val="24"/>
          <w:lang w:eastAsia="ru-RU"/>
        </w:rPr>
        <w:t xml:space="preserve">по результатам аукциона на право размещения нестационарного объекта для организации </w:t>
      </w:r>
      <w:r w:rsidR="00A11630" w:rsidRPr="00A11630">
        <w:rPr>
          <w:sz w:val="24"/>
        </w:rPr>
        <w:t>проката спортивного оборудования, инвентаря, иного движимого имущества на территории общего пользования городского округа «Город Калининград»</w:t>
      </w:r>
      <w:r w:rsidRPr="007210D9">
        <w:rPr>
          <w:sz w:val="24"/>
          <w:lang w:eastAsia="ru-RU"/>
        </w:rPr>
        <w:t xml:space="preserve">                               от «___» __________20___ г.  (</w:t>
      </w:r>
      <w:proofErr w:type="spellStart"/>
      <w:r w:rsidRPr="007210D9">
        <w:rPr>
          <w:sz w:val="24"/>
          <w:lang w:eastAsia="ru-RU"/>
        </w:rPr>
        <w:t>протокол_________от</w:t>
      </w:r>
      <w:proofErr w:type="spellEnd"/>
      <w:r w:rsidRPr="007210D9">
        <w:rPr>
          <w:sz w:val="24"/>
          <w:lang w:eastAsia="ru-RU"/>
        </w:rPr>
        <w:t xml:space="preserve"> «___» _________ 20___ г.) по лоту № ________________</w:t>
      </w:r>
      <w:hyperlink w:anchor="Par128" w:history="1"/>
      <w:r w:rsidRPr="007210D9">
        <w:rPr>
          <w:sz w:val="24"/>
          <w:lang w:eastAsia="ru-RU"/>
        </w:rPr>
        <w:t>,</w:t>
      </w:r>
      <w:bookmarkStart w:id="0" w:name="_Hlk102032130"/>
      <w:r w:rsidRPr="007210D9">
        <w:rPr>
          <w:sz w:val="24"/>
          <w:lang w:eastAsia="ru-RU"/>
        </w:rPr>
        <w:t xml:space="preserve"> заключили настоящий Договор                                             о нижеследующем:</w:t>
      </w:r>
    </w:p>
    <w:p w14:paraId="5C9B2F5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bookmarkEnd w:id="0"/>
    <w:p w14:paraId="4874E744" w14:textId="77777777" w:rsidR="006C28C5" w:rsidRPr="007210D9" w:rsidRDefault="006C28C5" w:rsidP="006C28C5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Предмет Договора</w:t>
      </w:r>
    </w:p>
    <w:p w14:paraId="5FF93F46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spacing w:after="200" w:line="276" w:lineRule="auto"/>
        <w:ind w:left="77"/>
        <w:contextualSpacing/>
        <w:jc w:val="center"/>
        <w:rPr>
          <w:rFonts w:eastAsiaTheme="minorHAnsi"/>
          <w:sz w:val="24"/>
          <w:lang w:eastAsia="en-US"/>
        </w:rPr>
      </w:pPr>
    </w:p>
    <w:p w14:paraId="66E6A2F9" w14:textId="0D03CC68" w:rsidR="006C28C5" w:rsidRPr="007210D9" w:rsidRDefault="006C28C5" w:rsidP="00A1163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Theme="minorHAnsi"/>
          <w:sz w:val="24"/>
          <w:lang w:eastAsia="en-US"/>
        </w:rPr>
        <w:t xml:space="preserve">1.1. В порядке и на условиях, определяемых Договором,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обязуется предоставить за плату Оператору право на размещение нестационарного объекта </w:t>
      </w:r>
      <w:r w:rsidR="00A11630">
        <w:rPr>
          <w:rFonts w:eastAsiaTheme="minorHAnsi"/>
          <w:sz w:val="24"/>
          <w:lang w:eastAsia="en-US"/>
        </w:rPr>
        <w:t xml:space="preserve">для организации </w:t>
      </w:r>
      <w:r w:rsidR="00A11630" w:rsidRPr="00A11630">
        <w:rPr>
          <w:sz w:val="24"/>
        </w:rPr>
        <w:t>проката спортивного оборудования, инвентаря, иного движимого имущества на территории общего пользования городского округа «Город Калининград»</w:t>
      </w:r>
      <w:r w:rsidRPr="007210D9">
        <w:rPr>
          <w:rFonts w:eastAsiaTheme="minorHAnsi"/>
          <w:sz w:val="24"/>
          <w:lang w:eastAsia="en-US"/>
        </w:rPr>
        <w:t xml:space="preserve"> </w:t>
      </w:r>
      <w:r w:rsidR="00A11630">
        <w:rPr>
          <w:rFonts w:eastAsiaTheme="minorHAnsi"/>
          <w:sz w:val="24"/>
          <w:lang w:eastAsia="en-US"/>
        </w:rPr>
        <w:t>_________________________________________________________________</w:t>
      </w:r>
      <w:r w:rsidRPr="007210D9">
        <w:rPr>
          <w:sz w:val="24"/>
          <w:lang w:eastAsia="ru-RU"/>
        </w:rPr>
        <w:t>_________________</w:t>
      </w:r>
    </w:p>
    <w:p w14:paraId="3907078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(вид, специализация объекта для организации досуга, нужное указать),</w:t>
      </w:r>
    </w:p>
    <w:p w14:paraId="5DB843B8" w14:textId="28A18EF6" w:rsidR="006C28C5" w:rsidRPr="007210D9" w:rsidRDefault="006C28C5" w:rsidP="006C28C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(далее – «Объект») по адресу: г. Калининград, __________________________________________________, координаты местоположения Объекта: ______.___________, _______.___________, общей площадью _________ </w:t>
      </w:r>
      <w:proofErr w:type="spellStart"/>
      <w:r w:rsidRPr="007210D9">
        <w:rPr>
          <w:rFonts w:eastAsiaTheme="minorHAnsi"/>
          <w:sz w:val="24"/>
          <w:lang w:eastAsia="en-US"/>
        </w:rPr>
        <w:t>кв.м</w:t>
      </w:r>
      <w:proofErr w:type="spellEnd"/>
      <w:r w:rsidRPr="007210D9">
        <w:rPr>
          <w:rFonts w:eastAsiaTheme="minorHAnsi"/>
          <w:sz w:val="24"/>
          <w:lang w:eastAsia="en-US"/>
        </w:rPr>
        <w:t xml:space="preserve">, в соответствии с планом места  размещения нестационарного объекта </w:t>
      </w:r>
      <w:hyperlink w:anchor="Par129" w:history="1">
        <w:r w:rsidRPr="007210D9">
          <w:rPr>
            <w:rFonts w:eastAsiaTheme="minorHAnsi"/>
            <w:sz w:val="24"/>
            <w:lang w:eastAsia="en-US"/>
          </w:rPr>
          <w:t>(приложение № 1)</w:t>
        </w:r>
      </w:hyperlink>
      <w:r w:rsidRPr="007210D9">
        <w:rPr>
          <w:rFonts w:eastAsiaTheme="minorHAnsi"/>
          <w:sz w:val="24"/>
          <w:lang w:eastAsia="en-US"/>
        </w:rPr>
        <w:t>, являющимся неотъемлемой частью настоящего Договора, а Оператор обязуется разместить и обеспечить в течение всего срока действия настоящего Договора функционирование Объекта на условиях и  в порядке, предусмотренных настоящим Договором, аукционной документацией, действующему законодательству Российской Федерации, Калининградской  области, городского округа «Город Калининград» (далее по тексту – действующее законодательство), внести плату за право размещения Объекта.</w:t>
      </w:r>
    </w:p>
    <w:p w14:paraId="010AD1D9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1.2. Настоящий Договор предоставляет право Оператору на установку от своего имени Объекта в месте, установленном схемой размещения нестационарных торговых объектов (приложение 1) и пунктом 1.1 настоящего Договора.</w:t>
      </w:r>
    </w:p>
    <w:p w14:paraId="172129CE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1.3. Период размещения Объекта устанавливается:</w:t>
      </w:r>
    </w:p>
    <w:p w14:paraId="6E4D919C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с «___» __________ _______ г. по «___» _________ _______ г.</w:t>
      </w:r>
    </w:p>
    <w:p w14:paraId="30D807D8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1.4. Монтажные и электромонтажные работы по установке и эксплуатации Объекта выполняются Оператором самостоятельно в соответствии с действующими ГОСТами и СНиПами на проведение этих работ.</w:t>
      </w:r>
    </w:p>
    <w:p w14:paraId="6AB1B66B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 xml:space="preserve">1.5. Оператор устанавливает Объект в соответствии с техническими требованиями (правилами государственной регистрации аттракционов), установленными для Объектов данного типа, после подписания Договора. </w:t>
      </w:r>
    </w:p>
    <w:p w14:paraId="3EB0159E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ru-RU"/>
        </w:rPr>
      </w:pPr>
      <w:r w:rsidRPr="007210D9">
        <w:rPr>
          <w:rFonts w:eastAsia="Calibri"/>
          <w:sz w:val="24"/>
          <w:lang w:eastAsia="ru-RU"/>
        </w:rPr>
        <w:t>1.6. Передача прав и обязанностей по Договору третьим лицам запрещена.</w:t>
      </w:r>
    </w:p>
    <w:p w14:paraId="043A13B6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bookmarkStart w:id="1" w:name="Par24"/>
      <w:bookmarkEnd w:id="1"/>
    </w:p>
    <w:p w14:paraId="4312E144" w14:textId="77777777" w:rsidR="006C28C5" w:rsidRPr="007210D9" w:rsidRDefault="006C28C5" w:rsidP="00DB7016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2. Плата за право размещения Объекта, порядок расчетов и передачи места под размещение Объекта</w:t>
      </w:r>
    </w:p>
    <w:p w14:paraId="4658D7BA" w14:textId="77777777" w:rsidR="006C28C5" w:rsidRPr="007210D9" w:rsidRDefault="006C28C5" w:rsidP="00DB7016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highlight w:val="yellow"/>
          <w:lang w:eastAsia="ru-RU"/>
        </w:rPr>
      </w:pPr>
    </w:p>
    <w:p w14:paraId="5958D53B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2.1. Плата за право размещения Объекта устанавливается в размере итоговой цены аукциона, за которую Оператор приобрел право на заключение настоящего Договора и составляет__________</w:t>
      </w:r>
      <w:proofErr w:type="spellStart"/>
      <w:r w:rsidRPr="007210D9">
        <w:rPr>
          <w:sz w:val="24"/>
          <w:lang w:eastAsia="ru-RU"/>
        </w:rPr>
        <w:t>руб</w:t>
      </w:r>
      <w:proofErr w:type="spellEnd"/>
      <w:r w:rsidRPr="007210D9">
        <w:rPr>
          <w:sz w:val="24"/>
          <w:lang w:eastAsia="ru-RU"/>
        </w:rPr>
        <w:t>. (__________руб. _____коп.).</w:t>
      </w:r>
    </w:p>
    <w:p w14:paraId="3FF9306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2.2. В соответствии с условиями проведения аукциона Оператор до заключения настоящего Договора перечисляет денежные средства на счет, указанный в аукционной документации. Оплата производится разовым платежом за весь период размещения Объекта.</w:t>
      </w:r>
    </w:p>
    <w:p w14:paraId="55C2651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hd w:val="clear" w:color="auto" w:fill="FFFFFF"/>
          <w:lang w:eastAsia="ru-RU"/>
        </w:rPr>
      </w:pPr>
      <w:r w:rsidRPr="007210D9">
        <w:rPr>
          <w:sz w:val="24"/>
          <w:shd w:val="clear" w:color="auto" w:fill="FFFFFF"/>
          <w:lang w:eastAsia="ru-RU"/>
        </w:rPr>
        <w:t xml:space="preserve">2.3. В случае если </w:t>
      </w:r>
      <w:r w:rsidRPr="007210D9">
        <w:rPr>
          <w:sz w:val="24"/>
          <w:lang w:eastAsia="ru-RU"/>
        </w:rPr>
        <w:t xml:space="preserve">Объект </w:t>
      </w:r>
      <w:r w:rsidRPr="007210D9">
        <w:rPr>
          <w:sz w:val="24"/>
          <w:shd w:val="clear" w:color="auto" w:fill="FFFFFF"/>
          <w:lang w:eastAsia="ru-RU"/>
        </w:rPr>
        <w:t xml:space="preserve">не будет размещен Оператором по причинам, не зависящим от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shd w:val="clear" w:color="auto" w:fill="FFFFFF"/>
          <w:lang w:eastAsia="ru-RU"/>
        </w:rPr>
        <w:t>, плата, внесенная Оператором, возврату не подлежит.</w:t>
      </w:r>
    </w:p>
    <w:p w14:paraId="1DADDBE2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pacing w:val="2"/>
          <w:sz w:val="24"/>
          <w:shd w:val="clear" w:color="auto" w:fill="FFFFFF"/>
          <w:lang w:eastAsia="ru-RU"/>
        </w:rPr>
        <w:t xml:space="preserve">2.4. </w:t>
      </w:r>
      <w:r w:rsidRPr="007210D9">
        <w:rPr>
          <w:sz w:val="24"/>
          <w:lang w:eastAsia="ru-RU"/>
        </w:rPr>
        <w:t xml:space="preserve">Место размещения Объекта считается переданным </w:t>
      </w:r>
      <w:r w:rsidRPr="007210D9">
        <w:rPr>
          <w:bCs/>
          <w:sz w:val="24"/>
          <w:lang w:eastAsia="ru-RU"/>
        </w:rPr>
        <w:t>Уполномоченным органом</w:t>
      </w:r>
      <w:r w:rsidRPr="007210D9">
        <w:rPr>
          <w:sz w:val="24"/>
          <w:lang w:eastAsia="ru-RU"/>
        </w:rPr>
        <w:t xml:space="preserve"> и принятым Оператором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14:paraId="31D9387B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7558962E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3. Права и обязанности Сторон</w:t>
      </w:r>
    </w:p>
    <w:p w14:paraId="62865832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56F26F2C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 Уполномоченный орган имеет право:</w:t>
      </w:r>
      <w:r w:rsidRPr="007210D9">
        <w:rPr>
          <w:rFonts w:eastAsiaTheme="minorHAnsi"/>
          <w:sz w:val="24"/>
          <w:lang w:eastAsia="en-US"/>
        </w:rPr>
        <w:tab/>
      </w:r>
    </w:p>
    <w:p w14:paraId="2D9FD23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3.1.1.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видеофиксации.</w:t>
      </w:r>
    </w:p>
    <w:p w14:paraId="67512D2C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3.1.2. При выявлении фактов нарушения условий Договора требовать от Оператора устранения нарушений в течение 2 календарных дней с момента их обнаружения.</w:t>
      </w:r>
    </w:p>
    <w:p w14:paraId="303EE7F9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3.1.3. Расторгнуть Договор, в одностороннем порядке отказаться от исполнения Договора и потребовать возмещения убытков в случаях, определенных п. 4.5 Договора, аукционной документацией, действующим законодательством.</w:t>
      </w:r>
    </w:p>
    <w:p w14:paraId="78560003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3.1.4. В случае отказа Оператора демонтировать и вывезти Объект по окончании срока действия Договора, одностороннем отказе от Договора или при его досрочном расторжении самостоятельно осуществить указанные действия за счет Оператора. При этом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сохранность имущества, находящегося внутри Объекта в момент осуществления демонтажа.</w:t>
      </w:r>
      <w:r w:rsidRPr="007210D9">
        <w:rPr>
          <w:rFonts w:eastAsiaTheme="minorHAnsi"/>
          <w:sz w:val="24"/>
          <w:lang w:eastAsia="en-US"/>
        </w:rPr>
        <w:tab/>
      </w:r>
    </w:p>
    <w:p w14:paraId="164B7B03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lang w:eastAsia="en-US"/>
        </w:rPr>
      </w:pPr>
      <w:r w:rsidRPr="007210D9">
        <w:rPr>
          <w:rFonts w:eastAsiaTheme="minorHAnsi"/>
          <w:bCs/>
          <w:sz w:val="24"/>
          <w:lang w:eastAsia="en-US"/>
        </w:rPr>
        <w:t>3.2. Уполномоченный орган обязан:</w:t>
      </w:r>
    </w:p>
    <w:p w14:paraId="68BAE898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3.2.1. Предоставить Оператору право на размещение Объекта в соответствии с условиями настоящего Договора.</w:t>
      </w:r>
    </w:p>
    <w:p w14:paraId="657A0C7F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3.2.2. </w:t>
      </w:r>
      <w:r w:rsidRPr="007210D9">
        <w:rPr>
          <w:sz w:val="24"/>
        </w:rPr>
        <w:t>Не нарушать права Оператора, предусмотренные законодательством Российской Федерации и Договором.</w:t>
      </w:r>
    </w:p>
    <w:p w14:paraId="163E58F4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3.3. Оператор имеет право на размещение Объекта в порядке и на условиях, установленных настоящим Договором, аукционной документацией и действующим законодательством.</w:t>
      </w:r>
    </w:p>
    <w:p w14:paraId="70E742EF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 Оператор обязан:</w:t>
      </w:r>
    </w:p>
    <w:p w14:paraId="72FFB0C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3.4.1. Разместить Объект в соответствии с п. 1.1 настоящего Договора.</w:t>
      </w:r>
    </w:p>
    <w:p w14:paraId="562E8A8E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3.4.2. Осуществить государственную регистрацию в установленном порядке.</w:t>
      </w:r>
    </w:p>
    <w:p w14:paraId="52863A9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3.4.3. Использовать Объект в порядке и на условиях, установленных настоящим Договором и действующим законодательством, в том числе требованиями ГОСТ, СНИП, Технического регламента, правилами государственной регистрации аттракционов.</w:t>
      </w:r>
    </w:p>
    <w:p w14:paraId="02824D89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3.4.4. Сохранять специализацию, местоположение и размеры Объекта в течение установленного периода размещения Объекта.</w:t>
      </w:r>
    </w:p>
    <w:p w14:paraId="5BE5275B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3.4.5. Согласовать внешний вид Объекта в случае, если требования к внешнему виду включены в информационное сообщение о проведении аукциона на право размещения объектов для оказания услуг по организации досуга на территории общего пользования города Калининграда с комитетом городского развития и цифровизации администрации городского округа «Город Калининград».</w:t>
      </w:r>
    </w:p>
    <w:p w14:paraId="0123BCCF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3.4.6. Обеспечить сохранение внешнего вида и оформления Объекта в течение всего срока действия настоящего Договора.</w:t>
      </w:r>
    </w:p>
    <w:p w14:paraId="530F0726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3.4.7. Обеспечить функционирование Объекта в соответствии с требованиями настоящего Договора, аукционной документации и требованиями действующего законодательства.</w:t>
      </w:r>
    </w:p>
    <w:p w14:paraId="02920E42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3.4.8. Соблюдать при размещении Объекта требований охраны окружающей среды, экологических, санитарно-гигиенических, противопожарных, градостроительных и иных правил и нормативов, поддерживать уровень благоустройства используемой территории.</w:t>
      </w:r>
    </w:p>
    <w:p w14:paraId="3839A390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3.4.9. Соблюдать законодательство о рекламе, нести ответственность за его нарушение. </w:t>
      </w:r>
    </w:p>
    <w:p w14:paraId="16449DE4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3.4.10. Обеспечить вывоз мусора и иных отходов при размещении Объекта при помощи специализированных организаций.</w:t>
      </w:r>
    </w:p>
    <w:p w14:paraId="6169DE63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3.4.11. В течение 2 (двух) календарных дней с момента подписания настоящего Договора Оператор обязан обратиться комитет городского хозяйства и строительства администрации городского округа «Город Калининград» с заявлением об определении адреса возможной к использованию контейнерной площадки мест накопления ТКО.</w:t>
      </w:r>
    </w:p>
    <w:p w14:paraId="35855C66" w14:textId="310A9221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После определения адреса возможной к использованию контейнерной площадки мест накопления ТКО Оператор обязан в течение 2 (двух) календарных дней обратиться за заключением Договора на оказание услуг по обращению с твердыми коммунальными отходами и Договора на организацию и содержание мест накопления ТКО с уполномоченными лицами.</w:t>
      </w:r>
      <w:r w:rsidRPr="007210D9">
        <w:rPr>
          <w:rFonts w:eastAsiaTheme="minorHAnsi"/>
          <w:sz w:val="24"/>
          <w:lang w:eastAsia="en-US"/>
        </w:rPr>
        <w:tab/>
        <w:t xml:space="preserve"> </w:t>
      </w:r>
    </w:p>
    <w:p w14:paraId="58368620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3.4.12. Обеспечить эксплуатацию Объекта в соответствии с </w:t>
      </w:r>
      <w:hyperlink r:id="rId8" w:history="1">
        <w:r w:rsidRPr="007210D9">
          <w:rPr>
            <w:rFonts w:eastAsiaTheme="minorHAnsi"/>
            <w:sz w:val="24"/>
            <w:lang w:eastAsia="en-US"/>
          </w:rPr>
          <w:t>Правилами</w:t>
        </w:r>
      </w:hyperlink>
      <w:r w:rsidRPr="007210D9">
        <w:rPr>
          <w:rFonts w:eastAsiaTheme="minorHAnsi"/>
          <w:sz w:val="24"/>
          <w:lang w:eastAsia="en-US"/>
        </w:rPr>
        <w:t xml:space="preserve"> благоустройства территории городского округа «Город Калининград», утвержденными решением городского Совета депутатов Калининграда от 30.06.2021 № 182 и требованиями действующего законодательства.</w:t>
      </w:r>
    </w:p>
    <w:p w14:paraId="3EC467FF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3.4.13. Использовать Объект, не нанося вреда окружающей среде. </w:t>
      </w:r>
    </w:p>
    <w:p w14:paraId="0FD66A78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3.4.14. Не допускать использование звукового сопровождения на территории Объекта после 22 часов до 8 часов следующего дня по местному времени. </w:t>
      </w:r>
    </w:p>
    <w:p w14:paraId="2FBF465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3.4.15. Обеспечить безопасность и сохранность Объекта собственными силами и средствами.</w:t>
      </w:r>
    </w:p>
    <w:p w14:paraId="57FAAC7B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3.4.16. Обеспечить безопасность и качество оказываемых услуг, безопасное использование Объекта при оказании услуг по организации досуга.</w:t>
      </w:r>
    </w:p>
    <w:p w14:paraId="46B7D6F4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3.4.17. Своевременно за счет собственных средств производить текущий и капитальный ремонт Объекта.</w:t>
      </w:r>
    </w:p>
    <w:p w14:paraId="15BE3A8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3.4.18. В случае необходимости обеспечить подключение Объекта к электросетям для функционирования последнего.</w:t>
      </w:r>
    </w:p>
    <w:p w14:paraId="3DD88930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3.4.19. Разместить в месте расположения Объекта (в зоне видимости посетителей) государственный регистрационный знак, информацию с указанием реквизитов Оператора, </w:t>
      </w:r>
      <w:r w:rsidRPr="007210D9">
        <w:rPr>
          <w:rFonts w:eastAsiaTheme="minorHAnsi"/>
          <w:sz w:val="24"/>
          <w:lang w:eastAsia="en-US"/>
        </w:rPr>
        <w:lastRenderedPageBreak/>
        <w:t>правил поведения, использования, эксплуатации Объекта в соответствии с техническими характеристиками Объекта.</w:t>
      </w:r>
    </w:p>
    <w:p w14:paraId="3713D419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В зоне размещения Объекта, на прилегающих газонах, иной территории городского округа «Город Калининград» не допускается хранение не относящегося к эксплуатации Объекта имущества предпринимателя Оператора, временное хранение, сброс бытового мусора, производственных отходов. </w:t>
      </w:r>
    </w:p>
    <w:p w14:paraId="0EBC9EDF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3.4.20. Иметь на каждом Объекте и предъявлять по требованию органов местного самоуправления и государственного контроля (надзора) следующие документы:</w:t>
      </w:r>
    </w:p>
    <w:p w14:paraId="7527980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настоящий Договор;</w:t>
      </w:r>
    </w:p>
    <w:p w14:paraId="0B00BF5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документы, содержащие сведения об изготовителе и подтверждающие качество и безопасность эксплуатации Объекта (используемых ресурсов) в соответствии с действующим законодательством Российской Федерации, включая инструкции пользователя на русском языке;</w:t>
      </w:r>
    </w:p>
    <w:p w14:paraId="36B8D18F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- свидетельство о государственной регистрации Объекта.</w:t>
      </w:r>
    </w:p>
    <w:p w14:paraId="6B4C1ED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3.4.21. Обеспечить оснащение Объекта аптечкой первой помощи.</w:t>
      </w:r>
    </w:p>
    <w:p w14:paraId="6247C0F2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3.4.22. Обеспечить оперативное реагирование на чрезвычайное положение, произошедшее на территории Объекта. Незамедлительно сообщить об указанных обстоятельствах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по контактному номеру телефона, письменно, путем направления уведомления на электронный адрес, телефонограммы, почтового отправления. Незамедлительно сообщить об указанных обстоятельствах в службу скорой медицинской помощи (по номеру телефона 103), полиции (по номеру телефона 102), пожарно-спасательной группы (по номеру телефона 101) и иные органы, набрав единый телефонный номер 112.</w:t>
      </w:r>
    </w:p>
    <w:p w14:paraId="75C1EF9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3.4.23. В случае если Объект размещается вблизи инженерно-технических сетей, Оператор обязан в течение 1 (одного) часа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расстояние, необходимое для беспрепятственного производства работ, в любое время суток.</w:t>
      </w:r>
    </w:p>
    <w:p w14:paraId="2C112802" w14:textId="06F13EB5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3.4.24. В случае неисполнения (ненадлежащего исполнения) требований, указанных в </w:t>
      </w:r>
      <w:hyperlink w:anchor="Par82" w:history="1">
        <w:proofErr w:type="spellStart"/>
        <w:r w:rsidR="00DB7016">
          <w:rPr>
            <w:rFonts w:eastAsiaTheme="minorHAnsi"/>
            <w:sz w:val="24"/>
            <w:lang w:eastAsia="en-US"/>
          </w:rPr>
          <w:t>пп</w:t>
        </w:r>
        <w:proofErr w:type="spellEnd"/>
        <w:r w:rsidR="00DB7016">
          <w:rPr>
            <w:rFonts w:eastAsiaTheme="minorHAnsi"/>
            <w:sz w:val="24"/>
            <w:lang w:eastAsia="en-US"/>
          </w:rPr>
          <w:t>. </w:t>
        </w:r>
        <w:r w:rsidRPr="007210D9">
          <w:rPr>
            <w:rFonts w:eastAsiaTheme="minorHAnsi"/>
            <w:sz w:val="24"/>
            <w:lang w:eastAsia="en-US"/>
          </w:rPr>
          <w:t>3.4.</w:t>
        </w:r>
      </w:hyperlink>
      <w:r w:rsidRPr="007210D9">
        <w:rPr>
          <w:rFonts w:eastAsiaTheme="minorHAnsi"/>
          <w:sz w:val="24"/>
          <w:lang w:eastAsia="en-US"/>
        </w:rPr>
        <w:t>21,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Объекта. Понесенные при этом специализированными организация</w:t>
      </w:r>
      <w:r w:rsidR="00DB7016">
        <w:rPr>
          <w:rFonts w:eastAsiaTheme="minorHAnsi"/>
          <w:sz w:val="24"/>
          <w:lang w:eastAsia="en-US"/>
        </w:rPr>
        <w:t>ми расходы подлежат взысканию с </w:t>
      </w:r>
      <w:r w:rsidRPr="007210D9">
        <w:rPr>
          <w:rFonts w:eastAsiaTheme="minorHAnsi"/>
          <w:sz w:val="24"/>
          <w:lang w:eastAsia="en-US"/>
        </w:rPr>
        <w:t>Оператора.</w:t>
      </w:r>
    </w:p>
    <w:p w14:paraId="29389863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3.4.25. Самостоятельно разрешать конфликтные ситуации, возникающие с посетителями Объекта.</w:t>
      </w:r>
    </w:p>
    <w:p w14:paraId="7B3AE8A0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3.4.26. Самостоятельно выступать стороной в суде при рассмотрении споров, связанных с работой, функционированием, эксплуатацией и содержанием Объекта.</w:t>
      </w:r>
    </w:p>
    <w:p w14:paraId="1DFB3A16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3.4.27. В случае изменения адреса, банковских реквизитов, номеров телефонов, смены руководителя Оператор письменно извещает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о таком изменении в течение трех рабочих дней со дня такого изменения. В случае нарушения данной обязанности Оператором претензия либо уведомление, направленные Уполномоченным органом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14:paraId="49F0307D" w14:textId="1AB52FBE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3.4.28. В случае изменения градостроительной ситуации за свой счёт в установленные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сроки переместить Объект с места его размещения на компенсационное место размещения, определяемое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</w:t>
      </w:r>
      <w:r w:rsidRPr="007210D9">
        <w:rPr>
          <w:rFonts w:eastAsiaTheme="minorHAnsi"/>
          <w:sz w:val="24"/>
          <w:lang w:eastAsia="en-US"/>
        </w:rPr>
        <w:t xml:space="preserve"> в каждом конкретном случае.</w:t>
      </w:r>
    </w:p>
    <w:p w14:paraId="1E8104BA" w14:textId="555AA698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3.4.29. По окончании срока действия Договора, одностороннем отказе от Договора или при его досрочном расторжении в однодневный срок привести территорию в первоначальное состояние, демонтировать и вывезти имущество, установленное в целях размещения Объек</w:t>
      </w:r>
      <w:r w:rsidR="00DB7016">
        <w:rPr>
          <w:rFonts w:eastAsiaTheme="minorHAnsi"/>
          <w:sz w:val="24"/>
          <w:lang w:eastAsia="en-US"/>
        </w:rPr>
        <w:t xml:space="preserve">та. </w:t>
      </w:r>
      <w:r w:rsidR="00DB7016">
        <w:rPr>
          <w:rFonts w:eastAsiaTheme="minorHAnsi"/>
          <w:sz w:val="24"/>
          <w:lang w:eastAsia="en-US"/>
        </w:rPr>
        <w:lastRenderedPageBreak/>
        <w:t>В </w:t>
      </w:r>
      <w:r w:rsidRPr="007210D9">
        <w:rPr>
          <w:rFonts w:eastAsiaTheme="minorHAnsi"/>
          <w:sz w:val="24"/>
          <w:lang w:eastAsia="en-US"/>
        </w:rPr>
        <w:t>случае если Объект конструктивно объединен с другими объектами, обеспечить демонтаж Объекта без нанесения ущерба указанным объектам.</w:t>
      </w:r>
      <w:r w:rsidRPr="007210D9">
        <w:rPr>
          <w:rFonts w:eastAsiaTheme="minorHAnsi"/>
          <w:sz w:val="24"/>
          <w:lang w:eastAsia="en-US"/>
        </w:rPr>
        <w:tab/>
      </w:r>
    </w:p>
    <w:p w14:paraId="569F1AD3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30D506E4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4"/>
          <w:lang w:eastAsia="en-US"/>
        </w:rPr>
      </w:pPr>
      <w:bookmarkStart w:id="2" w:name="Par82"/>
      <w:bookmarkEnd w:id="2"/>
      <w:r w:rsidRPr="007210D9">
        <w:rPr>
          <w:rFonts w:eastAsiaTheme="minorHAnsi"/>
          <w:sz w:val="24"/>
          <w:lang w:eastAsia="en-US"/>
        </w:rPr>
        <w:t xml:space="preserve">4. Срок действия Договора. </w:t>
      </w:r>
    </w:p>
    <w:p w14:paraId="7776246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Изменение, расторжение и прекращение Договора</w:t>
      </w:r>
    </w:p>
    <w:p w14:paraId="0A60745E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315CFCE9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4.1. Настоящий Договор действует с момента его подписания сторонами до «___» _________ 20___ г.</w:t>
      </w:r>
    </w:p>
    <w:p w14:paraId="575F4A6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4.2. По соглашению Сторон настоящий Договор может быть изменен. Внесение изменений в настоящий Договор осуществляется путем заключения дополнительного соглашения к Договору, подписываемого обеими Сторонами. При этом не допускается изменение существенных условий Договора:</w:t>
      </w:r>
    </w:p>
    <w:p w14:paraId="7DB6A131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4.2.1. Адрес размещения Объекта, размер площади места размещения, вид, специализация, период размещения Объекта.</w:t>
      </w:r>
    </w:p>
    <w:p w14:paraId="6252C916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4.2.2. Срок Договора.</w:t>
      </w:r>
    </w:p>
    <w:p w14:paraId="1CF94D9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4.2.3. Плата за право размещения объекта.</w:t>
      </w:r>
    </w:p>
    <w:p w14:paraId="2322C30C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4.3. </w:t>
      </w:r>
      <w:r w:rsidRPr="007210D9">
        <w:rPr>
          <w:rFonts w:eastAsia="Calibri"/>
          <w:sz w:val="24"/>
          <w:lang w:eastAsia="en-US"/>
        </w:rPr>
        <w:t>Договор может быть досрочно расторгнут по решению суда, по соглашению сторон или в соответствии с п. 4.5 Договора.</w:t>
      </w:r>
    </w:p>
    <w:p w14:paraId="07A15C62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4.4.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5461D7D8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 </w:t>
      </w:r>
      <w:r w:rsidRPr="007210D9">
        <w:rPr>
          <w:bCs/>
          <w:sz w:val="24"/>
          <w:lang w:eastAsia="ru-RU"/>
        </w:rPr>
        <w:t>Уполномоченный орган</w:t>
      </w:r>
      <w:r w:rsidRPr="007210D9">
        <w:rPr>
          <w:rFonts w:eastAsia="Calibri"/>
          <w:sz w:val="24"/>
          <w:lang w:eastAsia="en-US"/>
        </w:rPr>
        <w:t xml:space="preserve">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7210D9">
        <w:rPr>
          <w:sz w:val="24"/>
          <w:lang w:eastAsia="ru-RU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7210D9">
        <w:rPr>
          <w:rFonts w:eastAsia="Calibri"/>
          <w:sz w:val="24"/>
          <w:lang w:eastAsia="en-US"/>
        </w:rPr>
        <w:t>, в случае:</w:t>
      </w:r>
    </w:p>
    <w:p w14:paraId="48A254CE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4.5.1. Использования Оператором места для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 1.1 Договора.</w:t>
      </w:r>
    </w:p>
    <w:p w14:paraId="169C4CC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4.5.2. Увеличения площади </w:t>
      </w:r>
      <w:r w:rsidRPr="007210D9">
        <w:rPr>
          <w:sz w:val="24"/>
          <w:lang w:eastAsia="ru-RU"/>
        </w:rPr>
        <w:t>Объекта.</w:t>
      </w:r>
    </w:p>
    <w:p w14:paraId="053A8EB8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4.5.3. Несоответствия места размещения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месту, указанному в Договоре (приложение № 1).</w:t>
      </w:r>
    </w:p>
    <w:p w14:paraId="3281D833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>4.5.4. Отсутствие предусмотренной действующим законодательством государственной регистрации Объекта.</w:t>
      </w:r>
    </w:p>
    <w:p w14:paraId="3A4FEE93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4.5.5. Однократного неисполнения обязательств, установленных в </w:t>
      </w:r>
      <w:proofErr w:type="spellStart"/>
      <w:r w:rsidRPr="007210D9">
        <w:rPr>
          <w:rFonts w:eastAsia="Calibri"/>
          <w:sz w:val="24"/>
          <w:lang w:eastAsia="en-US"/>
        </w:rPr>
        <w:t>пп</w:t>
      </w:r>
      <w:proofErr w:type="spellEnd"/>
      <w:r w:rsidRPr="007210D9">
        <w:rPr>
          <w:rFonts w:eastAsia="Calibri"/>
          <w:sz w:val="24"/>
          <w:lang w:eastAsia="en-US"/>
        </w:rPr>
        <w:t>. 3.4.2-3.4.9, 3.4.12, 3.4.14 настоящего Договора.</w:t>
      </w:r>
    </w:p>
    <w:p w14:paraId="27805346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4.5.6. Неоднократного (два и более раз) неисполнения или ненадлежащего исполнения Оператором иных обязательств по настоящему Договору. </w:t>
      </w:r>
    </w:p>
    <w:p w14:paraId="01075E0E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sz w:val="24"/>
          <w:lang w:eastAsia="ru-RU"/>
        </w:rPr>
        <w:t>4.6. В случае если Оператор проигнорировал либо отказался от получения указанного уведомления, то настоящий Договор считается расторгнутым по истечении 15 (пятнадцати) календарных дней с момента направления названного уведомления в адрес Оператора.</w:t>
      </w:r>
      <w:r w:rsidRPr="007210D9">
        <w:rPr>
          <w:sz w:val="24"/>
          <w:lang w:eastAsia="ru-RU"/>
        </w:rPr>
        <w:tab/>
      </w:r>
    </w:p>
    <w:p w14:paraId="12AFE65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7210D9">
        <w:rPr>
          <w:rFonts w:eastAsia="Calibri"/>
          <w:sz w:val="24"/>
          <w:lang w:eastAsia="en-US"/>
        </w:rPr>
        <w:t xml:space="preserve">4.7. В случае досрочного расторжения или прекращения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rFonts w:eastAsia="Calibri"/>
          <w:sz w:val="24"/>
          <w:lang w:eastAsia="en-US"/>
        </w:rPr>
        <w:t xml:space="preserve"> от исполнения условий Договора) по вине Оператора плата за размещение </w:t>
      </w:r>
      <w:r w:rsidRPr="007210D9">
        <w:rPr>
          <w:sz w:val="24"/>
          <w:lang w:eastAsia="ru-RU"/>
        </w:rPr>
        <w:t xml:space="preserve">Объекта </w:t>
      </w:r>
      <w:r w:rsidRPr="007210D9">
        <w:rPr>
          <w:rFonts w:eastAsia="Calibri"/>
          <w:sz w:val="24"/>
          <w:lang w:eastAsia="en-US"/>
        </w:rPr>
        <w:t>не возвращается.</w:t>
      </w:r>
    </w:p>
    <w:p w14:paraId="0124C512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rFonts w:eastAsia="Calibri"/>
          <w:sz w:val="24"/>
          <w:lang w:eastAsia="en-US"/>
        </w:rPr>
        <w:t xml:space="preserve">4.8. </w:t>
      </w:r>
      <w:r w:rsidRPr="007210D9">
        <w:rPr>
          <w:sz w:val="24"/>
          <w:lang w:eastAsia="ru-RU"/>
        </w:rPr>
        <w:t xml:space="preserve">В случае досрочного расторжения или прекращения  действия Договора (в том числе в случае одностороннего отказа </w:t>
      </w:r>
      <w:r w:rsidRPr="007210D9">
        <w:rPr>
          <w:bCs/>
          <w:sz w:val="24"/>
          <w:lang w:eastAsia="ru-RU"/>
        </w:rPr>
        <w:t>Уполномоченного органа</w:t>
      </w:r>
      <w:r w:rsidRPr="007210D9">
        <w:rPr>
          <w:sz w:val="24"/>
          <w:lang w:eastAsia="ru-RU"/>
        </w:rPr>
        <w:t xml:space="preserve"> от исполнения условий Договора) не по вине Оператора оплата за </w:t>
      </w:r>
      <w:r w:rsidRPr="007210D9">
        <w:rPr>
          <w:rFonts w:eastAsia="Calibri"/>
          <w:sz w:val="24"/>
          <w:lang w:eastAsia="en-US"/>
        </w:rPr>
        <w:t xml:space="preserve">размещение </w:t>
      </w:r>
      <w:r w:rsidRPr="007210D9">
        <w:rPr>
          <w:sz w:val="24"/>
          <w:lang w:eastAsia="ru-RU"/>
        </w:rPr>
        <w:t>сезонного объекта возвращается Оператору в течение 10 рабочих дней в сумме, пропорциональной не истекшему сроку действия Договора.</w:t>
      </w:r>
    </w:p>
    <w:p w14:paraId="7AA8EF42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4.9. В случае расторжения настоящего Договора по вине Оператора Оператор обязуется возместить </w:t>
      </w:r>
      <w:r w:rsidRPr="007210D9">
        <w:rPr>
          <w:rFonts w:eastAsiaTheme="minorHAnsi"/>
          <w:bCs/>
          <w:sz w:val="24"/>
          <w:lang w:eastAsia="en-US"/>
        </w:rPr>
        <w:t>Уполномоченному органу</w:t>
      </w:r>
      <w:r w:rsidRPr="007210D9">
        <w:rPr>
          <w:rFonts w:eastAsiaTheme="minorHAnsi"/>
          <w:sz w:val="24"/>
          <w:lang w:eastAsia="en-US"/>
        </w:rPr>
        <w:t xml:space="preserve"> убытки, понесенные </w:t>
      </w:r>
      <w:r w:rsidRPr="007210D9">
        <w:rPr>
          <w:rFonts w:eastAsiaTheme="minorHAnsi"/>
          <w:bCs/>
          <w:sz w:val="24"/>
          <w:lang w:eastAsia="en-US"/>
        </w:rPr>
        <w:t>Уполномоченным органом,</w:t>
      </w:r>
      <w:r w:rsidRPr="007210D9">
        <w:rPr>
          <w:rFonts w:eastAsiaTheme="minorHAnsi"/>
          <w:sz w:val="24"/>
          <w:lang w:eastAsia="en-US"/>
        </w:rPr>
        <w:t xml:space="preserve"> и третьим лицам вследствие расторжения настоящего Договора.</w:t>
      </w:r>
    </w:p>
    <w:p w14:paraId="3DEFA383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2D60AED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5. Ответственность сторон</w:t>
      </w:r>
    </w:p>
    <w:p w14:paraId="711FFDD6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center"/>
        <w:rPr>
          <w:sz w:val="24"/>
          <w:lang w:eastAsia="ru-RU"/>
        </w:rPr>
      </w:pPr>
    </w:p>
    <w:p w14:paraId="735A007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5.1. За неисполнение или ненадлежащее исполнение обязательств по настоящему Договору Стороны несут ответственность в соответствии с аукционной документацией, условиями настоящего Договора и действующим законодательством.</w:t>
      </w:r>
    </w:p>
    <w:p w14:paraId="5ED19E17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 xml:space="preserve">5.2. В случае нарушения </w:t>
      </w:r>
      <w:proofErr w:type="spellStart"/>
      <w:r w:rsidRPr="007210D9">
        <w:rPr>
          <w:sz w:val="24"/>
          <w:lang w:eastAsia="ru-RU"/>
        </w:rPr>
        <w:t>пп</w:t>
      </w:r>
      <w:proofErr w:type="spellEnd"/>
      <w:r w:rsidRPr="007210D9">
        <w:rPr>
          <w:sz w:val="24"/>
          <w:lang w:eastAsia="ru-RU"/>
        </w:rPr>
        <w:t xml:space="preserve">. </w:t>
      </w:r>
      <w:r w:rsidRPr="007210D9">
        <w:rPr>
          <w:rFonts w:eastAsia="Calibri"/>
          <w:sz w:val="24"/>
          <w:lang w:eastAsia="en-US"/>
        </w:rPr>
        <w:t xml:space="preserve">3.4.1-3.4.14, 3.4.16-3.4.17, 3.4.19-3.4.21, 3.4.29 </w:t>
      </w:r>
      <w:r w:rsidRPr="007210D9">
        <w:rPr>
          <w:sz w:val="24"/>
          <w:lang w:eastAsia="ru-RU"/>
        </w:rPr>
        <w:t xml:space="preserve">настоящего Договора Оператор выплачивает </w:t>
      </w:r>
      <w:r w:rsidRPr="007210D9">
        <w:rPr>
          <w:bCs/>
          <w:sz w:val="24"/>
          <w:lang w:eastAsia="ru-RU"/>
        </w:rPr>
        <w:t>Уполномоченному органу</w:t>
      </w:r>
      <w:r w:rsidRPr="007210D9">
        <w:rPr>
          <w:sz w:val="24"/>
          <w:lang w:eastAsia="ru-RU"/>
        </w:rPr>
        <w:t xml:space="preserve"> штраф за каждый факт нарушения в размере 5 000 (Пяти тысяч) рублей за каждый случай нарушения и 10 000 (Десяти тысяч) рублей за каждый повторный случай и возмещает все причиненные этим убытки. Повторное обследование Объекта возможно не ранее чем через 5 дней после обнаружения нарушения.</w:t>
      </w:r>
    </w:p>
    <w:p w14:paraId="2AAABAB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5.3. Оплата штрафа производится по следующим реквизитам:</w:t>
      </w:r>
    </w:p>
    <w:p w14:paraId="72CAAB17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Получатель: УФК по Калининградской области (</w:t>
      </w:r>
      <w:proofErr w:type="spellStart"/>
      <w:r w:rsidRPr="007210D9">
        <w:rPr>
          <w:sz w:val="24"/>
          <w:lang w:eastAsia="ru-RU"/>
        </w:rPr>
        <w:t>КГРиЦ</w:t>
      </w:r>
      <w:proofErr w:type="spellEnd"/>
      <w:r w:rsidRPr="007210D9">
        <w:rPr>
          <w:sz w:val="24"/>
          <w:lang w:eastAsia="ru-RU"/>
        </w:rPr>
        <w:t>)</w:t>
      </w:r>
    </w:p>
    <w:p w14:paraId="641287A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ИНН 3904603262 КПП 390601001</w:t>
      </w:r>
    </w:p>
    <w:p w14:paraId="35EB7DC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Банк получателя: ОТДЕЛЕНИЕ КАЛИНИНГРАД БАНКА РОССИИ//УФК по Калининградской области г. Калининград</w:t>
      </w:r>
    </w:p>
    <w:p w14:paraId="2644AF7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БИК: 012748051</w:t>
      </w:r>
    </w:p>
    <w:p w14:paraId="340BDA8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р/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03100643000000013500</w:t>
      </w:r>
    </w:p>
    <w:p w14:paraId="45CAF0F0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к/</w:t>
      </w:r>
      <w:proofErr w:type="spellStart"/>
      <w:r w:rsidRPr="007210D9">
        <w:rPr>
          <w:sz w:val="24"/>
          <w:lang w:eastAsia="ru-RU"/>
        </w:rPr>
        <w:t>сч</w:t>
      </w:r>
      <w:proofErr w:type="spellEnd"/>
      <w:r w:rsidRPr="007210D9">
        <w:rPr>
          <w:sz w:val="24"/>
          <w:lang w:eastAsia="ru-RU"/>
        </w:rPr>
        <w:t>: 40102810545370000028</w:t>
      </w:r>
    </w:p>
    <w:p w14:paraId="158A121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ОКТМО: 27701000</w:t>
      </w:r>
    </w:p>
    <w:p w14:paraId="6CE59DB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КБК: 164 111 09080 04 00 10 120</w:t>
      </w:r>
    </w:p>
    <w:p w14:paraId="3FE0D571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Основание платежа: штраф по договору № ____от ___________.</w:t>
      </w:r>
    </w:p>
    <w:p w14:paraId="2F69270B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5.4. Если в процессе эксплуатации Объекта произойдет авария либо поломка в результате заводского брака, неправильной установки либо эксплуатации, ненадлежащего обслуживания и в других случаях или будут выявлены иные неисправности, которые невозможно было обнаружить ранее, ответственность за причиненный вред несет Оператор.</w:t>
      </w:r>
    </w:p>
    <w:p w14:paraId="700BA669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5.5. В случае наступления вредных последствий в результате нарушений инструкций при эксплуатации, неправильных действиях персонала Оператора на Объекте, несоблюдения правил эксплуатации, техники безопасности, правил обслуживания ответственность несет Оператор.</w:t>
      </w:r>
    </w:p>
    <w:p w14:paraId="09FC0D0C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5.6. Оператор несет ответственность за все события, происходящие на Объекте с участием обслуживающего персонала третьих лиц. Оператор обязан самостоятельно регулировать отношения в случае конфликтных ситуаций с клиентами и государственными проверяющими органами.</w:t>
      </w:r>
    </w:p>
    <w:p w14:paraId="258D456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5.7.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несет ответственности за нарушение Оператором правил техники безопасности, норм охраны труда, санитарных норм, норм пожарной безопасности.</w:t>
      </w:r>
    </w:p>
    <w:p w14:paraId="37AD25B0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5.8</w:t>
      </w:r>
      <w:r w:rsidRPr="007210D9">
        <w:rPr>
          <w:rFonts w:eastAsiaTheme="minorHAnsi"/>
          <w:bCs/>
          <w:sz w:val="24"/>
          <w:lang w:eastAsia="en-US"/>
        </w:rPr>
        <w:t xml:space="preserve"> 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088BA888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5.9. </w:t>
      </w:r>
      <w:r w:rsidRPr="007210D9">
        <w:rPr>
          <w:rFonts w:eastAsiaTheme="minorHAnsi"/>
          <w:bCs/>
          <w:sz w:val="24"/>
          <w:lang w:eastAsia="en-US"/>
        </w:rPr>
        <w:t>Уполномоченный орган</w:t>
      </w:r>
      <w:r w:rsidRPr="007210D9">
        <w:rPr>
          <w:rFonts w:eastAsiaTheme="minorHAnsi"/>
          <w:sz w:val="24"/>
          <w:lang w:eastAsia="en-US"/>
        </w:rPr>
        <w:t xml:space="preserve"> при любых обстоятельствах не несет ответственности за возможный ущерб, причиненный посетителям Объекта, ответственность несет Оператор.</w:t>
      </w:r>
    </w:p>
    <w:p w14:paraId="70CD29D8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14:paraId="09CB2567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6. Обстоятельства непреодолимой силы.</w:t>
      </w:r>
    </w:p>
    <w:p w14:paraId="5166A37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</w:p>
    <w:p w14:paraId="699A6EF6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  <w:r w:rsidRPr="007210D9">
        <w:rPr>
          <w:sz w:val="24"/>
          <w:lang w:eastAsia="ru-RU"/>
        </w:rPr>
        <w:t>6.1.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14:paraId="649FC5EE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6079313F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 xml:space="preserve">6.2. Под обстоятельствами непреодолимой силы понимается наступление таких обстоятельств, при которых стороны, действующие с разумной осмотрительностью, по не зависящим от них причинам не могут исполнить обязательства надлежащим образом, в частности, к таким обстоятельствам относятся военные действия, стихийные бедствия, решения органов исполнительной власти, обязательные для выполнения </w:t>
      </w:r>
      <w:r w:rsidRPr="007210D9">
        <w:rPr>
          <w:rFonts w:eastAsiaTheme="minorHAnsi"/>
          <w:bCs/>
          <w:sz w:val="24"/>
          <w:lang w:eastAsia="en-US"/>
        </w:rPr>
        <w:t>Уполномоченным орган</w:t>
      </w:r>
      <w:r w:rsidRPr="007210D9">
        <w:rPr>
          <w:rFonts w:eastAsiaTheme="minorHAnsi"/>
          <w:sz w:val="24"/>
          <w:lang w:eastAsia="en-US"/>
        </w:rPr>
        <w:t>ом и Оператором, делающие невозможным надлежащее исполнение обязательств по настоящему Договору.</w:t>
      </w:r>
    </w:p>
    <w:p w14:paraId="24632C68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lastRenderedPageBreak/>
        <w:t>6.3. При наступлении обстоятельств непреодолимой силы стороны обязаны известить друг друга о наступлении указанных обстоятельств в трехдневный срок с подтверждением факта актами компетентных органов. В случае невыполнения настоящего условия виновная сторона не имеет права ссылаться на любое из вышеуказанных обстоятельств и обязана возместить все убытки, вызванные неисполнением или ненадлежащим исполнением обязательств по настоящему Договору.</w:t>
      </w:r>
    </w:p>
    <w:p w14:paraId="0BAB688D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49D6A9BC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jc w:val="center"/>
        <w:rPr>
          <w:sz w:val="24"/>
          <w:lang w:eastAsia="ru-RU"/>
        </w:rPr>
      </w:pPr>
      <w:r w:rsidRPr="007210D9">
        <w:rPr>
          <w:sz w:val="24"/>
          <w:lang w:eastAsia="ru-RU"/>
        </w:rPr>
        <w:t>7. Заключительные положения</w:t>
      </w:r>
    </w:p>
    <w:p w14:paraId="4B3A7A32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p w14:paraId="1D6EB56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7.1. Все спорные вопросы, возникающие при исполнении настоящего Договора, решаются сторонами путем переговоров. В случае недостижения согласия стороны передают их на рассмотрение Арбитражному суду Калининградской области в установленном порядке.</w:t>
      </w:r>
    </w:p>
    <w:p w14:paraId="3B31A661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7.2. Настоящий Договор составлен в 2-х экземплярах, имеющих одинаковую юридическую силу, – по одному для каждой из Сторон.</w:t>
      </w:r>
    </w:p>
    <w:p w14:paraId="7AC8A409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7.3. Все перечисленные ниже приложения являются неотъемлемой частью настоящего Договора и имеют равную юридическую силу:</w:t>
      </w:r>
    </w:p>
    <w:p w14:paraId="7E49F470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</w:p>
    <w:p w14:paraId="76336099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Приложение № 1 - схема размещения нестационарного объекта для организации досуга.</w:t>
      </w:r>
    </w:p>
    <w:p w14:paraId="289C69C5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lang w:eastAsia="en-US"/>
        </w:rPr>
      </w:pPr>
      <w:bookmarkStart w:id="3" w:name="Par128"/>
      <w:bookmarkEnd w:id="3"/>
    </w:p>
    <w:p w14:paraId="13926490" w14:textId="77777777" w:rsidR="006C28C5" w:rsidRPr="007210D9" w:rsidRDefault="006C28C5" w:rsidP="006C28C5">
      <w:pPr>
        <w:suppressAutoHyphens w:val="0"/>
        <w:spacing w:after="200" w:line="276" w:lineRule="auto"/>
        <w:contextualSpacing/>
        <w:jc w:val="center"/>
        <w:rPr>
          <w:rFonts w:eastAsiaTheme="minorHAnsi"/>
          <w:sz w:val="24"/>
          <w:lang w:eastAsia="en-US"/>
        </w:rPr>
      </w:pPr>
      <w:r w:rsidRPr="007210D9">
        <w:rPr>
          <w:rFonts w:eastAsiaTheme="minorHAnsi"/>
          <w:sz w:val="24"/>
          <w:lang w:eastAsia="en-US"/>
        </w:rPr>
        <w:t>8. Юридические адреса и реквизиты Сторон:</w:t>
      </w:r>
    </w:p>
    <w:p w14:paraId="7228B26A" w14:textId="77777777" w:rsidR="006C28C5" w:rsidRPr="007210D9" w:rsidRDefault="006C28C5" w:rsidP="006C28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4"/>
        </w:rPr>
      </w:pPr>
    </w:p>
    <w:tbl>
      <w:tblPr>
        <w:tblW w:w="9757" w:type="dxa"/>
        <w:tblLayout w:type="fixed"/>
        <w:tblLook w:val="0000" w:firstRow="0" w:lastRow="0" w:firstColumn="0" w:lastColumn="0" w:noHBand="0" w:noVBand="0"/>
      </w:tblPr>
      <w:tblGrid>
        <w:gridCol w:w="5192"/>
        <w:gridCol w:w="4565"/>
      </w:tblGrid>
      <w:tr w:rsidR="006C28C5" w:rsidRPr="007210D9" w14:paraId="4734D7A5" w14:textId="77777777" w:rsidTr="00EF10ED">
        <w:trPr>
          <w:trHeight w:val="1620"/>
        </w:trPr>
        <w:tc>
          <w:tcPr>
            <w:tcW w:w="5192" w:type="dxa"/>
            <w:shd w:val="clear" w:color="auto" w:fill="auto"/>
          </w:tcPr>
          <w:p w14:paraId="1E517F00" w14:textId="77777777" w:rsidR="006C28C5" w:rsidRPr="007210D9" w:rsidRDefault="006C28C5" w:rsidP="006C28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УПОЛНОМОЧЕННЫЙ ОРГАН:</w:t>
            </w:r>
          </w:p>
          <w:p w14:paraId="3781EB75" w14:textId="77777777" w:rsidR="006C28C5" w:rsidRPr="007210D9" w:rsidRDefault="006C28C5" w:rsidP="006C28C5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0E32B3C9" w14:textId="77777777" w:rsidR="006C28C5" w:rsidRPr="007210D9" w:rsidRDefault="006C28C5" w:rsidP="006C28C5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 xml:space="preserve">236022, г. Калининград, пл. Победы, 1 </w:t>
            </w:r>
          </w:p>
          <w:p w14:paraId="4A27D60C" w14:textId="77777777" w:rsidR="006C28C5" w:rsidRPr="007210D9" w:rsidRDefault="006C28C5" w:rsidP="006C28C5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</w:p>
          <w:p w14:paraId="754B74C1" w14:textId="33F553CE" w:rsidR="006C28C5" w:rsidRPr="007210D9" w:rsidRDefault="004141A8" w:rsidP="006C28C5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  <w:p w14:paraId="6ACB0D9E" w14:textId="77777777" w:rsidR="006C28C5" w:rsidRPr="007210D9" w:rsidRDefault="006C28C5" w:rsidP="006C28C5">
            <w:pPr>
              <w:suppressAutoHyphens w:val="0"/>
              <w:autoSpaceDE w:val="0"/>
              <w:autoSpaceDN w:val="0"/>
              <w:adjustRightInd w:val="0"/>
              <w:rPr>
                <w:rFonts w:eastAsia="Arial"/>
                <w:sz w:val="24"/>
              </w:rPr>
            </w:pPr>
            <w:r w:rsidRPr="007210D9">
              <w:rPr>
                <w:rFonts w:eastAsia="Arial"/>
                <w:sz w:val="24"/>
              </w:rPr>
              <w:t>______________________ (Ф.И.О.)</w:t>
            </w:r>
          </w:p>
        </w:tc>
        <w:tc>
          <w:tcPr>
            <w:tcW w:w="4565" w:type="dxa"/>
            <w:shd w:val="clear" w:color="auto" w:fill="auto"/>
          </w:tcPr>
          <w:p w14:paraId="0AD649D5" w14:textId="77777777" w:rsidR="006C28C5" w:rsidRPr="007210D9" w:rsidRDefault="006C28C5" w:rsidP="006C28C5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lang w:eastAsia="ru-RU"/>
              </w:rPr>
            </w:pPr>
            <w:r w:rsidRPr="007210D9">
              <w:rPr>
                <w:sz w:val="24"/>
                <w:lang w:eastAsia="ru-RU"/>
              </w:rPr>
              <w:t>ОПЕРАТОР:</w:t>
            </w:r>
          </w:p>
          <w:p w14:paraId="659CE01F" w14:textId="77777777" w:rsidR="006C28C5" w:rsidRDefault="006C28C5" w:rsidP="006C28C5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4E4F00BE" w14:textId="77777777" w:rsidR="004141A8" w:rsidRDefault="004141A8" w:rsidP="006C28C5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47DC600D" w14:textId="77777777" w:rsidR="004141A8" w:rsidRDefault="004141A8" w:rsidP="006C28C5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6C5DA331" w14:textId="77777777" w:rsidR="004141A8" w:rsidRDefault="004141A8" w:rsidP="006C28C5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5F4A9226" w14:textId="77777777" w:rsidR="004141A8" w:rsidRDefault="004141A8" w:rsidP="006C28C5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</w:p>
          <w:p w14:paraId="59DB255A" w14:textId="4AD5A5AE" w:rsidR="004141A8" w:rsidRPr="007210D9" w:rsidRDefault="004141A8" w:rsidP="006C28C5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>ЭП</w:t>
            </w:r>
          </w:p>
        </w:tc>
      </w:tr>
    </w:tbl>
    <w:p w14:paraId="5141A8A3" w14:textId="0F0DFB67" w:rsidR="006C28C5" w:rsidRPr="007210D9" w:rsidRDefault="006C28C5" w:rsidP="00924856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lang w:eastAsia="ru-RU"/>
        </w:rPr>
      </w:pPr>
    </w:p>
    <w:sectPr w:rsidR="006C28C5" w:rsidRPr="007210D9" w:rsidSect="008B3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567" w:bottom="1134" w:left="1418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B6A4" w14:textId="77777777" w:rsidR="00560A71" w:rsidRDefault="00560A71" w:rsidP="00324BAC">
      <w:r>
        <w:separator/>
      </w:r>
    </w:p>
  </w:endnote>
  <w:endnote w:type="continuationSeparator" w:id="0">
    <w:p w14:paraId="13A0CE92" w14:textId="77777777" w:rsidR="00560A71" w:rsidRDefault="00560A71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A5FD" w14:textId="77777777" w:rsidR="008B3378" w:rsidRDefault="008B337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CCC1" w14:textId="77777777" w:rsidR="008B3378" w:rsidRDefault="008B337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C82E" w14:textId="77777777" w:rsidR="008B3378" w:rsidRDefault="008B337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AF4A" w14:textId="77777777" w:rsidR="00560A71" w:rsidRDefault="00560A71" w:rsidP="00324BAC">
      <w:r>
        <w:separator/>
      </w:r>
    </w:p>
  </w:footnote>
  <w:footnote w:type="continuationSeparator" w:id="0">
    <w:p w14:paraId="3C35F767" w14:textId="77777777" w:rsidR="00560A71" w:rsidRDefault="00560A71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7C24" w14:textId="77777777" w:rsidR="0078122F" w:rsidRDefault="0078122F" w:rsidP="00B15F3D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78122F" w:rsidRDefault="007812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865F" w14:textId="7CDF0DB8" w:rsidR="0078122F" w:rsidRPr="00084C84" w:rsidRDefault="0078122F">
    <w:pPr>
      <w:pStyle w:val="a9"/>
      <w:jc w:val="center"/>
      <w:rPr>
        <w:lang w:val="en-US"/>
      </w:rPr>
    </w:pPr>
  </w:p>
  <w:p w14:paraId="345ECDC3" w14:textId="77777777" w:rsidR="0078122F" w:rsidRDefault="0078122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47F8" w14:textId="77777777" w:rsidR="0078122F" w:rsidRDefault="007812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E83E4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3B53C57"/>
    <w:multiLevelType w:val="hybridMultilevel"/>
    <w:tmpl w:val="4B80FD7C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F6B9F"/>
    <w:multiLevelType w:val="hybridMultilevel"/>
    <w:tmpl w:val="FEE09340"/>
    <w:lvl w:ilvl="0" w:tplc="AE36CD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FFB"/>
    <w:multiLevelType w:val="hybridMultilevel"/>
    <w:tmpl w:val="1A4E9904"/>
    <w:lvl w:ilvl="0" w:tplc="9A16DA38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21C9F"/>
    <w:multiLevelType w:val="hybridMultilevel"/>
    <w:tmpl w:val="87DC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8408C"/>
    <w:multiLevelType w:val="hybridMultilevel"/>
    <w:tmpl w:val="9664FA0E"/>
    <w:lvl w:ilvl="0" w:tplc="AE36C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2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06B3072"/>
    <w:multiLevelType w:val="hybridMultilevel"/>
    <w:tmpl w:val="962A6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D6B92"/>
    <w:multiLevelType w:val="hybridMultilevel"/>
    <w:tmpl w:val="1B723912"/>
    <w:lvl w:ilvl="0" w:tplc="AE36CDA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8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391">
    <w:abstractNumId w:val="0"/>
  </w:num>
  <w:num w:numId="2" w16cid:durableId="1067191253">
    <w:abstractNumId w:val="1"/>
  </w:num>
  <w:num w:numId="3" w16cid:durableId="1149902200">
    <w:abstractNumId w:val="13"/>
  </w:num>
  <w:num w:numId="4" w16cid:durableId="994993795">
    <w:abstractNumId w:val="33"/>
  </w:num>
  <w:num w:numId="5" w16cid:durableId="18892932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0231041">
    <w:abstractNumId w:val="36"/>
  </w:num>
  <w:num w:numId="7" w16cid:durableId="1276921">
    <w:abstractNumId w:val="46"/>
  </w:num>
  <w:num w:numId="8" w16cid:durableId="217129272">
    <w:abstractNumId w:val="4"/>
  </w:num>
  <w:num w:numId="9" w16cid:durableId="628055134">
    <w:abstractNumId w:val="20"/>
  </w:num>
  <w:num w:numId="10" w16cid:durableId="1418288533">
    <w:abstractNumId w:val="11"/>
  </w:num>
  <w:num w:numId="11" w16cid:durableId="11344913">
    <w:abstractNumId w:val="16"/>
  </w:num>
  <w:num w:numId="12" w16cid:durableId="13062766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0442941">
    <w:abstractNumId w:val="24"/>
  </w:num>
  <w:num w:numId="14" w16cid:durableId="1757046570">
    <w:abstractNumId w:val="41"/>
  </w:num>
  <w:num w:numId="15" w16cid:durableId="441992716">
    <w:abstractNumId w:val="34"/>
  </w:num>
  <w:num w:numId="16" w16cid:durableId="1089157008">
    <w:abstractNumId w:val="28"/>
  </w:num>
  <w:num w:numId="17" w16cid:durableId="1731733485">
    <w:abstractNumId w:val="37"/>
  </w:num>
  <w:num w:numId="18" w16cid:durableId="127286761">
    <w:abstractNumId w:val="22"/>
  </w:num>
  <w:num w:numId="19" w16cid:durableId="1110509188">
    <w:abstractNumId w:val="17"/>
  </w:num>
  <w:num w:numId="20" w16cid:durableId="1551334228">
    <w:abstractNumId w:val="43"/>
  </w:num>
  <w:num w:numId="21" w16cid:durableId="183985338">
    <w:abstractNumId w:val="7"/>
  </w:num>
  <w:num w:numId="22" w16cid:durableId="903104445">
    <w:abstractNumId w:val="40"/>
  </w:num>
  <w:num w:numId="23" w16cid:durableId="1826506118">
    <w:abstractNumId w:val="47"/>
  </w:num>
  <w:num w:numId="24" w16cid:durableId="1542553498">
    <w:abstractNumId w:val="26"/>
  </w:num>
  <w:num w:numId="25" w16cid:durableId="785273478">
    <w:abstractNumId w:val="5"/>
  </w:num>
  <w:num w:numId="26" w16cid:durableId="307974338">
    <w:abstractNumId w:val="14"/>
  </w:num>
  <w:num w:numId="27" w16cid:durableId="1701273569">
    <w:abstractNumId w:val="2"/>
  </w:num>
  <w:num w:numId="28" w16cid:durableId="1161197320">
    <w:abstractNumId w:val="32"/>
  </w:num>
  <w:num w:numId="29" w16cid:durableId="1638683695">
    <w:abstractNumId w:val="44"/>
  </w:num>
  <w:num w:numId="30" w16cid:durableId="433791035">
    <w:abstractNumId w:val="48"/>
  </w:num>
  <w:num w:numId="31" w16cid:durableId="1325662976">
    <w:abstractNumId w:val="30"/>
  </w:num>
  <w:num w:numId="32" w16cid:durableId="1957248388">
    <w:abstractNumId w:val="12"/>
  </w:num>
  <w:num w:numId="33" w16cid:durableId="1158301930">
    <w:abstractNumId w:val="27"/>
  </w:num>
  <w:num w:numId="34" w16cid:durableId="1290748868">
    <w:abstractNumId w:val="29"/>
  </w:num>
  <w:num w:numId="35" w16cid:durableId="461850208">
    <w:abstractNumId w:val="23"/>
  </w:num>
  <w:num w:numId="36" w16cid:durableId="1245532231">
    <w:abstractNumId w:val="21"/>
  </w:num>
  <w:num w:numId="37" w16cid:durableId="1960329998">
    <w:abstractNumId w:val="39"/>
  </w:num>
  <w:num w:numId="38" w16cid:durableId="1748376804">
    <w:abstractNumId w:val="8"/>
  </w:num>
  <w:num w:numId="39" w16cid:durableId="1414668539">
    <w:abstractNumId w:val="45"/>
  </w:num>
  <w:num w:numId="40" w16cid:durableId="214204348">
    <w:abstractNumId w:val="6"/>
  </w:num>
  <w:num w:numId="41" w16cid:durableId="781534223">
    <w:abstractNumId w:val="3"/>
  </w:num>
  <w:num w:numId="42" w16cid:durableId="249704809">
    <w:abstractNumId w:val="19"/>
  </w:num>
  <w:num w:numId="43" w16cid:durableId="1013337723">
    <w:abstractNumId w:val="31"/>
  </w:num>
  <w:num w:numId="44" w16cid:durableId="1519391911">
    <w:abstractNumId w:val="38"/>
  </w:num>
  <w:num w:numId="45" w16cid:durableId="872232229">
    <w:abstractNumId w:val="9"/>
  </w:num>
  <w:num w:numId="46" w16cid:durableId="782965028">
    <w:abstractNumId w:val="42"/>
  </w:num>
  <w:num w:numId="47" w16cid:durableId="974875859">
    <w:abstractNumId w:val="25"/>
  </w:num>
  <w:num w:numId="48" w16cid:durableId="1552882717">
    <w:abstractNumId w:val="18"/>
  </w:num>
  <w:num w:numId="49" w16cid:durableId="1458795534">
    <w:abstractNumId w:val="15"/>
  </w:num>
  <w:num w:numId="50" w16cid:durableId="653920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2C"/>
    <w:rsid w:val="000004BC"/>
    <w:rsid w:val="0000354C"/>
    <w:rsid w:val="00004927"/>
    <w:rsid w:val="00023C34"/>
    <w:rsid w:val="00025FB3"/>
    <w:rsid w:val="00051594"/>
    <w:rsid w:val="00054311"/>
    <w:rsid w:val="00084C84"/>
    <w:rsid w:val="000C0752"/>
    <w:rsid w:val="000D72B5"/>
    <w:rsid w:val="000E65F4"/>
    <w:rsid w:val="000F4898"/>
    <w:rsid w:val="0011560C"/>
    <w:rsid w:val="001202C8"/>
    <w:rsid w:val="00121956"/>
    <w:rsid w:val="001312C2"/>
    <w:rsid w:val="001330D0"/>
    <w:rsid w:val="00134D66"/>
    <w:rsid w:val="00137291"/>
    <w:rsid w:val="0013758C"/>
    <w:rsid w:val="00141C91"/>
    <w:rsid w:val="001548F9"/>
    <w:rsid w:val="0017061D"/>
    <w:rsid w:val="001726FA"/>
    <w:rsid w:val="00176E7E"/>
    <w:rsid w:val="00187ABF"/>
    <w:rsid w:val="001B6C2E"/>
    <w:rsid w:val="001C448D"/>
    <w:rsid w:val="001D5DCE"/>
    <w:rsid w:val="001F6F63"/>
    <w:rsid w:val="001F7742"/>
    <w:rsid w:val="0021057D"/>
    <w:rsid w:val="00224E10"/>
    <w:rsid w:val="00252479"/>
    <w:rsid w:val="0026604E"/>
    <w:rsid w:val="00281A60"/>
    <w:rsid w:val="00282B32"/>
    <w:rsid w:val="002908ED"/>
    <w:rsid w:val="00296BB3"/>
    <w:rsid w:val="002B572E"/>
    <w:rsid w:val="002C06DA"/>
    <w:rsid w:val="002D047F"/>
    <w:rsid w:val="002D19FA"/>
    <w:rsid w:val="002D1F4D"/>
    <w:rsid w:val="002D4296"/>
    <w:rsid w:val="00314DCF"/>
    <w:rsid w:val="00324BAC"/>
    <w:rsid w:val="00331BBB"/>
    <w:rsid w:val="00354734"/>
    <w:rsid w:val="003558A5"/>
    <w:rsid w:val="00372C17"/>
    <w:rsid w:val="00376DEF"/>
    <w:rsid w:val="00392511"/>
    <w:rsid w:val="003B3261"/>
    <w:rsid w:val="003F6BF2"/>
    <w:rsid w:val="00401F76"/>
    <w:rsid w:val="00411275"/>
    <w:rsid w:val="004141A8"/>
    <w:rsid w:val="00424ADC"/>
    <w:rsid w:val="004258F7"/>
    <w:rsid w:val="00427615"/>
    <w:rsid w:val="004408F5"/>
    <w:rsid w:val="004566BF"/>
    <w:rsid w:val="004867D5"/>
    <w:rsid w:val="0048775D"/>
    <w:rsid w:val="00495926"/>
    <w:rsid w:val="004979C3"/>
    <w:rsid w:val="004B606D"/>
    <w:rsid w:val="004B7C91"/>
    <w:rsid w:val="004D0C51"/>
    <w:rsid w:val="0051062C"/>
    <w:rsid w:val="005268F6"/>
    <w:rsid w:val="00536C31"/>
    <w:rsid w:val="005513E3"/>
    <w:rsid w:val="00560A71"/>
    <w:rsid w:val="005659DA"/>
    <w:rsid w:val="00572B37"/>
    <w:rsid w:val="00577FD1"/>
    <w:rsid w:val="005D06A9"/>
    <w:rsid w:val="005D0A29"/>
    <w:rsid w:val="00611568"/>
    <w:rsid w:val="006276E0"/>
    <w:rsid w:val="00687DF0"/>
    <w:rsid w:val="006A12B8"/>
    <w:rsid w:val="006C15FD"/>
    <w:rsid w:val="006C28C5"/>
    <w:rsid w:val="006C5DC8"/>
    <w:rsid w:val="006D5DBF"/>
    <w:rsid w:val="006D6066"/>
    <w:rsid w:val="006F3AE7"/>
    <w:rsid w:val="006F4608"/>
    <w:rsid w:val="007210D9"/>
    <w:rsid w:val="00725E0E"/>
    <w:rsid w:val="00737F28"/>
    <w:rsid w:val="007730C8"/>
    <w:rsid w:val="0078122F"/>
    <w:rsid w:val="00786EB2"/>
    <w:rsid w:val="007A3CF9"/>
    <w:rsid w:val="007C02E6"/>
    <w:rsid w:val="007D2EA7"/>
    <w:rsid w:val="007E7ADD"/>
    <w:rsid w:val="007F13CC"/>
    <w:rsid w:val="00804B37"/>
    <w:rsid w:val="00804EC5"/>
    <w:rsid w:val="00807440"/>
    <w:rsid w:val="00813D2B"/>
    <w:rsid w:val="00842989"/>
    <w:rsid w:val="0084450E"/>
    <w:rsid w:val="00856A39"/>
    <w:rsid w:val="00856BEB"/>
    <w:rsid w:val="00871070"/>
    <w:rsid w:val="00875BCB"/>
    <w:rsid w:val="00876405"/>
    <w:rsid w:val="008A378F"/>
    <w:rsid w:val="008A7991"/>
    <w:rsid w:val="008B3378"/>
    <w:rsid w:val="008C01DC"/>
    <w:rsid w:val="008C206A"/>
    <w:rsid w:val="008C63D5"/>
    <w:rsid w:val="008C745A"/>
    <w:rsid w:val="008D06B8"/>
    <w:rsid w:val="008D5FBA"/>
    <w:rsid w:val="008E2AC0"/>
    <w:rsid w:val="00914BF6"/>
    <w:rsid w:val="00917CBC"/>
    <w:rsid w:val="009226C5"/>
    <w:rsid w:val="00924856"/>
    <w:rsid w:val="00976AED"/>
    <w:rsid w:val="009E1B39"/>
    <w:rsid w:val="009E3475"/>
    <w:rsid w:val="009E631C"/>
    <w:rsid w:val="00A11630"/>
    <w:rsid w:val="00A371D8"/>
    <w:rsid w:val="00A41B2C"/>
    <w:rsid w:val="00A4253E"/>
    <w:rsid w:val="00A46F17"/>
    <w:rsid w:val="00A639A0"/>
    <w:rsid w:val="00A95937"/>
    <w:rsid w:val="00AB34B6"/>
    <w:rsid w:val="00AC1E6D"/>
    <w:rsid w:val="00AC4094"/>
    <w:rsid w:val="00AE18AC"/>
    <w:rsid w:val="00AE2F85"/>
    <w:rsid w:val="00B15F3D"/>
    <w:rsid w:val="00B355DC"/>
    <w:rsid w:val="00B436F3"/>
    <w:rsid w:val="00B45B63"/>
    <w:rsid w:val="00B73998"/>
    <w:rsid w:val="00B84D5A"/>
    <w:rsid w:val="00B86DD7"/>
    <w:rsid w:val="00B8774B"/>
    <w:rsid w:val="00B9694C"/>
    <w:rsid w:val="00BA35B7"/>
    <w:rsid w:val="00BC5AEB"/>
    <w:rsid w:val="00BD22AE"/>
    <w:rsid w:val="00BD2E04"/>
    <w:rsid w:val="00BF76EF"/>
    <w:rsid w:val="00C42AEA"/>
    <w:rsid w:val="00C84212"/>
    <w:rsid w:val="00C907FC"/>
    <w:rsid w:val="00CB0FB3"/>
    <w:rsid w:val="00CB6D78"/>
    <w:rsid w:val="00CC0590"/>
    <w:rsid w:val="00CE3203"/>
    <w:rsid w:val="00CE355E"/>
    <w:rsid w:val="00D01DC6"/>
    <w:rsid w:val="00D22944"/>
    <w:rsid w:val="00D339F2"/>
    <w:rsid w:val="00D34D9B"/>
    <w:rsid w:val="00D35C15"/>
    <w:rsid w:val="00D55A7E"/>
    <w:rsid w:val="00D66DDE"/>
    <w:rsid w:val="00D87F77"/>
    <w:rsid w:val="00D97B3B"/>
    <w:rsid w:val="00DA658C"/>
    <w:rsid w:val="00DB7016"/>
    <w:rsid w:val="00DC49E3"/>
    <w:rsid w:val="00DC5A17"/>
    <w:rsid w:val="00DD76CF"/>
    <w:rsid w:val="00DE612E"/>
    <w:rsid w:val="00DE7769"/>
    <w:rsid w:val="00DF1CF0"/>
    <w:rsid w:val="00E452E5"/>
    <w:rsid w:val="00E75254"/>
    <w:rsid w:val="00E81D15"/>
    <w:rsid w:val="00E93FAC"/>
    <w:rsid w:val="00E95993"/>
    <w:rsid w:val="00EB3A85"/>
    <w:rsid w:val="00EB5C47"/>
    <w:rsid w:val="00EC220D"/>
    <w:rsid w:val="00EE2FCA"/>
    <w:rsid w:val="00EE5B25"/>
    <w:rsid w:val="00EF0CB3"/>
    <w:rsid w:val="00F27937"/>
    <w:rsid w:val="00F34931"/>
    <w:rsid w:val="00F34971"/>
    <w:rsid w:val="00F44CCD"/>
    <w:rsid w:val="00F64E5C"/>
    <w:rsid w:val="00F6542A"/>
    <w:rsid w:val="00F6667F"/>
    <w:rsid w:val="00FA7983"/>
    <w:rsid w:val="00FA7E8D"/>
    <w:rsid w:val="00FB0099"/>
    <w:rsid w:val="00FD1857"/>
    <w:rsid w:val="00FD39F1"/>
    <w:rsid w:val="00FD54C0"/>
    <w:rsid w:val="00FD7A9D"/>
    <w:rsid w:val="00FE4E13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C44B04"/>
  <w15:docId w15:val="{01DA78AC-10E5-4944-94D1-42375D0E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1797B8307B920D972FAA3CF049A3466BD47F12B62FC181EDB90CB90A9A7C69F8584843A41398B03C520EF4F7B1633DFDAB452FB33B35F7FCBED0a2YD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0D85-0C07-4376-A603-D509E6B9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7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Дмитренко Татьяна Сергеевна</cp:lastModifiedBy>
  <cp:revision>54</cp:revision>
  <cp:lastPrinted>2023-04-05T14:28:00Z</cp:lastPrinted>
  <dcterms:created xsi:type="dcterms:W3CDTF">2022-05-31T09:47:00Z</dcterms:created>
  <dcterms:modified xsi:type="dcterms:W3CDTF">2023-04-05T14:28:00Z</dcterms:modified>
</cp:coreProperties>
</file>