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04A5" w:rsidTr="00F36AF6">
        <w:tc>
          <w:tcPr>
            <w:tcW w:w="10206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DB0A72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DB0A72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B73E39">
            <w:pPr>
              <w:spacing w:before="60" w:after="6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«Утверждаю»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9758E5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Директор МКУ «КР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gramStart"/>
            <w:r w:rsidRPr="009A150E">
              <w:rPr>
                <w:rFonts w:ascii="Times New Roman" w:hAnsi="Times New Roman"/>
                <w:b/>
                <w:sz w:val="28"/>
                <w:szCs w:val="26"/>
              </w:rPr>
              <w:t>МКД»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             </w:t>
            </w:r>
            <w:r w:rsidRPr="002D0755">
              <w:rPr>
                <w:rFonts w:ascii="Verdana" w:hAnsi="Verdana" w:cs="Verdana"/>
                <w:sz w:val="16"/>
                <w:szCs w:val="16"/>
              </w:rPr>
              <w:t xml:space="preserve">                     </w:t>
            </w:r>
          </w:p>
        </w:tc>
        <w:tc>
          <w:tcPr>
            <w:tcW w:w="5103" w:type="dxa"/>
            <w:shd w:val="clear" w:color="auto" w:fill="auto"/>
          </w:tcPr>
          <w:p w:rsidR="00310CC0" w:rsidRPr="00310CC0" w:rsidRDefault="005621B8" w:rsidP="00E1507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Исполнительный</w:t>
            </w:r>
            <w:r w:rsidR="003F6A56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директор</w:t>
            </w:r>
            <w:r w:rsidR="005D176F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</w:t>
            </w:r>
          </w:p>
          <w:p w:rsidR="006204A5" w:rsidRPr="00310CC0" w:rsidRDefault="003F6A56" w:rsidP="00C1302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ООО</w:t>
            </w:r>
            <w:r w:rsidR="00310CC0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 xml:space="preserve"> </w:t>
            </w:r>
            <w:r w:rsidR="006204A5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«</w:t>
            </w:r>
            <w:r w:rsidR="005621B8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УКБР №5</w:t>
            </w:r>
            <w:r w:rsidR="006204A5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»</w:t>
            </w: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Pr="009758E5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204A5" w:rsidRPr="00310CC0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204A5" w:rsidTr="00F36AF6">
        <w:tc>
          <w:tcPr>
            <w:tcW w:w="5103" w:type="dxa"/>
            <w:shd w:val="clear" w:color="auto" w:fill="auto"/>
          </w:tcPr>
          <w:p w:rsidR="006204A5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С.Б.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</w:p>
          <w:p w:rsidR="002C2934" w:rsidRPr="00501027" w:rsidRDefault="002C2934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«___»_______________ 2015 г.</w:t>
            </w:r>
          </w:p>
        </w:tc>
        <w:tc>
          <w:tcPr>
            <w:tcW w:w="5103" w:type="dxa"/>
            <w:shd w:val="clear" w:color="auto" w:fill="auto"/>
          </w:tcPr>
          <w:p w:rsidR="006204A5" w:rsidRDefault="006204A5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/___________________/</w:t>
            </w:r>
            <w:r w:rsidRPr="00310C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621B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А.В</w:t>
            </w:r>
            <w:r w:rsidR="007D0A7F" w:rsidRPr="00310CC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5621B8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Варфоломеев</w:t>
            </w:r>
          </w:p>
          <w:p w:rsidR="002C2934" w:rsidRPr="00310CC0" w:rsidRDefault="002C2934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«___»_______________ 2015 г.</w:t>
            </w:r>
          </w:p>
        </w:tc>
      </w:tr>
    </w:tbl>
    <w:p w:rsidR="007D0A7F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D0A7F" w:rsidRDefault="007D0A7F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800B4F" w:rsidRPr="00672473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72473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8B3910" w:rsidRPr="00545169" w:rsidRDefault="008B3910" w:rsidP="00BF341C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545169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370CCF" w:rsidRPr="00545169">
        <w:rPr>
          <w:rFonts w:ascii="Times New Roman" w:hAnsi="Times New Roman"/>
          <w:sz w:val="28"/>
          <w:szCs w:val="28"/>
        </w:rPr>
        <w:t>дворовой</w:t>
      </w:r>
      <w:r w:rsidRPr="00545169">
        <w:rPr>
          <w:rFonts w:ascii="Times New Roman" w:hAnsi="Times New Roman"/>
          <w:sz w:val="28"/>
          <w:szCs w:val="28"/>
        </w:rPr>
        <w:t xml:space="preserve"> территории</w:t>
      </w:r>
    </w:p>
    <w:p w:rsidR="00E1507B" w:rsidRPr="00545169" w:rsidRDefault="005621B8" w:rsidP="00BF341C">
      <w:pPr>
        <w:pStyle w:val="ac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многоквартирного дома</w:t>
      </w:r>
      <w:r w:rsidR="00800B4F" w:rsidRPr="00545169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27а</w:t>
      </w:r>
      <w:r w:rsidR="002B05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0B4F" w:rsidRPr="00545169">
        <w:rPr>
          <w:rFonts w:ascii="Times New Roman" w:hAnsi="Times New Roman"/>
          <w:color w:val="000000" w:themeColor="text1"/>
          <w:sz w:val="28"/>
          <w:szCs w:val="28"/>
        </w:rPr>
        <w:t>по ул.</w:t>
      </w:r>
      <w:r w:rsidR="008B0B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Заводская</w:t>
      </w:r>
      <w:r w:rsidR="00800B4F" w:rsidRPr="00545169">
        <w:rPr>
          <w:rFonts w:ascii="Times New Roman" w:hAnsi="Times New Roman"/>
          <w:color w:val="000000" w:themeColor="text1"/>
          <w:sz w:val="28"/>
          <w:szCs w:val="28"/>
        </w:rPr>
        <w:t xml:space="preserve"> г. Калининград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800B4F" w:rsidP="005621B8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Дворовая территория по адресу:</w:t>
            </w:r>
            <w:r w:rsidR="00545169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45169" w:rsidRPr="006668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г. Калининград, ул. </w:t>
            </w:r>
            <w:r w:rsidR="005621B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Заводская</w:t>
            </w:r>
            <w:r w:rsidR="002B05F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="005621B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27а</w:t>
            </w:r>
            <w:r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545169" w:rsidRDefault="00800B4F" w:rsidP="00F06380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ar-SA"/>
              </w:rPr>
            </w:pPr>
            <w:r w:rsidRPr="006668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Россия, город </w:t>
            </w:r>
            <w:r w:rsidR="003F6A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Калининград, ул. </w:t>
            </w:r>
            <w:r w:rsidR="00EB42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Заводская, 27а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45169" w:rsidRDefault="003F6A56" w:rsidP="003F6A56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>ООО</w:t>
            </w:r>
            <w:r w:rsidR="008B3910" w:rsidRPr="00545169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EB4230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«</w:t>
            </w:r>
            <w:r w:rsidR="00EB423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УКБР №5</w:t>
            </w:r>
            <w:r w:rsidR="00EB4230" w:rsidRPr="00310CC0">
              <w:rPr>
                <w:rFonts w:ascii="Times New Roman" w:hAnsi="Times New Roman"/>
                <w:b/>
                <w:color w:val="000000" w:themeColor="text1"/>
                <w:sz w:val="28"/>
                <w:szCs w:val="26"/>
              </w:rPr>
              <w:t>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7D0A7F" w:rsidRDefault="007D0A7F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717BC8" w:rsidRDefault="00717BC8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lastRenderedPageBreak/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292E22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015DA0" w:rsidRDefault="007844C4" w:rsidP="005A709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дворовой</w:t>
            </w:r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D4361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r w:rsidR="00427264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многоквартирного</w:t>
            </w:r>
            <w:proofErr w:type="gramEnd"/>
            <w:r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по </w:t>
            </w:r>
            <w:r w:rsidR="0041621A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адресу</w:t>
            </w:r>
            <w:r w:rsidR="00B00E85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Калининград, ул. </w:t>
            </w:r>
            <w:r w:rsidR="005A7092">
              <w:rPr>
                <w:rFonts w:ascii="Times New Roman" w:hAnsi="Times New Roman"/>
                <w:color w:val="000000"/>
                <w:sz w:val="24"/>
                <w:szCs w:val="24"/>
              </w:rPr>
              <w:t>Заводская</w:t>
            </w:r>
            <w:r w:rsidR="003417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5A7092">
              <w:rPr>
                <w:rFonts w:ascii="Times New Roman" w:hAnsi="Times New Roman"/>
                <w:color w:val="000000"/>
                <w:sz w:val="24"/>
                <w:szCs w:val="24"/>
              </w:rPr>
              <w:t>27а</w:t>
            </w:r>
            <w:r w:rsidR="00BA7763" w:rsidRPr="00BA77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A7763" w:rsidRPr="005451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Default="007844C4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3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2A49AD" w:rsidRDefault="00717BC8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До начала работ по капитальному ремонту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многоквартирного дома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предмет выяснения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существующей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конструкции дорожного покрытия. В случае обнаружения слоев щебня и песка согласно типа покрытия, составить акт и произвести замену только дорожного покрытия по слою щебня </w:t>
            </w:r>
            <w:r w:rsidR="00A3623C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для заклинков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фракций в 2 раза (и 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лее) меньшей фракции основного.</w:t>
            </w:r>
          </w:p>
        </w:tc>
      </w:tr>
      <w:tr w:rsidR="00717BC8" w:rsidTr="0019035E">
        <w:trPr>
          <w:jc w:val="center"/>
        </w:trPr>
        <w:tc>
          <w:tcPr>
            <w:tcW w:w="567" w:type="dxa"/>
            <w:shd w:val="clear" w:color="auto" w:fill="auto"/>
          </w:tcPr>
          <w:p w:rsidR="00717BC8" w:rsidRPr="00717BC8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17BC8" w:rsidRPr="00CF038B" w:rsidRDefault="00717BC8" w:rsidP="00EB4AF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</w:t>
            </w:r>
            <w:r w:rsidR="00EB4AF5">
              <w:rPr>
                <w:rFonts w:ascii="Times New Roman" w:hAnsi="Times New Roman"/>
                <w:color w:val="000000"/>
                <w:sz w:val="24"/>
                <w:szCs w:val="24"/>
              </w:rPr>
              <w:t>р. согласно СП 48.13330.2011 «Организация строительства</w:t>
            </w: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  <w:tr w:rsidR="008D04F2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292E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D231DE" w:rsidRDefault="00D231DE" w:rsidP="00D231D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644D6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</w:t>
            </w:r>
            <w:r w:rsidR="009644D6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="009644D6"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</w:t>
            </w:r>
            <w:r w:rsidR="00A3623C"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цену </w:t>
            </w:r>
            <w:r w:rsidR="00A3623C">
              <w:rPr>
                <w:rFonts w:ascii="Times New Roman" w:hAnsi="Times New Roman"/>
                <w:color w:val="000000"/>
                <w:sz w:val="24"/>
                <w:szCs w:val="24"/>
              </w:rPr>
              <w:t>контракта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92E22" w:rsidRPr="00D231DE" w:rsidRDefault="00D231DE" w:rsidP="00292E22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0475D"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31DE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 w:rsidR="0054398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D04F2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21759D" w:rsidRPr="0021759D" w:rsidRDefault="0021759D" w:rsidP="00217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DC7FF8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DC7FF8" w:rsidRPr="0021759D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C7F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C7FF8" w:rsidRPr="00CF038B" w:rsidRDefault="00DC7FF8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8D04F2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717BC8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9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 w:rsidR="00C71386"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0475D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4F6B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</w:t>
            </w:r>
            <w:r w:rsidR="00DE3987">
              <w:rPr>
                <w:rFonts w:ascii="Times New Roman" w:hAnsi="Times New Roman"/>
                <w:color w:val="000000"/>
                <w:sz w:val="24"/>
                <w:szCs w:val="24"/>
              </w:rPr>
              <w:t>гое соблюдение требований СП 42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E3987">
              <w:rPr>
                <w:rFonts w:ascii="Times New Roman" w:hAnsi="Times New Roman"/>
                <w:color w:val="000000"/>
                <w:sz w:val="24"/>
                <w:szCs w:val="24"/>
              </w:rPr>
              <w:t>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горо</w:t>
            </w:r>
            <w:r w:rsidR="004F6BF1">
              <w:rPr>
                <w:rFonts w:ascii="Times New Roman" w:hAnsi="Times New Roman"/>
                <w:color w:val="000000"/>
                <w:sz w:val="24"/>
                <w:szCs w:val="24"/>
              </w:rPr>
              <w:t>дских и сельских поселений», СП 12-135-2003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"Безоп</w:t>
            </w:r>
            <w:r w:rsidR="004F6BF1">
              <w:rPr>
                <w:rFonts w:ascii="Times New Roman" w:hAnsi="Times New Roman"/>
                <w:color w:val="000000"/>
                <w:sz w:val="24"/>
                <w:szCs w:val="24"/>
              </w:rPr>
              <w:t>асность труда в строительстве"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 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также выполнение ведомственных правил по технике безопасности, охране труда и производственной санитарии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D85F22" w:rsidRDefault="00717BC8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CF038B" w:rsidRDefault="00D231DE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54836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954836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54836" w:rsidRPr="00CF038B" w:rsidRDefault="00954836" w:rsidP="00CF038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0475D" w:rsidRPr="00882784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Гарантийные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обязательства на выполненные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32C46"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работы не менее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5-ти лет.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954836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0475D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40475D" w:rsidRPr="00CF038B" w:rsidRDefault="00D231DE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аемую кандидатуру с </w:t>
            </w:r>
            <w:r w:rsidR="00A4534F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CF038B">
              <w:rPr>
                <w:rFonts w:ascii="Times New Roman" w:hAnsi="Times New Roman"/>
                <w:color w:val="000000"/>
                <w:sz w:val="24"/>
                <w:szCs w:val="24"/>
              </w:rPr>
              <w:t>аказчиком.</w:t>
            </w:r>
          </w:p>
        </w:tc>
      </w:tr>
      <w:tr w:rsidR="0040475D" w:rsidRPr="00EC597D" w:rsidTr="0019035E">
        <w:trPr>
          <w:jc w:val="center"/>
        </w:trPr>
        <w:tc>
          <w:tcPr>
            <w:tcW w:w="567" w:type="dxa"/>
            <w:shd w:val="clear" w:color="auto" w:fill="auto"/>
          </w:tcPr>
          <w:p w:rsidR="0040475D" w:rsidRPr="00EE66E5" w:rsidRDefault="002A49AD" w:rsidP="0084761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954836">
              <w:rPr>
                <w:rFonts w:ascii="Times New Roman" w:hAnsi="Times New Roman"/>
                <w:sz w:val="24"/>
                <w:szCs w:val="24"/>
              </w:rPr>
              <w:t>5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19035E" w:rsidRPr="005A16B1" w:rsidRDefault="0040475D" w:rsidP="00A7359E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3E3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A7359E" w:rsidRPr="00A7359E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BA776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333C4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="00E333C4" w:rsidRPr="00E333C4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календарных</w:t>
            </w:r>
            <w:r w:rsidRPr="00E333C4">
              <w:rPr>
                <w:rFonts w:ascii="Times New Roman" w:hAnsi="Times New Roman"/>
                <w:b/>
                <w:sz w:val="24"/>
                <w:szCs w:val="24"/>
              </w:rPr>
              <w:t xml:space="preserve"> дней</w:t>
            </w:r>
          </w:p>
        </w:tc>
      </w:tr>
    </w:tbl>
    <w:p w:rsidR="00D21F7A" w:rsidRPr="00F35226" w:rsidRDefault="00741D8E" w:rsidP="003878F0">
      <w:pPr>
        <w:pStyle w:val="ac"/>
        <w:numPr>
          <w:ilvl w:val="0"/>
          <w:numId w:val="12"/>
        </w:numPr>
        <w:spacing w:before="36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5226">
        <w:rPr>
          <w:rFonts w:ascii="Times New Roman" w:hAnsi="Times New Roman"/>
          <w:b/>
          <w:color w:val="000000" w:themeColor="text1"/>
          <w:sz w:val="28"/>
          <w:szCs w:val="28"/>
        </w:rPr>
        <w:t>Конструкции дорожной одежды</w:t>
      </w:r>
      <w:r w:rsidR="00AD05AA" w:rsidRPr="00F3522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35226" w:rsidTr="00F35226">
        <w:trPr>
          <w:trHeight w:val="4380"/>
        </w:trPr>
        <w:tc>
          <w:tcPr>
            <w:tcW w:w="10421" w:type="dxa"/>
          </w:tcPr>
          <w:p w:rsidR="00F35226" w:rsidRDefault="005B4503" w:rsidP="00F35226">
            <w:pPr>
              <w:pStyle w:val="ac"/>
              <w:spacing w:before="360" w:after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E039D6" wp14:editId="7E17B76E">
                  <wp:extent cx="6193155" cy="3162300"/>
                  <wp:effectExtent l="0" t="0" r="0" b="0"/>
                  <wp:docPr id="1" name="Рисунок 1" descr="C:\Users\User\Desktop\Безымянный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4514" cy="3173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6BBB" w:rsidRDefault="003D6BBB" w:rsidP="00754E91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77000" cy="2390775"/>
            <wp:effectExtent l="0" t="0" r="0" b="0"/>
            <wp:docPr id="3" name="Рисунок 3" descr="C:\Users\User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BBB" w:rsidRDefault="003D6BBB" w:rsidP="00754E91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9A5D84" w:rsidRDefault="003878F0" w:rsidP="00754E91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293E32">
        <w:rPr>
          <w:rFonts w:ascii="Times New Roman" w:hAnsi="Times New Roman"/>
          <w:b/>
          <w:sz w:val="28"/>
          <w:szCs w:val="28"/>
        </w:rPr>
        <w:t>.</w:t>
      </w:r>
      <w:r w:rsidR="009A5D84">
        <w:rPr>
          <w:rFonts w:ascii="Times New Roman" w:hAnsi="Times New Roman"/>
          <w:b/>
          <w:sz w:val="28"/>
          <w:szCs w:val="28"/>
        </w:rPr>
        <w:t xml:space="preserve"> </w:t>
      </w:r>
      <w:r w:rsidR="009A5D84" w:rsidRPr="005B4503">
        <w:rPr>
          <w:rFonts w:ascii="Times New Roman" w:hAnsi="Times New Roman"/>
          <w:b/>
          <w:color w:val="000000" w:themeColor="text1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9A5D84" w:rsidRPr="00551A6B" w:rsidTr="0019035E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A5D84" w:rsidRPr="009B17D7" w:rsidTr="0019035E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1B4A"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 w:rsidR="002B6FF7"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</w:t>
            </w:r>
            <w:r w:rsidR="00611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A1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2B6F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D84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9B17D7" w:rsidRDefault="009A5D84" w:rsidP="00E1507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A016A6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М3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9B17D7" w:rsidRDefault="009A5D84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 w:rsidR="00A016A6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М3</w:t>
            </w:r>
            <w:bookmarkStart w:id="0" w:name="_GoBack"/>
            <w:bookmarkEnd w:id="0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200*100*60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100.30.15,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trHeight w:val="49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100.20.8,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D53E51" w:rsidRDefault="00E80926" w:rsidP="00E80926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ПЦС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М400), толщ. 50 мм. </w:t>
            </w:r>
            <w:r w:rsidRPr="00872C5F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(состоящая из - песка средней крупности с крупностью зерен до 2,5 мм, портландцемента класса М 400. Соотношение частей песок-цемент 3:1)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926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80926" w:rsidRDefault="00E80926" w:rsidP="00E80926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Щебень из гравия для строительных работ, марка не менее 700, фракция 40-70 мм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80926" w:rsidRPr="009B17D7" w:rsidRDefault="00E80926" w:rsidP="00E80926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07B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заказчик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D27F79" w:rsidRPr="00227805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Style w:val="af"/>
        <w:tblpPr w:leftFromText="180" w:rightFromText="180" w:vertAnchor="text" w:horzAnchor="page" w:tblpX="1606" w:tblpY="144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8947"/>
      </w:tblGrid>
      <w:tr w:rsidR="00F06380" w:rsidTr="00F06380">
        <w:tc>
          <w:tcPr>
            <w:tcW w:w="1243" w:type="dxa"/>
          </w:tcPr>
          <w:p w:rsidR="00F06380" w:rsidRPr="00F06380" w:rsidRDefault="00F06380" w:rsidP="00F06380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06380">
              <w:rPr>
                <w:rFonts w:ascii="Times New Roman" w:hAnsi="Times New Roman" w:cs="Times New Roman"/>
                <w:b/>
                <w:sz w:val="24"/>
              </w:rPr>
              <w:t>Составил:</w:t>
            </w:r>
          </w:p>
        </w:tc>
        <w:tc>
          <w:tcPr>
            <w:tcW w:w="8947" w:type="dxa"/>
          </w:tcPr>
          <w:p w:rsidR="00F06380" w:rsidRPr="00F06380" w:rsidRDefault="005A7092" w:rsidP="00F06380">
            <w:pPr>
              <w:pStyle w:val="a9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________________________________________________________________</w:t>
            </w:r>
          </w:p>
        </w:tc>
      </w:tr>
    </w:tbl>
    <w:p w:rsidR="00A84A5B" w:rsidRDefault="00A84A5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A84A5B" w:rsidSect="003D6BBB">
      <w:pgSz w:w="11906" w:h="16838"/>
      <w:pgMar w:top="426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1331B"/>
    <w:rsid w:val="00015DA0"/>
    <w:rsid w:val="000202D0"/>
    <w:rsid w:val="00026CBE"/>
    <w:rsid w:val="00031FD0"/>
    <w:rsid w:val="000369D3"/>
    <w:rsid w:val="00074CB5"/>
    <w:rsid w:val="00082062"/>
    <w:rsid w:val="00084E88"/>
    <w:rsid w:val="000A2351"/>
    <w:rsid w:val="000B4210"/>
    <w:rsid w:val="000C6623"/>
    <w:rsid w:val="000E09E2"/>
    <w:rsid w:val="000E7A00"/>
    <w:rsid w:val="000F5310"/>
    <w:rsid w:val="000F721F"/>
    <w:rsid w:val="0019035E"/>
    <w:rsid w:val="001B2F82"/>
    <w:rsid w:val="001D55B2"/>
    <w:rsid w:val="00201D1E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376C"/>
    <w:rsid w:val="002F4FD6"/>
    <w:rsid w:val="00310CC0"/>
    <w:rsid w:val="00330887"/>
    <w:rsid w:val="003417CF"/>
    <w:rsid w:val="00357709"/>
    <w:rsid w:val="00370CCF"/>
    <w:rsid w:val="00373129"/>
    <w:rsid w:val="003862C6"/>
    <w:rsid w:val="003878F0"/>
    <w:rsid w:val="00393A18"/>
    <w:rsid w:val="003C3CAF"/>
    <w:rsid w:val="003D6BBB"/>
    <w:rsid w:val="003F3A1A"/>
    <w:rsid w:val="003F4DBF"/>
    <w:rsid w:val="003F6A56"/>
    <w:rsid w:val="0040475D"/>
    <w:rsid w:val="004074A1"/>
    <w:rsid w:val="0041621A"/>
    <w:rsid w:val="00427264"/>
    <w:rsid w:val="00435D2E"/>
    <w:rsid w:val="00437DAD"/>
    <w:rsid w:val="00446C90"/>
    <w:rsid w:val="004644D9"/>
    <w:rsid w:val="004654EC"/>
    <w:rsid w:val="0047530F"/>
    <w:rsid w:val="004B41CA"/>
    <w:rsid w:val="004D75A2"/>
    <w:rsid w:val="004F6BF1"/>
    <w:rsid w:val="0052572B"/>
    <w:rsid w:val="0054398C"/>
    <w:rsid w:val="00545169"/>
    <w:rsid w:val="005621B8"/>
    <w:rsid w:val="00573BC6"/>
    <w:rsid w:val="00575077"/>
    <w:rsid w:val="005853ED"/>
    <w:rsid w:val="00591B4A"/>
    <w:rsid w:val="005A7092"/>
    <w:rsid w:val="005B4503"/>
    <w:rsid w:val="005D176F"/>
    <w:rsid w:val="005F58BC"/>
    <w:rsid w:val="005F7F68"/>
    <w:rsid w:val="006018CB"/>
    <w:rsid w:val="0061159A"/>
    <w:rsid w:val="006204A5"/>
    <w:rsid w:val="00634514"/>
    <w:rsid w:val="00666881"/>
    <w:rsid w:val="00695191"/>
    <w:rsid w:val="006B1EAC"/>
    <w:rsid w:val="006B6694"/>
    <w:rsid w:val="006D4B93"/>
    <w:rsid w:val="006D75AF"/>
    <w:rsid w:val="00701946"/>
    <w:rsid w:val="00717BC8"/>
    <w:rsid w:val="00741D8E"/>
    <w:rsid w:val="00744150"/>
    <w:rsid w:val="00754E91"/>
    <w:rsid w:val="007844C4"/>
    <w:rsid w:val="00787A8A"/>
    <w:rsid w:val="007A44C6"/>
    <w:rsid w:val="007D0A7F"/>
    <w:rsid w:val="007E36EC"/>
    <w:rsid w:val="00800A67"/>
    <w:rsid w:val="00800B4F"/>
    <w:rsid w:val="00823AF4"/>
    <w:rsid w:val="00847610"/>
    <w:rsid w:val="00872C5F"/>
    <w:rsid w:val="00881656"/>
    <w:rsid w:val="008A781F"/>
    <w:rsid w:val="008B0B22"/>
    <w:rsid w:val="008B3910"/>
    <w:rsid w:val="008D04F2"/>
    <w:rsid w:val="008D5222"/>
    <w:rsid w:val="008E02EB"/>
    <w:rsid w:val="008E34F2"/>
    <w:rsid w:val="008F2A70"/>
    <w:rsid w:val="00905A6D"/>
    <w:rsid w:val="00926AD0"/>
    <w:rsid w:val="0094178E"/>
    <w:rsid w:val="00951CC4"/>
    <w:rsid w:val="00954836"/>
    <w:rsid w:val="009644D6"/>
    <w:rsid w:val="009811E7"/>
    <w:rsid w:val="009A5D84"/>
    <w:rsid w:val="009D4361"/>
    <w:rsid w:val="00A016A6"/>
    <w:rsid w:val="00A1331B"/>
    <w:rsid w:val="00A15359"/>
    <w:rsid w:val="00A264E5"/>
    <w:rsid w:val="00A30A79"/>
    <w:rsid w:val="00A3623C"/>
    <w:rsid w:val="00A4534F"/>
    <w:rsid w:val="00A7359E"/>
    <w:rsid w:val="00A80BB6"/>
    <w:rsid w:val="00A84A5B"/>
    <w:rsid w:val="00A87410"/>
    <w:rsid w:val="00A97FCD"/>
    <w:rsid w:val="00AA36F9"/>
    <w:rsid w:val="00AC57E4"/>
    <w:rsid w:val="00AD05AA"/>
    <w:rsid w:val="00AD620D"/>
    <w:rsid w:val="00AF7CC2"/>
    <w:rsid w:val="00B00E85"/>
    <w:rsid w:val="00B06B0F"/>
    <w:rsid w:val="00B1398B"/>
    <w:rsid w:val="00B42DA7"/>
    <w:rsid w:val="00B73E39"/>
    <w:rsid w:val="00B75076"/>
    <w:rsid w:val="00B87168"/>
    <w:rsid w:val="00B90785"/>
    <w:rsid w:val="00B926C9"/>
    <w:rsid w:val="00BA7763"/>
    <w:rsid w:val="00BF341C"/>
    <w:rsid w:val="00C1302B"/>
    <w:rsid w:val="00C218B5"/>
    <w:rsid w:val="00C66A2E"/>
    <w:rsid w:val="00C70AF1"/>
    <w:rsid w:val="00C71386"/>
    <w:rsid w:val="00C71588"/>
    <w:rsid w:val="00CD0C23"/>
    <w:rsid w:val="00CD38F3"/>
    <w:rsid w:val="00CF038B"/>
    <w:rsid w:val="00CF7B31"/>
    <w:rsid w:val="00D10F20"/>
    <w:rsid w:val="00D21F7A"/>
    <w:rsid w:val="00D231DE"/>
    <w:rsid w:val="00D271EA"/>
    <w:rsid w:val="00D27F79"/>
    <w:rsid w:val="00D32C46"/>
    <w:rsid w:val="00D34F38"/>
    <w:rsid w:val="00D53E51"/>
    <w:rsid w:val="00D705A9"/>
    <w:rsid w:val="00D8255C"/>
    <w:rsid w:val="00D85F22"/>
    <w:rsid w:val="00DC6751"/>
    <w:rsid w:val="00DC7FF8"/>
    <w:rsid w:val="00DE3987"/>
    <w:rsid w:val="00E05524"/>
    <w:rsid w:val="00E1507B"/>
    <w:rsid w:val="00E333C4"/>
    <w:rsid w:val="00E37250"/>
    <w:rsid w:val="00E80926"/>
    <w:rsid w:val="00EA1F63"/>
    <w:rsid w:val="00EB1839"/>
    <w:rsid w:val="00EB4230"/>
    <w:rsid w:val="00EB4AF5"/>
    <w:rsid w:val="00EE58C5"/>
    <w:rsid w:val="00EE66E5"/>
    <w:rsid w:val="00EF5709"/>
    <w:rsid w:val="00F01814"/>
    <w:rsid w:val="00F06380"/>
    <w:rsid w:val="00F35226"/>
    <w:rsid w:val="00F36AF6"/>
    <w:rsid w:val="00F57C08"/>
    <w:rsid w:val="00F61DA1"/>
    <w:rsid w:val="00FA0F4F"/>
    <w:rsid w:val="00FA595C"/>
    <w:rsid w:val="00FA6C61"/>
    <w:rsid w:val="00FB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5450EC5-505B-4109-B962-D7138F57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9592C-0CAF-4253-8F4F-D35EBA06A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124</cp:revision>
  <cp:lastPrinted>2013-10-22T00:15:00Z</cp:lastPrinted>
  <dcterms:created xsi:type="dcterms:W3CDTF">2014-07-16T05:13:00Z</dcterms:created>
  <dcterms:modified xsi:type="dcterms:W3CDTF">2015-07-03T06:55:00Z</dcterms:modified>
</cp:coreProperties>
</file>