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D40" w:rsidRDefault="00905D4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05D40" w:rsidRDefault="00905D40">
      <w:pPr>
        <w:pStyle w:val="ConsPlusNormal"/>
        <w:jc w:val="both"/>
        <w:outlineLvl w:val="0"/>
      </w:pPr>
    </w:p>
    <w:p w:rsidR="00905D40" w:rsidRDefault="00905D40">
      <w:pPr>
        <w:pStyle w:val="ConsPlusTitle"/>
        <w:jc w:val="center"/>
        <w:outlineLvl w:val="0"/>
      </w:pPr>
      <w:r>
        <w:t>РОССИЙСКАЯ ФЕДЕРАЦИЯ</w:t>
      </w:r>
    </w:p>
    <w:p w:rsidR="00905D40" w:rsidRDefault="00905D40">
      <w:pPr>
        <w:pStyle w:val="ConsPlusTitle"/>
        <w:jc w:val="center"/>
      </w:pPr>
      <w:r>
        <w:t>АДМИНИСТРАЦИЯ ГОРОДСКОГО ОКРУГА "ГОРОД КАЛИНИНГРАД"</w:t>
      </w:r>
    </w:p>
    <w:p w:rsidR="00905D40" w:rsidRDefault="00905D40">
      <w:pPr>
        <w:pStyle w:val="ConsPlusTitle"/>
        <w:jc w:val="center"/>
      </w:pPr>
    </w:p>
    <w:p w:rsidR="00905D40" w:rsidRDefault="00905D40">
      <w:pPr>
        <w:pStyle w:val="ConsPlusTitle"/>
        <w:jc w:val="center"/>
      </w:pPr>
      <w:r>
        <w:t>ПОСТАНОВЛЕНИЕ</w:t>
      </w:r>
    </w:p>
    <w:p w:rsidR="00905D40" w:rsidRDefault="00905D40">
      <w:pPr>
        <w:pStyle w:val="ConsPlusTitle"/>
        <w:jc w:val="center"/>
      </w:pPr>
      <w:r>
        <w:t>от 13 декабря 2017 г. N 1787</w:t>
      </w:r>
    </w:p>
    <w:p w:rsidR="00905D40" w:rsidRDefault="00905D40">
      <w:pPr>
        <w:pStyle w:val="ConsPlusTitle"/>
        <w:jc w:val="center"/>
      </w:pPr>
    </w:p>
    <w:p w:rsidR="00905D40" w:rsidRDefault="00905D40">
      <w:pPr>
        <w:pStyle w:val="ConsPlusTitle"/>
        <w:jc w:val="center"/>
      </w:pPr>
      <w:r>
        <w:t>Об утверждении Порядка формирования, ведения и обязательного</w:t>
      </w:r>
    </w:p>
    <w:p w:rsidR="00905D40" w:rsidRDefault="00905D40">
      <w:pPr>
        <w:pStyle w:val="ConsPlusTitle"/>
        <w:jc w:val="center"/>
      </w:pPr>
      <w:r>
        <w:t>опубликования перечня муниципального имущества городского</w:t>
      </w:r>
    </w:p>
    <w:p w:rsidR="00905D40" w:rsidRDefault="00905D40">
      <w:pPr>
        <w:pStyle w:val="ConsPlusTitle"/>
        <w:jc w:val="center"/>
      </w:pPr>
      <w:r>
        <w:t>округа "Город Калининград", свободного от прав третьих лиц</w:t>
      </w:r>
    </w:p>
    <w:p w:rsidR="00905D40" w:rsidRDefault="00905D40">
      <w:pPr>
        <w:pStyle w:val="ConsPlusTitle"/>
        <w:jc w:val="center"/>
      </w:pPr>
      <w:r>
        <w:t>(за исключением имущественных прав субъектов малого</w:t>
      </w:r>
    </w:p>
    <w:p w:rsidR="00905D40" w:rsidRDefault="00905D40">
      <w:pPr>
        <w:pStyle w:val="ConsPlusTitle"/>
        <w:jc w:val="center"/>
      </w:pPr>
      <w:r>
        <w:t>и среднего предпринимательства)</w:t>
      </w:r>
    </w:p>
    <w:p w:rsidR="00905D40" w:rsidRDefault="00905D40">
      <w:pPr>
        <w:pStyle w:val="ConsPlusNormal"/>
        <w:jc w:val="both"/>
      </w:pPr>
    </w:p>
    <w:p w:rsidR="00905D40" w:rsidRDefault="00905D4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24.07.2007 N 209-ФЗ (ред. от 26.07.2017) "О развитии малого и среднего предпринимательства в Российской Федерации", в связи необходимостью утверждения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6" w:history="1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Федерации",</w:t>
      </w:r>
    </w:p>
    <w:p w:rsidR="00905D40" w:rsidRDefault="00905D40">
      <w:pPr>
        <w:pStyle w:val="ConsPlusNormal"/>
        <w:jc w:val="both"/>
      </w:pPr>
    </w:p>
    <w:p w:rsidR="00905D40" w:rsidRDefault="00905D40">
      <w:pPr>
        <w:pStyle w:val="ConsPlusNormal"/>
        <w:jc w:val="center"/>
      </w:pPr>
      <w:r>
        <w:t>ПОСТАНОВЛЯЮ:</w:t>
      </w:r>
    </w:p>
    <w:p w:rsidR="00905D40" w:rsidRDefault="00905D40">
      <w:pPr>
        <w:pStyle w:val="ConsPlusNormal"/>
        <w:jc w:val="both"/>
      </w:pPr>
    </w:p>
    <w:p w:rsidR="00905D40" w:rsidRDefault="00905D40">
      <w:pPr>
        <w:pStyle w:val="ConsPlusNormal"/>
        <w:ind w:firstLine="540"/>
        <w:jc w:val="both"/>
      </w:pPr>
      <w:r>
        <w:t xml:space="preserve">1. Утвердить </w:t>
      </w:r>
      <w:hyperlink w:anchor="P45" w:history="1">
        <w:r>
          <w:rPr>
            <w:color w:val="0000FF"/>
          </w:rPr>
          <w:t>Порядок</w:t>
        </w:r>
      </w:hyperlink>
      <w:r>
        <w:t xml:space="preserve"> формирования, ведения и обязательного опубликования перечня муниципального имущества городского округа "Город Калининград", свободного от прав третьих лиц (за исключением имущественных прав субъектов малого и среднего предпринимательства) (приложение).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2. Установить, что комитет муниципального имущества и земельных ресурсов администрации городского округа "Город Калининград" уполномочен осуществлять формирование, утверждение, ведение (в том числе ежегодное дополнение) и опубликование перечня муниципального имущества городского округа "Город Калининград", свободного от прав третьих лиц (за исключением имущественных прав субъектов малого и среднего предпринимательства) (далее - муниципальное имущество, перечень).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3. Комитету муниципального имущества и земельных ресурсов администрации городского округа "Город Калининград" (А.А. Луконина):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 xml:space="preserve">3.1. При проведении конкурсов и аукционов на право заключения договоров аренды с субъектами малого и среднего предпринимательства в отношении муниципального имущества, включенного в перечень, определяет стартовый размер арендной платы на основании </w:t>
      </w:r>
      <w:hyperlink r:id="rId7" w:history="1">
        <w:r>
          <w:rPr>
            <w:color w:val="0000FF"/>
          </w:rPr>
          <w:t>Методики</w:t>
        </w:r>
      </w:hyperlink>
      <w:r>
        <w:t xml:space="preserve"> расчета арендной платы за пользование объектами муниципального нежилого фонда города Калининграда с учетом применения экономически обоснованных базовой ставки арендной платы и факторов, влияющих на величину арендной платы, утвержденной Решением городского Совета депутатов Калининграда от 26.03.2014 N 89 (в редакции последующих решений);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3.2. При заключении с субъектами малого и среднего предпринимательства договоров аренды в отношении муниципального имущества, включенного в перечень, предусматривать следующие условия: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а) срок договора аренды составляет не менее 5 лет;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б) арендная плата вносится в следующем порядке: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lastRenderedPageBreak/>
        <w:t>- в первый год аренды - 40 процентов размера арендной платы;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- во второй год аренды - 60 процентов размера арендной платы;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- в третий год аренды - 80 процентов размера арендной платы;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- в четвертый год аренды и далее - 100 процентов размера арендной платы.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4. Общему отделу администрации городского округа "Город Калининград" (В.М. Горбань) опубликовать настоящее Постановление в газете "Гражданин" и на официальном сайте администрации городского округа "Город Калининград".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исполняющего обязанности заместителя главы администрации, председателя комитета муниципального имущества и земельных ресурсов администрации городского округа "Город Калининград" А.А. Луконину.</w:t>
      </w:r>
    </w:p>
    <w:p w:rsidR="00905D40" w:rsidRDefault="00905D40">
      <w:pPr>
        <w:pStyle w:val="ConsPlusNormal"/>
        <w:jc w:val="both"/>
      </w:pPr>
    </w:p>
    <w:p w:rsidR="00905D40" w:rsidRDefault="00905D40">
      <w:pPr>
        <w:pStyle w:val="ConsPlusNormal"/>
        <w:jc w:val="right"/>
      </w:pPr>
      <w:r>
        <w:t>Глава городского округа</w:t>
      </w:r>
    </w:p>
    <w:p w:rsidR="00905D40" w:rsidRDefault="00905D40">
      <w:pPr>
        <w:pStyle w:val="ConsPlusNormal"/>
        <w:jc w:val="right"/>
      </w:pPr>
      <w:r>
        <w:t>А.Г. Ярошук</w:t>
      </w:r>
    </w:p>
    <w:p w:rsidR="00905D40" w:rsidRDefault="00905D40">
      <w:pPr>
        <w:pStyle w:val="ConsPlusNormal"/>
        <w:jc w:val="both"/>
      </w:pPr>
    </w:p>
    <w:p w:rsidR="00905D40" w:rsidRDefault="00905D40">
      <w:pPr>
        <w:pStyle w:val="ConsPlusNormal"/>
        <w:jc w:val="both"/>
      </w:pPr>
    </w:p>
    <w:p w:rsidR="00905D40" w:rsidRDefault="00905D40">
      <w:pPr>
        <w:pStyle w:val="ConsPlusNormal"/>
        <w:jc w:val="both"/>
      </w:pPr>
    </w:p>
    <w:p w:rsidR="00905D40" w:rsidRDefault="00905D40">
      <w:pPr>
        <w:pStyle w:val="ConsPlusNormal"/>
        <w:jc w:val="both"/>
      </w:pPr>
    </w:p>
    <w:p w:rsidR="00905D40" w:rsidRDefault="00905D40">
      <w:pPr>
        <w:pStyle w:val="ConsPlusNormal"/>
        <w:jc w:val="both"/>
      </w:pPr>
    </w:p>
    <w:p w:rsidR="00905D40" w:rsidRDefault="00905D40">
      <w:pPr>
        <w:pStyle w:val="ConsPlusNormal"/>
        <w:jc w:val="right"/>
        <w:outlineLvl w:val="0"/>
      </w:pPr>
      <w:r>
        <w:t>Приложение</w:t>
      </w:r>
    </w:p>
    <w:p w:rsidR="00905D40" w:rsidRDefault="00905D40">
      <w:pPr>
        <w:pStyle w:val="ConsPlusNormal"/>
        <w:jc w:val="right"/>
      </w:pPr>
      <w:r>
        <w:t>к Постановлению</w:t>
      </w:r>
    </w:p>
    <w:p w:rsidR="00905D40" w:rsidRDefault="00905D40">
      <w:pPr>
        <w:pStyle w:val="ConsPlusNormal"/>
        <w:jc w:val="right"/>
      </w:pPr>
      <w:r>
        <w:t>администрации</w:t>
      </w:r>
    </w:p>
    <w:p w:rsidR="00905D40" w:rsidRDefault="00905D40">
      <w:pPr>
        <w:pStyle w:val="ConsPlusNormal"/>
        <w:jc w:val="right"/>
      </w:pPr>
      <w:r>
        <w:t>городского округа</w:t>
      </w:r>
    </w:p>
    <w:p w:rsidR="00905D40" w:rsidRDefault="00905D40">
      <w:pPr>
        <w:pStyle w:val="ConsPlusNormal"/>
        <w:jc w:val="right"/>
      </w:pPr>
      <w:r>
        <w:t>"Город Калининград"</w:t>
      </w:r>
    </w:p>
    <w:p w:rsidR="00905D40" w:rsidRDefault="00905D40">
      <w:pPr>
        <w:pStyle w:val="ConsPlusNormal"/>
        <w:jc w:val="right"/>
      </w:pPr>
      <w:r>
        <w:t>от 13 декабря 2017 г. N 1787</w:t>
      </w:r>
    </w:p>
    <w:p w:rsidR="00905D40" w:rsidRDefault="00905D40">
      <w:pPr>
        <w:pStyle w:val="ConsPlusNormal"/>
        <w:jc w:val="both"/>
      </w:pPr>
    </w:p>
    <w:p w:rsidR="00905D40" w:rsidRDefault="00905D40">
      <w:pPr>
        <w:pStyle w:val="ConsPlusTitle"/>
        <w:jc w:val="center"/>
      </w:pPr>
      <w:bookmarkStart w:id="0" w:name="P45"/>
      <w:bookmarkEnd w:id="0"/>
      <w:r>
        <w:t>ПОРЯДОК</w:t>
      </w:r>
    </w:p>
    <w:p w:rsidR="00905D40" w:rsidRDefault="00905D40">
      <w:pPr>
        <w:pStyle w:val="ConsPlusTitle"/>
        <w:jc w:val="center"/>
      </w:pPr>
      <w:r>
        <w:t>формирования, ведения и обязательного опубликования</w:t>
      </w:r>
    </w:p>
    <w:p w:rsidR="00905D40" w:rsidRDefault="00905D40">
      <w:pPr>
        <w:pStyle w:val="ConsPlusTitle"/>
        <w:jc w:val="center"/>
      </w:pPr>
      <w:r>
        <w:t>перечня муниципального имущества городского округа</w:t>
      </w:r>
    </w:p>
    <w:p w:rsidR="00905D40" w:rsidRDefault="00905D40">
      <w:pPr>
        <w:pStyle w:val="ConsPlusTitle"/>
        <w:jc w:val="center"/>
      </w:pPr>
      <w:r>
        <w:t>"Город Калининград", свободного от прав третьих лиц</w:t>
      </w:r>
    </w:p>
    <w:p w:rsidR="00905D40" w:rsidRDefault="00905D40">
      <w:pPr>
        <w:pStyle w:val="ConsPlusTitle"/>
        <w:jc w:val="center"/>
      </w:pPr>
      <w:r>
        <w:t>(за исключением имущественных прав субъектов</w:t>
      </w:r>
    </w:p>
    <w:p w:rsidR="00905D40" w:rsidRDefault="00905D40">
      <w:pPr>
        <w:pStyle w:val="ConsPlusTitle"/>
        <w:jc w:val="center"/>
      </w:pPr>
      <w:r>
        <w:t>малого и среднего предпринимательства)</w:t>
      </w:r>
    </w:p>
    <w:p w:rsidR="00905D40" w:rsidRDefault="00905D40">
      <w:pPr>
        <w:pStyle w:val="ConsPlusNormal"/>
        <w:jc w:val="both"/>
      </w:pPr>
    </w:p>
    <w:p w:rsidR="00905D40" w:rsidRDefault="00905D40">
      <w:pPr>
        <w:pStyle w:val="ConsPlusNormal"/>
        <w:ind w:firstLine="540"/>
        <w:jc w:val="both"/>
      </w:pPr>
      <w:r>
        <w:t xml:space="preserve">1. Настоящий Порядок регулирует процедуру формирования, ведения (в том числе ежегодного дополнения) и обязательного опубликования перечня муниципального имущества городского округа "Город Калининград"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8" w:history="1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(далее - муниципальное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2. В перечень вносятся сведения о муниципальном имуществе, соответствующем следующим критериям: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а)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б) муниципальное имущество не ограничено в обороте;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lastRenderedPageBreak/>
        <w:t>в) муниципальное имущество не является объектом религиозного назначения;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г) муниципальное имущество не является объектом незавершенного строительства;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д) в отношении муниципального имущества не принято решение о предоставлении его иным лицам;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е) муниципальное имущество не включено в прогнозный перечень муниципального имущества городского округа "Город Калининград", подлежащего приватизации;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ж) муниципальное имущество не признано аварийным и подлежащим сносу или реконструкции.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3. 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распоряжением комитета муниципального имущества и земельных ресурсов администрации городского округа "Город Калининград" (далее - уполномоченный орган) об утверждении перечня или о внесении в него изменений.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4.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 xml:space="preserve"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защите конкуренции".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5. Уполномоченный орган исключает сведения о муниципальном имуществе из перечня в следующих случаях: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а)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 xml:space="preserve">6. Сведения о муниципальном имуществе вносятся в перечень в составе и по форме, которые установлены в соответствии с </w:t>
      </w:r>
      <w:hyperlink r:id="rId10" w:history="1">
        <w:r>
          <w:rPr>
            <w:color w:val="0000FF"/>
          </w:rPr>
          <w:t>частью 4.4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Федерации".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7. Сведения о муниципальном имуществе группируются в перечне по видам имущества.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8. Ведение перечня осуществляется уполномоченным органом в электронной форме.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9. Перечень и внесенные в него изменения подлежат: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а) обязательному опубликованию в средствах массовой информации - в течение 10 рабочих дней со дня утверждения;</w:t>
      </w:r>
    </w:p>
    <w:p w:rsidR="00905D40" w:rsidRDefault="00905D40">
      <w:pPr>
        <w:pStyle w:val="ConsPlusNormal"/>
        <w:spacing w:before="220"/>
        <w:ind w:firstLine="540"/>
        <w:jc w:val="both"/>
      </w:pPr>
      <w:r>
        <w:t>б) размещению на официальном сайте уполномоченного органа в информационно-</w:t>
      </w:r>
      <w:r>
        <w:lastRenderedPageBreak/>
        <w:t>телекоммуникационной сети "Интернет" (в том числе в форме открытых данных) - в течение 5 рабочих дней со дня утверждения.</w:t>
      </w:r>
    </w:p>
    <w:p w:rsidR="00905D40" w:rsidRDefault="00905D40">
      <w:pPr>
        <w:pStyle w:val="ConsPlusNormal"/>
        <w:jc w:val="both"/>
      </w:pPr>
    </w:p>
    <w:p w:rsidR="00905D40" w:rsidRDefault="00905D40">
      <w:pPr>
        <w:pStyle w:val="ConsPlusNormal"/>
        <w:jc w:val="both"/>
      </w:pPr>
    </w:p>
    <w:p w:rsidR="00905D40" w:rsidRDefault="00905D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53EF" w:rsidRDefault="008653EF">
      <w:bookmarkStart w:id="1" w:name="_GoBack"/>
      <w:bookmarkEnd w:id="1"/>
    </w:p>
    <w:sectPr w:rsidR="008653EF" w:rsidSect="00DE4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40"/>
    <w:rsid w:val="008653EF"/>
    <w:rsid w:val="0090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290F7-E937-4936-A95E-9230823F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5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5D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0A0750D7516D276C10C8E7D6401D943991399C088E93E8CC5D26B3321EFA20281CEC176C6B6B3Bw7p4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0A0750D7516D276C10D6EAC02C439D3E9A66970B8199B891027DEE6517F0776F53B5552866693F72B2B8w1p0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0A0750D7516D276C10C8E7D6401D943991399C088E93E8CC5D26B3321EFA20281CEC176C6B6B3Bw7p4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50A0750D7516D276C10C8E7D6401D943991399C088E93E8CC5D26B3321EFA20281CEC176C6B6A38w7p1K" TargetMode="External"/><Relationship Id="rId10" Type="http://schemas.openxmlformats.org/officeDocument/2006/relationships/hyperlink" Target="consultantplus://offline/ref=B50A0750D7516D276C10C8E7D6401D943991399C088E93E8CC5D26B3321EFA20281CEC176C6B6B3Bw7p5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50A0750D7516D276C10C8E7D6401D943898319F098D93E8CC5D26B332w1p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 Анастасия Валерьевна</dc:creator>
  <cp:keywords/>
  <dc:description/>
  <cp:lastModifiedBy>Шеремет Анастасия Валерьевна</cp:lastModifiedBy>
  <cp:revision>1</cp:revision>
  <dcterms:created xsi:type="dcterms:W3CDTF">2018-08-13T10:41:00Z</dcterms:created>
  <dcterms:modified xsi:type="dcterms:W3CDTF">2018-08-13T10:42:00Z</dcterms:modified>
</cp:coreProperties>
</file>