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«УТВЕРЖДАЮ»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1 307 759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1 307 759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руб.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0704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0704B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Директор ООО «ЖЭК № 17»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0704B8" w:rsidRPr="00AA20F2">
              <w:rPr>
                <w:rFonts w:ascii="Verdana" w:eastAsiaTheme="minorEastAsia" w:hAnsi="Verdana" w:cs="Verdana"/>
                <w:sz w:val="16"/>
                <w:szCs w:val="16"/>
              </w:rPr>
              <w:t>________ /С.Б. Русович</w:t>
            </w: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________</w:t>
            </w:r>
            <w:r w:rsidR="000704B8" w:rsidRPr="00AA20F2">
              <w:rPr>
                <w:rFonts w:ascii="Verdana" w:eastAsiaTheme="minorEastAsia" w:hAnsi="Verdana" w:cs="Verdana"/>
                <w:sz w:val="16"/>
                <w:szCs w:val="16"/>
              </w:rPr>
              <w:t>________ /О.Н. Чикулаева</w:t>
            </w: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 /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ул. Красносельская, 88-90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ЛОКАЛЬНАЯ СМЕТА № 3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на </w:t>
            </w:r>
            <w:r w:rsidR="000704B8" w:rsidRPr="00AA20F2">
              <w:rPr>
                <w:rFonts w:ascii="Verdana" w:eastAsiaTheme="minorEastAsia" w:hAnsi="Verdana" w:cs="Verdana"/>
                <w:sz w:val="16"/>
                <w:szCs w:val="16"/>
              </w:rPr>
              <w:t>капитальный ремонт крыши МКД по ул. Красносельская, 88-90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1 307.759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1.812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тыс.чел.ч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234.454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тыс. руб.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 с изменениями 2"".</w:t>
            </w:r>
          </w:p>
        </w:tc>
      </w:tr>
    </w:tbl>
    <w:p w:rsidR="00000000" w:rsidRDefault="00AA20F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Эксп.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 т.ч. з/п</w:t>
            </w:r>
          </w:p>
        </w:tc>
      </w:tr>
    </w:tbl>
    <w:p w:rsidR="00000000" w:rsidRDefault="00AA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46-04-008-03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Разборка покрытий кровель из асбестоцементных плит и черепицы,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3 087.47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2 565.18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522.29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40 145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3 207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9*31*2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2 539.53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31 029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1 539.11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7 166.11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88 904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58-1-1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Разборка деревянных элементов конструкций крыш обрешетки из брусков с прозорами,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962.61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713.12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249.48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1 924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38.78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558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624.08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488.74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2 075.42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25 526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509-9900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7.812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(5.58)*1.4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58-12-2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Устройство обрешетки с прозорами из досок и брусков под кровлю из листовой стали,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15 139.94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1 004.29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165.61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61 308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1 293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13 970.03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23.05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45 542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333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667.77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16 660.40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79 518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58-5-5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отдельных частей мауэрлатов с осмолкой и обертывание толью,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1 016.36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788.79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180.52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1 338.25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58-5-4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2 541.51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964.73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16.18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20 481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128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1 560.61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800.73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627.07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3 969.31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37 568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58-5-1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3 615.33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288.66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29.32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18 239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234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3 297.35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239.59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187.63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4 042.55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23 352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58-20-1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прим)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Смена обделок из листовой стали ( капельник 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2 246.79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284.82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39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1 956.91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11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31*2+14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237.05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185.64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2 669.48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509-9900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0.17024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(0.76)*0.224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58-3-1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Разборка мелких покрытий и обделок из листовой стали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57.43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31*2+14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47.53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26-02-018-02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Огнебиозащитное покрытие деревянных конструкций составом "Пирилак</w:t>
            </w: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3.906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865.63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397.62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401.10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1 424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82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558*0.7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113-9005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362.95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241.97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1 470.55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113-8070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80.8542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2 913.99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2 913.99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3.906*20.7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53-1-5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прим)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Разборка засыпного утеплителя, 100 м2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1.988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1 138.82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680.90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457.92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2 263.97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1 353.63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910.34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25 036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5 544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59.65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118.58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1 706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((31*9*2*0.4)-(0.05*4*90+0.4*4*4))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1 266.10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15 475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1 030.55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11 871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4 560.62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509-9900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Строительный мусор,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19.4824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(1.988)*9.8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14-02-015-01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2.476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709.94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303.65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403.17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((31*9*2*0.4)+(0.05*4*90+0.4*4*4))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282.39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194.34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1 186.67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11 232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101-4135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309.5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2 178.88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2 178.88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((31*9*2*0.4)+(0.05*4*90+0.4*4*4))*1.25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26-01-039-01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29.82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6 049.15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3 577.45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2 471.71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51 515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19 526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((31*9*2*0.4)-(0.05*4*90+0.4*4*4))*0.15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3 219.71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39 667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2 146.47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24 727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11 415.33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135 436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104-0097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Вата минеральная &lt;ISOVER&gt;, толщина 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608.328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16 145.03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53 703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16 145.03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53 703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198.8*3*1.02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14-02-015-01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Покрытие пленкой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1 599.95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684.31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12 500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908.59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636.41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437.96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2 674.32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25 310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101-4134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697.5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9 158.17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30 020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9 158.17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30 020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558*1.25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58-2-2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Разборка люков выхода на крышу,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108.21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323.89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10-01-034-03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0.017464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370.65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12.97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83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317.41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(0.74*1.18)*2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203-9096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43.22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435.88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С Цена поставщик.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Окно-люк "VELUX" (0,74х1,18),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1.7464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2 778.67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4 852.67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21 643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2 778.67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4 852.67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21 643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0.74*1.18*2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М: =12270.16*1.01/4.46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12-01-023-01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45 594.50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2 264.75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926.21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241 043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32 635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6 567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42 403.54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201 841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1 197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Удал.ресурсы:  ТССЦ 101-9496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2 535.80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1 291.38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49 421.67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287 055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ТССЦ 101-4128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40.096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5 527.63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21 777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5 527.63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543.11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21 777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2.5*14*0.35+31*0.35+0.66*0.35*16+9.5*4*0.35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12-01-012-01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Устройство снегозадержателей (прим.),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3 430.68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51.89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349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3 329.04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62+7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3 517.93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12-01-009-02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0.772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6 803.76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252.37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24.60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24 443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6 526.80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20 625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31.6*2+14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275.09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140.09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7 218.94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29 431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4 301.15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193.16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62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4 100.34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30+21+7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160.32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125.55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4 587.03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58-10-3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1 490.19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150.36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1 337.72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124.80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1 712.72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58-10-6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1 133.57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1 070.04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1 226.03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lastRenderedPageBreak/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58-10-5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598.62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535.09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58-22-1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665.39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160.59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504.30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133.29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903.06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ТЕРр 61-31-1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0.1584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382.19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205.22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0.66*1.5*16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162.12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102.61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646.92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6 857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ТЕР 15-04-014-01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Окраска  дымовых труб и брандмауэра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0.1584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362.99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342.65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0.66*1.5*16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388.68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Х311-1037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44.397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335.72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335.72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2 038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22.32+22.077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 xml:space="preserve">Х403-1-15 </w:t>
            </w:r>
          </w:p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44.397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1 226.59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1 226.59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7 445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  <w:u w:val="single"/>
              </w:rPr>
              <w:t>7 445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Объем: 22.32+22.077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147 759.39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16 002.09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7 384.98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764 112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230 472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50 270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124 372.30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276.68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483 370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3 982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147 759.39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16 002.09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7 384.98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764 112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230 472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  <w:u w:val="single"/>
              </w:rPr>
              <w:t>50 270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124 372.30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276.68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483 370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3 982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40 776.37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148 803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НАКЛАДНЫЕ РАСХОДЫ - (%=84 - по стр. 1; %=71 - по стр. 2, 4-8, 10, 21, 28-32; %=77 - по стр. 11, 17; %=73 - по стр. 13; %=79 - по стр. 15, 19; %=90 - по стр. 22; %=92 - по стр. 24, 26, 27; %=67 - по стр. 33; %=80 - по стр. 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15 010.81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184 319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  СМЕТНАЯ ПРИБЫЛЬ - (%=48 - по стр. 1, 11, 17; %=52 - по стр. 2, 4-8, 10, 21, 28-32; %=56 - по стр. 13; %=51 - по стр. 15, 19; %=43 - по стр. 22; %=44 - по стр. 24, 26, 27; %=40 - по стр. 33; %=37 - по стр. 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10 013.49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115 343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 xml:space="preserve">ВСЕГО, СТОИМОСТЬ </w:t>
            </w: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172 783.69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1 063 774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172 783.69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1 063 774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3 697.57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22 765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176 481.26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1 086 539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3 529.63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180 010.89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1 108 270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32 401.96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199 489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212 412.85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1 307 759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15 010.81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184 319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10 013.49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  <w:t>115 343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AA20F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AA20F2" w:rsidRDefault="001A6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Инженер ООО «ЖЭК № 17»                               М.А. Резников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AA20F2" w:rsidRDefault="001A682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sz w:val="16"/>
                <w:szCs w:val="16"/>
              </w:rPr>
              <w:t>Гл. инженер ООО «ЖЭК № 17»                           С.И. Сиротина</w:t>
            </w:r>
          </w:p>
        </w:tc>
      </w:tr>
      <w:tr w:rsidR="00000000" w:rsidRPr="00AA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eastAsiaTheme="minorEastAsi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AA20F2" w:rsidRDefault="00AA20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</w:pPr>
            <w:r w:rsidRPr="00AA20F2">
              <w:rPr>
                <w:rFonts w:ascii="Verdana" w:eastAsiaTheme="minorEastAsi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AA20F2" w:rsidRDefault="00AA20F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A20F2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0F2" w:rsidRDefault="00AA20F2">
      <w:pPr>
        <w:spacing w:after="0" w:line="240" w:lineRule="auto"/>
      </w:pPr>
      <w:r>
        <w:separator/>
      </w:r>
    </w:p>
  </w:endnote>
  <w:endnote w:type="continuationSeparator" w:id="1">
    <w:p w:rsidR="00AA20F2" w:rsidRDefault="00AA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20F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4786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0F2" w:rsidRDefault="00AA20F2">
      <w:pPr>
        <w:spacing w:after="0" w:line="240" w:lineRule="auto"/>
      </w:pPr>
      <w:r>
        <w:separator/>
      </w:r>
    </w:p>
  </w:footnote>
  <w:footnote w:type="continuationSeparator" w:id="1">
    <w:p w:rsidR="00AA20F2" w:rsidRDefault="00AA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 w:rsidRPr="00AA20F2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AA20F2" w:rsidRDefault="00AA20F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eastAsiaTheme="minorEastAsia" w:hAnsi="Verdana" w:cs="Verdana"/>
              <w:sz w:val="16"/>
              <w:szCs w:val="16"/>
            </w:rPr>
          </w:pPr>
          <w:r w:rsidRPr="00AA20F2">
            <w:rPr>
              <w:rFonts w:ascii="Verdana" w:eastAsiaTheme="minorEastAsia" w:hAnsi="Verdana" w:cs="Verdana"/>
              <w:sz w:val="16"/>
              <w:szCs w:val="16"/>
            </w:rPr>
            <w:t>&lt; 2 * 5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Pr="00AA20F2" w:rsidRDefault="00AA20F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4"/>
              <w:szCs w:val="14"/>
            </w:rPr>
          </w:pPr>
          <w:r w:rsidRPr="00AA20F2">
            <w:rPr>
              <w:rFonts w:ascii="Verdana" w:eastAsiaTheme="minorEastAsi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Pr="00AA20F2" w:rsidRDefault="00AA20F2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eastAsiaTheme="minorEastAsia" w:hAnsi="Verdana" w:cs="Verdana"/>
              <w:sz w:val="16"/>
              <w:szCs w:val="16"/>
            </w:rPr>
          </w:pPr>
          <w:r w:rsidRPr="00AA20F2">
            <w:rPr>
              <w:rFonts w:ascii="Verdana" w:eastAsiaTheme="minorEastAsi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4B8"/>
    <w:rsid w:val="000704B8"/>
    <w:rsid w:val="001A682C"/>
    <w:rsid w:val="00847867"/>
    <w:rsid w:val="00AA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2014-03-19T11:07:00Z</dcterms:created>
  <dcterms:modified xsi:type="dcterms:W3CDTF">2014-03-19T11:07:00Z</dcterms:modified>
</cp:coreProperties>
</file>