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705FAB" w:rsidRPr="00C406F1" w:rsidTr="00705FAB">
        <w:trPr>
          <w:cantSplit/>
        </w:trPr>
        <w:tc>
          <w:tcPr>
            <w:tcW w:w="9356" w:type="dxa"/>
            <w:tcBorders>
              <w:top w:val="nil"/>
              <w:left w:val="nil"/>
              <w:bottom w:val="nil"/>
              <w:right w:val="nil"/>
            </w:tcBorders>
          </w:tcPr>
          <w:p w:rsidR="00705FAB" w:rsidRPr="00C406F1" w:rsidRDefault="00705FAB" w:rsidP="00084384">
            <w:pPr>
              <w:widowControl w:val="0"/>
              <w:spacing w:before="20" w:line="480" w:lineRule="auto"/>
              <w:ind w:left="1200" w:right="28"/>
              <w:jc w:val="right"/>
              <w:rPr>
                <w:sz w:val="24"/>
                <w:szCs w:val="24"/>
              </w:rPr>
            </w:pPr>
            <w:r w:rsidRPr="00C406F1">
              <w:rPr>
                <w:sz w:val="24"/>
                <w:szCs w:val="24"/>
              </w:rPr>
              <w:t>«УТВЕРЖДАЮ»</w:t>
            </w:r>
          </w:p>
        </w:tc>
      </w:tr>
      <w:tr w:rsidR="00705FAB" w:rsidRPr="00C406F1" w:rsidTr="00705FAB">
        <w:trPr>
          <w:cantSplit/>
        </w:trPr>
        <w:tc>
          <w:tcPr>
            <w:tcW w:w="9356" w:type="dxa"/>
            <w:tcBorders>
              <w:top w:val="nil"/>
              <w:left w:val="nil"/>
              <w:bottom w:val="nil"/>
              <w:right w:val="nil"/>
            </w:tcBorders>
          </w:tcPr>
          <w:p w:rsidR="00705FAB" w:rsidRPr="00C406F1" w:rsidRDefault="00705FAB" w:rsidP="00084384">
            <w:pPr>
              <w:widowControl w:val="0"/>
              <w:spacing w:before="20" w:line="480" w:lineRule="auto"/>
              <w:ind w:left="30" w:right="28"/>
              <w:jc w:val="right"/>
              <w:rPr>
                <w:sz w:val="24"/>
                <w:szCs w:val="24"/>
              </w:rPr>
            </w:pPr>
            <w:r w:rsidRPr="00C406F1">
              <w:rPr>
                <w:sz w:val="24"/>
                <w:szCs w:val="24"/>
              </w:rPr>
              <w:t>Директор ООО «</w:t>
            </w:r>
            <w:r w:rsidR="00193EA3">
              <w:rPr>
                <w:sz w:val="24"/>
                <w:szCs w:val="24"/>
              </w:rPr>
              <w:t xml:space="preserve"> </w:t>
            </w:r>
            <w:r w:rsidR="00084384">
              <w:rPr>
                <w:sz w:val="24"/>
                <w:szCs w:val="24"/>
              </w:rPr>
              <w:t>УКБР №4</w:t>
            </w:r>
            <w:r w:rsidR="00193EA3">
              <w:rPr>
                <w:sz w:val="24"/>
                <w:szCs w:val="24"/>
              </w:rPr>
              <w:t xml:space="preserve"> </w:t>
            </w:r>
            <w:r w:rsidRPr="00C406F1">
              <w:rPr>
                <w:sz w:val="24"/>
                <w:szCs w:val="24"/>
              </w:rPr>
              <w:t>»</w:t>
            </w:r>
          </w:p>
        </w:tc>
      </w:tr>
      <w:tr w:rsidR="00705FAB" w:rsidRPr="00C406F1" w:rsidTr="00705FAB">
        <w:trPr>
          <w:cantSplit/>
        </w:trPr>
        <w:tc>
          <w:tcPr>
            <w:tcW w:w="9356" w:type="dxa"/>
            <w:tcBorders>
              <w:top w:val="nil"/>
              <w:left w:val="nil"/>
              <w:bottom w:val="nil"/>
              <w:right w:val="nil"/>
            </w:tcBorders>
          </w:tcPr>
          <w:p w:rsidR="00705FAB" w:rsidRPr="00C406F1" w:rsidRDefault="00705FAB" w:rsidP="00084384">
            <w:pPr>
              <w:widowControl w:val="0"/>
              <w:spacing w:before="20" w:line="480" w:lineRule="auto"/>
              <w:ind w:left="30" w:right="28"/>
              <w:jc w:val="right"/>
              <w:rPr>
                <w:sz w:val="24"/>
                <w:szCs w:val="24"/>
              </w:rPr>
            </w:pPr>
            <w:r w:rsidRPr="00C406F1">
              <w:rPr>
                <w:sz w:val="24"/>
                <w:szCs w:val="24"/>
              </w:rPr>
              <w:t>________________ /</w:t>
            </w:r>
            <w:r w:rsidR="00193EA3">
              <w:rPr>
                <w:sz w:val="24"/>
                <w:szCs w:val="24"/>
              </w:rPr>
              <w:t xml:space="preserve">  </w:t>
            </w:r>
            <w:r w:rsidR="00084384">
              <w:rPr>
                <w:sz w:val="24"/>
                <w:szCs w:val="24"/>
              </w:rPr>
              <w:t>Корнеев А. М.</w:t>
            </w:r>
            <w:r w:rsidR="00193EA3">
              <w:rPr>
                <w:sz w:val="24"/>
                <w:szCs w:val="24"/>
              </w:rPr>
              <w:t xml:space="preserve"> </w:t>
            </w:r>
            <w:r w:rsidRPr="00C406F1">
              <w:rPr>
                <w:sz w:val="24"/>
                <w:szCs w:val="24"/>
              </w:rPr>
              <w:t xml:space="preserve"> /</w:t>
            </w:r>
          </w:p>
        </w:tc>
      </w:tr>
      <w:tr w:rsidR="00705FAB" w:rsidRPr="00C406F1" w:rsidTr="00705FAB">
        <w:trPr>
          <w:cantSplit/>
        </w:trPr>
        <w:tc>
          <w:tcPr>
            <w:tcW w:w="9356" w:type="dxa"/>
            <w:tcBorders>
              <w:top w:val="nil"/>
              <w:left w:val="nil"/>
              <w:bottom w:val="nil"/>
              <w:right w:val="nil"/>
            </w:tcBorders>
          </w:tcPr>
          <w:p w:rsidR="00705FAB" w:rsidRPr="00C406F1" w:rsidRDefault="00705FAB" w:rsidP="00084384">
            <w:pPr>
              <w:widowControl w:val="0"/>
              <w:spacing w:before="20" w:line="480" w:lineRule="auto"/>
              <w:ind w:left="30" w:right="28"/>
              <w:jc w:val="right"/>
              <w:rPr>
                <w:sz w:val="24"/>
                <w:szCs w:val="24"/>
              </w:rPr>
            </w:pPr>
            <w:r w:rsidRPr="00C406F1">
              <w:rPr>
                <w:sz w:val="24"/>
                <w:szCs w:val="24"/>
              </w:rPr>
              <w:t>«______»____________________ 201</w:t>
            </w:r>
            <w:r w:rsidR="00193EA3">
              <w:rPr>
                <w:sz w:val="24"/>
                <w:szCs w:val="24"/>
              </w:rPr>
              <w:t>6</w:t>
            </w:r>
            <w:r w:rsidRPr="00C406F1">
              <w:rPr>
                <w:sz w:val="24"/>
                <w:szCs w:val="24"/>
              </w:rPr>
              <w:t>г.</w:t>
            </w:r>
          </w:p>
        </w:tc>
      </w:tr>
    </w:tbl>
    <w:p w:rsidR="00705FAB" w:rsidRDefault="00705FAB" w:rsidP="00A921D5">
      <w:pPr>
        <w:pStyle w:val="Default"/>
        <w:jc w:val="center"/>
        <w:rPr>
          <w:color w:val="auto"/>
        </w:rPr>
      </w:pPr>
    </w:p>
    <w:p w:rsidR="00705FAB" w:rsidRDefault="00705FAB"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B20F92"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 xml:space="preserve">а на выполнение  </w:t>
      </w:r>
      <w:r w:rsidR="00BB4B00">
        <w:rPr>
          <w:color w:val="auto"/>
        </w:rPr>
        <w:t>аварийно-восстановительных работ по ремонту конструктивных элементов 1-го этажа и инженерных сетей</w:t>
      </w:r>
      <w:r w:rsidR="00D26707">
        <w:rPr>
          <w:lang w:eastAsia="ru-RU"/>
        </w:rPr>
        <w:t xml:space="preserve"> </w:t>
      </w:r>
      <w:r w:rsidRPr="00B20F92">
        <w:rPr>
          <w:color w:val="auto"/>
        </w:rPr>
        <w:t xml:space="preserve">МКД № </w:t>
      </w:r>
      <w:r w:rsidR="00D26707">
        <w:rPr>
          <w:color w:val="auto"/>
        </w:rPr>
        <w:t>37-41</w:t>
      </w:r>
      <w:r w:rsidRPr="00B20F92">
        <w:rPr>
          <w:color w:val="auto"/>
        </w:rPr>
        <w:t xml:space="preserve"> по ул. </w:t>
      </w:r>
      <w:r w:rsidR="00D26707">
        <w:rPr>
          <w:color w:val="auto"/>
        </w:rPr>
        <w:t>Серпуховской</w:t>
      </w:r>
      <w:r w:rsidR="002C0040" w:rsidRPr="00B20F92">
        <w:rPr>
          <w:color w:val="auto"/>
        </w:rPr>
        <w:t xml:space="preserve">, </w:t>
      </w:r>
      <w:r w:rsidRPr="00B20F92">
        <w:rPr>
          <w:color w:val="auto"/>
        </w:rPr>
        <w:t>г. Калининграда.</w:t>
      </w:r>
    </w:p>
    <w:p w:rsidR="002C0040" w:rsidRPr="00B20F92" w:rsidRDefault="00A921D5" w:rsidP="002C0040">
      <w:pPr>
        <w:jc w:val="both"/>
        <w:rPr>
          <w:sz w:val="24"/>
          <w:szCs w:val="24"/>
        </w:rPr>
      </w:pPr>
      <w:r w:rsidRPr="008E7F89">
        <w:rPr>
          <w:sz w:val="24"/>
          <w:szCs w:val="24"/>
        </w:rPr>
        <w:t xml:space="preserve">1.2. Заказчиком является: </w:t>
      </w:r>
      <w:r w:rsidR="002C0040" w:rsidRPr="00B20F92">
        <w:rPr>
          <w:color w:val="000000"/>
          <w:sz w:val="24"/>
          <w:szCs w:val="24"/>
        </w:rPr>
        <w:t xml:space="preserve">ООО </w:t>
      </w:r>
      <w:r w:rsidR="002C0040" w:rsidRPr="00B20F92">
        <w:rPr>
          <w:sz w:val="24"/>
          <w:szCs w:val="24"/>
        </w:rPr>
        <w:t>«</w:t>
      </w:r>
      <w:r w:rsidR="00D26707">
        <w:rPr>
          <w:sz w:val="24"/>
          <w:szCs w:val="24"/>
        </w:rPr>
        <w:t xml:space="preserve"> </w:t>
      </w:r>
      <w:r w:rsidR="00084384">
        <w:rPr>
          <w:sz w:val="24"/>
          <w:szCs w:val="24"/>
        </w:rPr>
        <w:t>УКБР №4</w:t>
      </w:r>
      <w:r w:rsidR="00D26707">
        <w:rPr>
          <w:sz w:val="24"/>
          <w:szCs w:val="24"/>
        </w:rPr>
        <w:t xml:space="preserve">  </w:t>
      </w:r>
      <w:r w:rsidR="002C0040" w:rsidRPr="00B20F92">
        <w:rPr>
          <w:sz w:val="24"/>
          <w:szCs w:val="24"/>
        </w:rPr>
        <w:t>»</w:t>
      </w:r>
    </w:p>
    <w:p w:rsidR="00A921D5" w:rsidRPr="00B20F92" w:rsidRDefault="00A921D5" w:rsidP="002C0040">
      <w:pPr>
        <w:jc w:val="both"/>
        <w:rPr>
          <w:sz w:val="24"/>
          <w:szCs w:val="24"/>
        </w:rPr>
      </w:pPr>
      <w:r w:rsidRPr="00B20F92">
        <w:rPr>
          <w:sz w:val="24"/>
          <w:szCs w:val="24"/>
        </w:rPr>
        <w:t xml:space="preserve">Юридический адрес: </w:t>
      </w:r>
      <w:r w:rsidR="00D26707">
        <w:rPr>
          <w:color w:val="000000"/>
          <w:sz w:val="24"/>
          <w:szCs w:val="24"/>
        </w:rPr>
        <w:t xml:space="preserve"> </w:t>
      </w:r>
      <w:r w:rsidR="00084384" w:rsidRPr="00084384">
        <w:rPr>
          <w:sz w:val="24"/>
          <w:szCs w:val="24"/>
        </w:rPr>
        <w:t>236039, г. Калининград, ул. Багратиона, 82</w:t>
      </w:r>
    </w:p>
    <w:p w:rsidR="002C0040" w:rsidRPr="00B20F92" w:rsidRDefault="00A921D5" w:rsidP="002C0040">
      <w:pPr>
        <w:jc w:val="both"/>
        <w:rPr>
          <w:sz w:val="24"/>
          <w:szCs w:val="24"/>
        </w:rPr>
      </w:pPr>
      <w:r w:rsidRPr="00B20F92">
        <w:rPr>
          <w:sz w:val="24"/>
          <w:szCs w:val="24"/>
        </w:rPr>
        <w:t>Ф</w:t>
      </w:r>
      <w:r w:rsidR="008848F3">
        <w:rPr>
          <w:sz w:val="24"/>
          <w:szCs w:val="24"/>
        </w:rPr>
        <w:t>акт</w:t>
      </w:r>
      <w:r w:rsidRPr="00B20F92">
        <w:rPr>
          <w:sz w:val="24"/>
          <w:szCs w:val="24"/>
        </w:rPr>
        <w:t xml:space="preserve">ический адрес: </w:t>
      </w:r>
      <w:r w:rsidR="002C0040" w:rsidRPr="00084384">
        <w:rPr>
          <w:sz w:val="24"/>
          <w:szCs w:val="24"/>
        </w:rPr>
        <w:t xml:space="preserve"> </w:t>
      </w:r>
      <w:r w:rsidR="00084384" w:rsidRPr="00084384">
        <w:rPr>
          <w:sz w:val="24"/>
          <w:szCs w:val="24"/>
        </w:rPr>
        <w:t xml:space="preserve">г. Калининград, </w:t>
      </w:r>
      <w:proofErr w:type="spellStart"/>
      <w:r w:rsidR="00084384" w:rsidRPr="00084384">
        <w:rPr>
          <w:sz w:val="24"/>
          <w:szCs w:val="24"/>
        </w:rPr>
        <w:t>пр-кт</w:t>
      </w:r>
      <w:proofErr w:type="spellEnd"/>
      <w:r w:rsidR="00084384" w:rsidRPr="00084384">
        <w:rPr>
          <w:sz w:val="24"/>
          <w:szCs w:val="24"/>
        </w:rPr>
        <w:t>. Калинина, д. 117</w:t>
      </w:r>
    </w:p>
    <w:p w:rsidR="00A921D5" w:rsidRPr="008E7F89" w:rsidRDefault="00A921D5" w:rsidP="00A921D5">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2C0040" w:rsidRPr="00B647E7" w:rsidRDefault="00A921D5" w:rsidP="002C0040">
      <w:pPr>
        <w:pStyle w:val="Default"/>
        <w:jc w:val="both"/>
        <w:rPr>
          <w:b/>
          <w:color w:val="auto"/>
        </w:rPr>
      </w:pPr>
      <w:r w:rsidRPr="002C0040">
        <w:t>1.4. Начальная (максимальная) цена договора подряда</w:t>
      </w:r>
      <w:r w:rsidR="00705FAB" w:rsidRPr="00A06D53">
        <w:rPr>
          <w:color w:val="auto"/>
        </w:rPr>
        <w:t>:</w:t>
      </w:r>
      <w:r w:rsidR="002C0040" w:rsidRPr="00A06D53">
        <w:rPr>
          <w:color w:val="auto"/>
        </w:rPr>
        <w:t xml:space="preserve"> </w:t>
      </w:r>
      <w:r w:rsidR="0048207C">
        <w:rPr>
          <w:b/>
          <w:color w:val="auto"/>
        </w:rPr>
        <w:t>12 231 267</w:t>
      </w:r>
      <w:r w:rsidR="002C0040" w:rsidRPr="00A06D53">
        <w:rPr>
          <w:b/>
          <w:color w:val="auto"/>
        </w:rPr>
        <w:t xml:space="preserve"> (</w:t>
      </w:r>
      <w:r w:rsidR="00BB4B00" w:rsidRPr="00A06D53">
        <w:rPr>
          <w:b/>
          <w:color w:val="auto"/>
        </w:rPr>
        <w:t>двенадцать</w:t>
      </w:r>
      <w:r w:rsidR="002C0040" w:rsidRPr="00A06D53">
        <w:rPr>
          <w:b/>
          <w:color w:val="auto"/>
        </w:rPr>
        <w:t xml:space="preserve"> </w:t>
      </w:r>
      <w:r w:rsidR="00A06D53" w:rsidRPr="00A06D53">
        <w:rPr>
          <w:b/>
          <w:color w:val="auto"/>
        </w:rPr>
        <w:t>миллионов</w:t>
      </w:r>
      <w:r w:rsidR="002C0040" w:rsidRPr="00A06D53">
        <w:rPr>
          <w:b/>
          <w:color w:val="auto"/>
        </w:rPr>
        <w:t xml:space="preserve"> </w:t>
      </w:r>
      <w:r w:rsidR="0048207C">
        <w:rPr>
          <w:b/>
          <w:color w:val="auto"/>
        </w:rPr>
        <w:t>двести тридцать одна</w:t>
      </w:r>
      <w:r w:rsidR="00A06D53" w:rsidRPr="00A06D53">
        <w:rPr>
          <w:b/>
          <w:color w:val="auto"/>
        </w:rPr>
        <w:t xml:space="preserve"> тысяч</w:t>
      </w:r>
      <w:r w:rsidR="0048207C">
        <w:rPr>
          <w:b/>
          <w:color w:val="auto"/>
        </w:rPr>
        <w:t>а</w:t>
      </w:r>
      <w:r w:rsidR="00BB4B00" w:rsidRPr="00A06D53">
        <w:rPr>
          <w:b/>
          <w:color w:val="auto"/>
        </w:rPr>
        <w:t xml:space="preserve"> </w:t>
      </w:r>
      <w:r w:rsidR="0048207C">
        <w:rPr>
          <w:b/>
          <w:color w:val="auto"/>
        </w:rPr>
        <w:t>двести шестьдесят семь</w:t>
      </w:r>
      <w:r w:rsidR="002C0040" w:rsidRPr="00A06D53">
        <w:rPr>
          <w:b/>
          <w:color w:val="auto"/>
        </w:rPr>
        <w:t>) рубл</w:t>
      </w:r>
      <w:r w:rsidR="00BB4B00" w:rsidRPr="00A06D53">
        <w:rPr>
          <w:b/>
          <w:color w:val="auto"/>
        </w:rPr>
        <w:t>ей</w:t>
      </w:r>
      <w:r w:rsidR="002C0040" w:rsidRPr="00A06D53">
        <w:rPr>
          <w:b/>
          <w:color w:val="auto"/>
        </w:rPr>
        <w:t xml:space="preserve"> 00 копеек, в том числе НДС 18%: </w:t>
      </w:r>
      <w:r w:rsidR="0048207C">
        <w:rPr>
          <w:b/>
          <w:color w:val="auto"/>
        </w:rPr>
        <w:t>1 865 786</w:t>
      </w:r>
      <w:r w:rsidR="002C0040" w:rsidRPr="00A06D53">
        <w:rPr>
          <w:b/>
          <w:color w:val="auto"/>
        </w:rPr>
        <w:t xml:space="preserve"> (</w:t>
      </w:r>
      <w:r w:rsidR="00A06D53" w:rsidRPr="00A06D53">
        <w:rPr>
          <w:b/>
          <w:color w:val="auto"/>
        </w:rPr>
        <w:t xml:space="preserve">один миллион восемьсот </w:t>
      </w:r>
      <w:r w:rsidR="0048207C">
        <w:rPr>
          <w:b/>
          <w:color w:val="auto"/>
        </w:rPr>
        <w:t>шестьдесят пять</w:t>
      </w:r>
      <w:r w:rsidR="00A06D53" w:rsidRPr="00A06D53">
        <w:rPr>
          <w:b/>
          <w:color w:val="auto"/>
        </w:rPr>
        <w:t xml:space="preserve"> тыс</w:t>
      </w:r>
      <w:r w:rsidR="00A06D53">
        <w:rPr>
          <w:b/>
          <w:color w:val="auto"/>
        </w:rPr>
        <w:t>я</w:t>
      </w:r>
      <w:r w:rsidR="00A06D53" w:rsidRPr="00A06D53">
        <w:rPr>
          <w:b/>
          <w:color w:val="auto"/>
        </w:rPr>
        <w:t>ч</w:t>
      </w:r>
      <w:r w:rsidR="0048207C">
        <w:rPr>
          <w:b/>
          <w:color w:val="auto"/>
        </w:rPr>
        <w:t xml:space="preserve"> семьсот</w:t>
      </w:r>
      <w:r w:rsidR="00A06D53" w:rsidRPr="00A06D53">
        <w:rPr>
          <w:b/>
          <w:color w:val="auto"/>
        </w:rPr>
        <w:t xml:space="preserve"> восемьдесят</w:t>
      </w:r>
      <w:r w:rsidR="0048207C">
        <w:rPr>
          <w:b/>
          <w:color w:val="auto"/>
        </w:rPr>
        <w:t xml:space="preserve"> шесть</w:t>
      </w:r>
      <w:r w:rsidR="00A06D53" w:rsidRPr="00A06D53">
        <w:rPr>
          <w:b/>
          <w:color w:val="auto"/>
        </w:rPr>
        <w:t xml:space="preserve">) рублей </w:t>
      </w:r>
      <w:r w:rsidR="008848F3">
        <w:rPr>
          <w:b/>
          <w:color w:val="auto"/>
        </w:rPr>
        <w:t>4</w:t>
      </w:r>
      <w:r w:rsidR="00B647E7">
        <w:rPr>
          <w:b/>
          <w:color w:val="auto"/>
        </w:rPr>
        <w:t>9</w:t>
      </w:r>
      <w:r w:rsidR="002C0040" w:rsidRPr="00A06D53">
        <w:rPr>
          <w:b/>
          <w:color w:val="auto"/>
        </w:rPr>
        <w:t>копеек.</w:t>
      </w:r>
      <w:proofErr w:type="gramStart"/>
      <w:r w:rsidR="002C0040" w:rsidRPr="00A06D53">
        <w:rPr>
          <w:b/>
          <w:color w:val="auto"/>
        </w:rPr>
        <w:t xml:space="preserve"> </w:t>
      </w:r>
      <w:r w:rsidR="001948DD">
        <w:rPr>
          <w:b/>
          <w:color w:val="auto"/>
        </w:rPr>
        <w:t>.</w:t>
      </w:r>
      <w:proofErr w:type="gramEnd"/>
      <w:r w:rsidR="002C0040" w:rsidRPr="00A06D53">
        <w:rPr>
          <w:color w:val="auto"/>
        </w:rPr>
        <w:t xml:space="preserve">Срок выполнения работ составляет  </w:t>
      </w:r>
      <w:r w:rsidR="00A06D53" w:rsidRPr="00B647E7">
        <w:rPr>
          <w:b/>
          <w:color w:val="auto"/>
        </w:rPr>
        <w:t xml:space="preserve">не более </w:t>
      </w:r>
      <w:r w:rsidR="00B647E7" w:rsidRPr="00B647E7">
        <w:rPr>
          <w:b/>
          <w:color w:val="auto"/>
        </w:rPr>
        <w:t>180</w:t>
      </w:r>
      <w:r w:rsidR="002C0040" w:rsidRPr="00B647E7">
        <w:rPr>
          <w:b/>
          <w:color w:val="auto"/>
        </w:rPr>
        <w:t xml:space="preserve"> календарных дней. </w:t>
      </w:r>
    </w:p>
    <w:p w:rsidR="00A921D5" w:rsidRPr="008E7F89" w:rsidRDefault="00A921D5" w:rsidP="002C0040">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1.6. Вскрытие конвертов с конкурсными</w:t>
      </w:r>
      <w:r w:rsidR="00B647E7">
        <w:rPr>
          <w:color w:val="auto"/>
        </w:rPr>
        <w:t xml:space="preserve"> </w:t>
      </w:r>
      <w:r w:rsidRPr="008E7F89">
        <w:rPr>
          <w:color w:val="auto"/>
        </w:rPr>
        <w:t xml:space="preserve"> заявками будет произведено с 10 часов 00 минут </w:t>
      </w:r>
      <w:r w:rsidRPr="007172DB">
        <w:rPr>
          <w:b/>
          <w:color w:val="auto"/>
        </w:rPr>
        <w:t>"</w:t>
      </w:r>
      <w:r w:rsidR="00B647E7" w:rsidRPr="007172DB">
        <w:rPr>
          <w:b/>
          <w:color w:val="auto"/>
        </w:rPr>
        <w:softHyphen/>
      </w:r>
      <w:r w:rsidR="00B647E7" w:rsidRPr="007172DB">
        <w:rPr>
          <w:b/>
          <w:color w:val="auto"/>
        </w:rPr>
        <w:softHyphen/>
      </w:r>
      <w:r w:rsidR="00B647E7" w:rsidRPr="007172DB">
        <w:rPr>
          <w:b/>
          <w:color w:val="auto"/>
        </w:rPr>
        <w:softHyphen/>
      </w:r>
      <w:r w:rsidR="00B647E7" w:rsidRPr="007172DB">
        <w:rPr>
          <w:b/>
          <w:color w:val="auto"/>
        </w:rPr>
        <w:softHyphen/>
        <w:t>14</w:t>
      </w:r>
      <w:r w:rsidRPr="007172DB">
        <w:rPr>
          <w:b/>
          <w:color w:val="auto"/>
        </w:rPr>
        <w:t xml:space="preserve">" </w:t>
      </w:r>
      <w:r w:rsidR="00B647E7" w:rsidRPr="007172DB">
        <w:rPr>
          <w:b/>
          <w:color w:val="auto"/>
        </w:rPr>
        <w:t>марта</w:t>
      </w:r>
      <w:r w:rsidRPr="007172DB">
        <w:rPr>
          <w:b/>
          <w:color w:val="auto"/>
        </w:rPr>
        <w:t xml:space="preserve"> 201</w:t>
      </w:r>
      <w:r w:rsidR="00D26707" w:rsidRPr="007172DB">
        <w:rPr>
          <w:b/>
          <w:color w:val="auto"/>
        </w:rPr>
        <w:t>6</w:t>
      </w:r>
      <w:r w:rsidRPr="007172DB">
        <w:rPr>
          <w:b/>
          <w:color w:val="auto"/>
        </w:rPr>
        <w:t xml:space="preserve"> года</w:t>
      </w:r>
      <w:r w:rsidRPr="008E7F89">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272678">
        <w:rPr>
          <w:color w:val="auto"/>
        </w:rPr>
        <w:t>10</w:t>
      </w:r>
      <w:r w:rsidRPr="00F502BF">
        <w:rPr>
          <w:color w:val="auto"/>
        </w:rPr>
        <w:t xml:space="preserve">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00A06D53">
        <w:rPr>
          <w:color w:val="auto"/>
        </w:rPr>
        <w:t>5</w:t>
      </w:r>
      <w:r w:rsidRPr="008E7F89">
        <w:rPr>
          <w:color w:val="auto"/>
        </w:rPr>
        <w:t xml:space="preserve">%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w:t>
      </w:r>
      <w:r w:rsidR="002C0040">
        <w:rPr>
          <w:color w:val="auto"/>
        </w:rPr>
        <w:t xml:space="preserve">размере: </w:t>
      </w:r>
      <w:r w:rsidR="008848F3">
        <w:rPr>
          <w:b/>
          <w:color w:val="auto"/>
        </w:rPr>
        <w:t>611</w:t>
      </w:r>
      <w:r w:rsidR="008C6E97">
        <w:rPr>
          <w:b/>
          <w:color w:val="auto"/>
        </w:rPr>
        <w:t xml:space="preserve"> </w:t>
      </w:r>
      <w:r w:rsidR="008848F3">
        <w:rPr>
          <w:b/>
          <w:color w:val="auto"/>
        </w:rPr>
        <w:t>563</w:t>
      </w:r>
      <w:r w:rsidR="00A06D53" w:rsidRPr="00A06D53">
        <w:rPr>
          <w:b/>
          <w:color w:val="auto"/>
        </w:rPr>
        <w:t xml:space="preserve"> (</w:t>
      </w:r>
      <w:r w:rsidR="008848F3">
        <w:rPr>
          <w:b/>
          <w:color w:val="auto"/>
        </w:rPr>
        <w:t>шес</w:t>
      </w:r>
      <w:r w:rsidR="00A06D53" w:rsidRPr="00A06D53">
        <w:rPr>
          <w:b/>
          <w:color w:val="auto"/>
        </w:rPr>
        <w:t xml:space="preserve">тьсот </w:t>
      </w:r>
      <w:r w:rsidR="008848F3">
        <w:rPr>
          <w:b/>
          <w:color w:val="auto"/>
        </w:rPr>
        <w:t xml:space="preserve">одиннадцать </w:t>
      </w:r>
      <w:r w:rsidR="00A06D53" w:rsidRPr="00A06D53">
        <w:rPr>
          <w:b/>
          <w:color w:val="auto"/>
        </w:rPr>
        <w:t xml:space="preserve">тысяч </w:t>
      </w:r>
      <w:r w:rsidR="008848F3">
        <w:rPr>
          <w:b/>
          <w:color w:val="auto"/>
        </w:rPr>
        <w:t>пятьсот шестьдесят три</w:t>
      </w:r>
      <w:r w:rsidR="002C0040" w:rsidRPr="00A06D53">
        <w:rPr>
          <w:b/>
          <w:color w:val="auto"/>
        </w:rPr>
        <w:t>) рубл</w:t>
      </w:r>
      <w:r w:rsidR="008848F3">
        <w:rPr>
          <w:b/>
          <w:color w:val="auto"/>
        </w:rPr>
        <w:t>я</w:t>
      </w:r>
      <w:r w:rsidR="00A06D53" w:rsidRPr="00A06D53">
        <w:rPr>
          <w:b/>
          <w:color w:val="auto"/>
        </w:rPr>
        <w:t xml:space="preserve"> </w:t>
      </w:r>
      <w:r w:rsidR="008848F3">
        <w:rPr>
          <w:b/>
          <w:color w:val="auto"/>
        </w:rPr>
        <w:t>35</w:t>
      </w:r>
      <w:r w:rsidR="002C0040" w:rsidRPr="00A06D53">
        <w:rPr>
          <w:b/>
          <w:color w:val="auto"/>
        </w:rPr>
        <w:t xml:space="preserve"> копеек</w:t>
      </w:r>
      <w:r w:rsidRPr="00A06D53">
        <w:rPr>
          <w:color w:val="auto"/>
        </w:rPr>
        <w:t xml:space="preserve">. </w:t>
      </w:r>
      <w:r w:rsidRPr="00A06D53">
        <w:rPr>
          <w:b/>
          <w:color w:val="auto"/>
        </w:rPr>
        <w:t>(</w:t>
      </w:r>
      <w:r w:rsidR="00BB4B00" w:rsidRPr="00A06D53">
        <w:rPr>
          <w:b/>
          <w:color w:val="auto"/>
        </w:rPr>
        <w:t>5</w:t>
      </w:r>
      <w:r w:rsidRPr="00A06D53">
        <w:rPr>
          <w:b/>
          <w:color w:val="auto"/>
        </w:rPr>
        <w:t>% от начальной цены договора подряда),</w:t>
      </w:r>
      <w:r w:rsidRPr="00A06D53">
        <w:rPr>
          <w:color w:val="auto"/>
        </w:rPr>
        <w:t xml:space="preserve"> до даты вскрытия конвертов с заявками на следующий счет</w:t>
      </w:r>
      <w:r w:rsidRPr="008E7F89">
        <w:rPr>
          <w:color w:val="auto"/>
        </w:rPr>
        <w:t xml:space="preserve">: </w:t>
      </w:r>
      <w:r w:rsidR="00443B7C" w:rsidRPr="00443B7C">
        <w:rPr>
          <w:color w:val="auto"/>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00443B7C" w:rsidRPr="00443B7C">
        <w:rPr>
          <w:color w:val="auto"/>
        </w:rPr>
        <w:t>р</w:t>
      </w:r>
      <w:proofErr w:type="gramEnd"/>
      <w:r w:rsidR="00443B7C" w:rsidRPr="00443B7C">
        <w:rPr>
          <w:color w:val="auto"/>
        </w:rPr>
        <w:t>/с 40302810127483000094, БИК 042748001, ГРКЦ ГУ Банка России по Калининградской области, г. Калининград, ОКПО 22885619, ОКАТО 27401368000, ОГРН 1133926010833</w:t>
      </w:r>
      <w:r w:rsidRPr="008E7F89">
        <w:rPr>
          <w:color w:val="auto"/>
        </w:rPr>
        <w:t>.</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lastRenderedPageBreak/>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w:t>
      </w:r>
      <w:r w:rsidRPr="00DD4F8E">
        <w:rPr>
          <w:rFonts w:eastAsiaTheme="minorHAnsi"/>
          <w:sz w:val="24"/>
          <w:szCs w:val="24"/>
          <w:lang w:eastAsia="en-US"/>
        </w:rPr>
        <w:lastRenderedPageBreak/>
        <w:t>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3.1.4. документы или заверенные копии документов, подтверждающие опыт работы специалистов подрядчика на объектах аналогах и соответствие</w:t>
      </w:r>
      <w:r w:rsidR="008848F3">
        <w:rPr>
          <w:rFonts w:eastAsia="Calibri"/>
          <w:sz w:val="24"/>
          <w:szCs w:val="24"/>
          <w:lang w:eastAsia="en-US"/>
        </w:rPr>
        <w:t xml:space="preserve"> квалификационным требованиям (</w:t>
      </w:r>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г.Калининград</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B647E7" w:rsidRPr="00B647E7" w:rsidRDefault="00B647E7" w:rsidP="00B647E7">
      <w:pPr>
        <w:pStyle w:val="ConsPlusNonformat"/>
        <w:jc w:val="center"/>
        <w:rPr>
          <w:rFonts w:ascii="Times New Roman" w:hAnsi="Times New Roman" w:cs="Times New Roman"/>
          <w:sz w:val="24"/>
          <w:szCs w:val="24"/>
        </w:rPr>
      </w:pPr>
      <w:r w:rsidRPr="00B647E7">
        <w:rPr>
          <w:rFonts w:ascii="Times New Roman" w:hAnsi="Times New Roman" w:cs="Times New Roman"/>
          <w:sz w:val="24"/>
          <w:szCs w:val="24"/>
        </w:rPr>
        <w:t>Договор подряда № ___</w:t>
      </w:r>
    </w:p>
    <w:p w:rsidR="00B647E7" w:rsidRPr="00B647E7" w:rsidRDefault="00B647E7" w:rsidP="00B647E7">
      <w:pPr>
        <w:pStyle w:val="ConsPlusNonformat"/>
        <w:jc w:val="center"/>
        <w:rPr>
          <w:rFonts w:ascii="Times New Roman" w:hAnsi="Times New Roman" w:cs="Times New Roman"/>
          <w:sz w:val="24"/>
          <w:szCs w:val="24"/>
        </w:rPr>
      </w:pPr>
      <w:r w:rsidRPr="00B647E7">
        <w:rPr>
          <w:rFonts w:ascii="Times New Roman" w:hAnsi="Times New Roman" w:cs="Times New Roman"/>
          <w:sz w:val="24"/>
          <w:szCs w:val="24"/>
        </w:rPr>
        <w:t>на выполнение работ по капитальному ремонту</w:t>
      </w:r>
    </w:p>
    <w:p w:rsidR="00B647E7" w:rsidRPr="00B647E7" w:rsidRDefault="00B647E7" w:rsidP="00B647E7">
      <w:pPr>
        <w:pStyle w:val="ConsPlusNonformat"/>
        <w:jc w:val="center"/>
        <w:rPr>
          <w:rFonts w:ascii="Times New Roman" w:hAnsi="Times New Roman" w:cs="Times New Roman"/>
          <w:sz w:val="24"/>
          <w:szCs w:val="24"/>
        </w:rPr>
      </w:pPr>
      <w:r w:rsidRPr="00B647E7">
        <w:rPr>
          <w:rFonts w:ascii="Times New Roman" w:hAnsi="Times New Roman" w:cs="Times New Roman"/>
          <w:sz w:val="24"/>
          <w:szCs w:val="24"/>
        </w:rPr>
        <w:t>____________________________ многоквартирного дома ____________________________</w:t>
      </w:r>
    </w:p>
    <w:p w:rsidR="00B647E7" w:rsidRPr="00B647E7" w:rsidRDefault="00B647E7" w:rsidP="00B647E7">
      <w:pPr>
        <w:pStyle w:val="ConsPlusNonformat"/>
        <w:jc w:val="center"/>
        <w:rPr>
          <w:rFonts w:ascii="Times New Roman" w:hAnsi="Times New Roman" w:cs="Times New Roman"/>
          <w:sz w:val="24"/>
          <w:szCs w:val="24"/>
        </w:rPr>
      </w:pPr>
    </w:p>
    <w:p w:rsidR="00B647E7" w:rsidRPr="00B647E7" w:rsidRDefault="00B647E7" w:rsidP="00B647E7">
      <w:pPr>
        <w:pStyle w:val="ConsPlusNonformat"/>
        <w:jc w:val="center"/>
        <w:rPr>
          <w:rFonts w:ascii="Times New Roman" w:hAnsi="Times New Roman" w:cs="Times New Roman"/>
          <w:sz w:val="24"/>
          <w:szCs w:val="24"/>
        </w:rPr>
      </w:pPr>
    </w:p>
    <w:p w:rsidR="00B647E7" w:rsidRPr="00B647E7" w:rsidRDefault="00B647E7" w:rsidP="00B647E7">
      <w:pPr>
        <w:pStyle w:val="ConsPlusNonformat"/>
        <w:jc w:val="center"/>
        <w:rPr>
          <w:rFonts w:ascii="Times New Roman" w:hAnsi="Times New Roman" w:cs="Times New Roman"/>
          <w:sz w:val="24"/>
          <w:szCs w:val="24"/>
        </w:rPr>
      </w:pPr>
      <w:r w:rsidRPr="00B647E7">
        <w:rPr>
          <w:rFonts w:ascii="Times New Roman" w:hAnsi="Times New Roman" w:cs="Times New Roman"/>
          <w:sz w:val="24"/>
          <w:szCs w:val="24"/>
        </w:rPr>
        <w:t>«____» __________________2015г.</w:t>
      </w: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_____________________________________________________________________________</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(полное наименование подрядной организации)</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(полное наименование подрядной организации)</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1. ПРЕДМЕТ И СУЩЕСТВЕННЫЕ УСЛОВИЯ ДОГОВОРА</w:t>
      </w: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 xml:space="preserve">    </w:t>
      </w:r>
      <w:r w:rsidRPr="00B647E7">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1.3. Указанная в пункте 1.2 стоимость работ увеличению не подлежит.</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 xml:space="preserve"> 1.4. Срок выполнения работ составляет _________________ дней.</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647E7" w:rsidRPr="00B647E7" w:rsidRDefault="00B647E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t>2. ОБЕСПЕЧЕНИЕ ИСПОЛНЕНИЯ ОБЯЗАТЕЛЬСТВ ПОДРЯДЧИКА</w:t>
      </w:r>
    </w:p>
    <w:p w:rsidR="00B647E7" w:rsidRPr="00B647E7" w:rsidRDefault="00B647E7" w:rsidP="00B647E7">
      <w:pPr>
        <w:pStyle w:val="ConsPlusNonformat"/>
        <w:jc w:val="both"/>
        <w:rPr>
          <w:rFonts w:ascii="Times New Roman" w:hAnsi="Times New Roman" w:cs="Times New Roman"/>
          <w:sz w:val="24"/>
          <w:szCs w:val="24"/>
        </w:rPr>
      </w:pPr>
    </w:p>
    <w:p w:rsidR="00B647E7" w:rsidRPr="00B647E7" w:rsidRDefault="00B647E7" w:rsidP="00B647E7">
      <w:pPr>
        <w:pStyle w:val="ConsPlusNonformat"/>
        <w:jc w:val="both"/>
        <w:rPr>
          <w:rFonts w:ascii="Times New Roman" w:hAnsi="Times New Roman" w:cs="Times New Roman"/>
          <w:sz w:val="24"/>
          <w:szCs w:val="24"/>
        </w:rPr>
      </w:pPr>
      <w:r w:rsidRPr="00B647E7">
        <w:rPr>
          <w:rFonts w:ascii="Times New Roman" w:hAnsi="Times New Roman" w:cs="Times New Roman"/>
          <w:sz w:val="24"/>
          <w:szCs w:val="24"/>
        </w:rPr>
        <w:lastRenderedPageBreak/>
        <w:t>2.1. Обеспечением исполнения обязательств Подрядчика по Договору  является банковская гарантия или страхование объекта капитального рем</w:t>
      </w:r>
      <w:r w:rsidR="007172DB">
        <w:rPr>
          <w:rFonts w:ascii="Times New Roman" w:hAnsi="Times New Roman" w:cs="Times New Roman"/>
          <w:sz w:val="24"/>
          <w:szCs w:val="24"/>
        </w:rPr>
        <w:t xml:space="preserve">онта или залог денежных средств, </w:t>
      </w:r>
      <w:bookmarkStart w:id="1" w:name="_GoBack"/>
      <w:bookmarkEnd w:id="1"/>
      <w:r w:rsidRPr="00B647E7">
        <w:rPr>
          <w:rFonts w:ascii="Times New Roman" w:hAnsi="Times New Roman" w:cs="Times New Roman"/>
          <w:sz w:val="24"/>
          <w:szCs w:val="24"/>
        </w:rPr>
        <w:t>в размере не менее 10% от  общей стоимости договора при работе без получения аванса платежа и не менее 30% при получении аванса платежа. Размер обеспечения исполнения Договора не может быть меньше авансового платежа, срок действия обеспечени</w:t>
      </w:r>
      <w:proofErr w:type="gramStart"/>
      <w:r w:rsidRPr="00B647E7">
        <w:rPr>
          <w:rFonts w:ascii="Times New Roman" w:hAnsi="Times New Roman" w:cs="Times New Roman"/>
          <w:sz w:val="24"/>
          <w:szCs w:val="24"/>
        </w:rPr>
        <w:t>я-</w:t>
      </w:r>
      <w:proofErr w:type="gramEnd"/>
      <w:r w:rsidRPr="00B647E7">
        <w:rPr>
          <w:rFonts w:ascii="Times New Roman" w:hAnsi="Times New Roman" w:cs="Times New Roman"/>
          <w:sz w:val="24"/>
          <w:szCs w:val="24"/>
        </w:rPr>
        <w:t xml:space="preserve"> до конца исполнения обязательств сторонами. Подрядчик обязан представить Заказчику 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B647E7">
        <w:rPr>
          <w:rFonts w:ascii="Times New Roman" w:hAnsi="Times New Roman" w:cs="Times New Roman"/>
          <w:sz w:val="24"/>
          <w:szCs w:val="24"/>
        </w:rPr>
        <w:t>с   даты подписания</w:t>
      </w:r>
      <w:proofErr w:type="gramEnd"/>
      <w:r w:rsidRPr="00B647E7">
        <w:rPr>
          <w:rFonts w:ascii="Times New Roman" w:hAnsi="Times New Roman" w:cs="Times New Roman"/>
          <w:sz w:val="24"/>
          <w:szCs w:val="24"/>
        </w:rPr>
        <w:t xml:space="preserve"> Сторонами Договора Подрядчик не предоставил обеспечение исполнения договора, то договор расторгается</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Сумма обеспечения по настоящему договору </w:t>
      </w:r>
      <w:proofErr w:type="spellStart"/>
      <w:r w:rsidRPr="008C6E97">
        <w:rPr>
          <w:rFonts w:ascii="Times New Roman" w:hAnsi="Times New Roman" w:cs="Times New Roman"/>
          <w:sz w:val="24"/>
          <w:szCs w:val="24"/>
        </w:rPr>
        <w:t>составляет_____________________________рублей</w:t>
      </w:r>
      <w:proofErr w:type="spellEnd"/>
      <w:r w:rsidRPr="008C6E97">
        <w:rPr>
          <w:rFonts w:ascii="Times New Roman" w:hAnsi="Times New Roman" w:cs="Times New Roman"/>
          <w:sz w:val="24"/>
          <w:szCs w:val="24"/>
        </w:rPr>
        <w:t>. Технический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 Внесение залога денежных средств на счет Технического заказчика подтверждается фактом поступления  денежных средств на его расчетный счет.</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3. ПОРЯДОК ОПЛАТЫ РАБОТ</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3.1. Оплата по Договору производится Плательщиком на расчетный счет Подрядчика и осуществляется в два этапа: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авансовый платеж в размере не более 30% от стоимости, указанной в пункте 1.2 Договора в сумме ____________________ рублей, в срок не позднее 30 дней </w:t>
      </w:r>
      <w:proofErr w:type="gramStart"/>
      <w:r w:rsidRPr="008C6E97">
        <w:rPr>
          <w:rFonts w:ascii="Times New Roman" w:hAnsi="Times New Roman" w:cs="Times New Roman"/>
          <w:sz w:val="24"/>
          <w:szCs w:val="24"/>
        </w:rPr>
        <w:t>с даты поступления</w:t>
      </w:r>
      <w:proofErr w:type="gramEnd"/>
      <w:r w:rsidRPr="008C6E97">
        <w:rPr>
          <w:rFonts w:ascii="Times New Roman" w:hAnsi="Times New Roman" w:cs="Times New Roman"/>
          <w:sz w:val="24"/>
          <w:szCs w:val="24"/>
        </w:rPr>
        <w:t xml:space="preserve"> документов, указанных в пункте 5.1.5. настоящего Договора;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 окончательный расчет по завершению работ по Договору, в срок, не позднее 60 дней со дня предоставления Техническим заказчиком Плательщику документов, указанных в пункте 5.1.5. настоящего Договора.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4. СРОКИ ВЫПОЛНЕНИЯ РАБОТ</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4.1. Срок начала работ: "____" ____________ 20___ года.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4.2. Срок окончания работ не позднее: "____" ____________ 20___ года.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5. ТЕХНИЧЕСКИЙ ЗАКАЗЧИК</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5.1. При выполнении настоящего Договора Технический заказчик обязан: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5.1.2. Обеспечить организацию строительного контроля в течение всего периода </w:t>
      </w:r>
      <w:r w:rsidRPr="008C6E97">
        <w:rPr>
          <w:rFonts w:ascii="Times New Roman" w:hAnsi="Times New Roman" w:cs="Times New Roman"/>
          <w:sz w:val="24"/>
          <w:szCs w:val="24"/>
        </w:rPr>
        <w:lastRenderedPageBreak/>
        <w:t xml:space="preserve">производства работ.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5.1.4. Рассматривать и подписывать акты по форме КС-2 и справки по форме КС-3.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5.1.5. Предоставить Плательщику в 10-дневный срок после получения документов от Подрядчика, письменную заявку на оплату авансовых платежей и (или) выполненных работ по настоящему договору с приложением к ней соответствующих документов, необходимых для осуществления расходов по специальному счету.</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5.2. Технический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 ПОДРЯДЧИК</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 При выполнении Договора Подрядчик обязан: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6.1.1. Принять от Технического заказчика по акту объе</w:t>
      </w:r>
      <w:proofErr w:type="gramStart"/>
      <w:r w:rsidRPr="008C6E97">
        <w:rPr>
          <w:rFonts w:ascii="Times New Roman" w:hAnsi="Times New Roman" w:cs="Times New Roman"/>
          <w:sz w:val="24"/>
          <w:szCs w:val="24"/>
        </w:rPr>
        <w:t>кт в ср</w:t>
      </w:r>
      <w:proofErr w:type="gramEnd"/>
      <w:r w:rsidRPr="008C6E97">
        <w:rPr>
          <w:rFonts w:ascii="Times New Roman" w:hAnsi="Times New Roman" w:cs="Times New Roman"/>
          <w:sz w:val="24"/>
          <w:szCs w:val="24"/>
        </w:rPr>
        <w:t xml:space="preserve">ок, указанный в пункте 5.1.1.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6.1.2. Нести ответственность перед Техническим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Техническому заказчику товарные накладные на материалы и оборудование, вынесенные в смете по цене поставщика.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Технического заказчика и Подрядчика, ФИО Представителей Технического заказчика и Подрядчика, контактных телефонов (информационный баннер), а также с указанием информации, утвержденной приказом Министерства строительства и жилищно-коммунального хозяйства РФ от 02 сентября 2014 года №520/</w:t>
      </w:r>
      <w:proofErr w:type="spellStart"/>
      <w:proofErr w:type="gramStart"/>
      <w:r w:rsidRPr="008C6E97">
        <w:rPr>
          <w:rFonts w:ascii="Times New Roman" w:hAnsi="Times New Roman" w:cs="Times New Roman"/>
          <w:sz w:val="24"/>
          <w:szCs w:val="24"/>
        </w:rPr>
        <w:t>пр</w:t>
      </w:r>
      <w:proofErr w:type="spellEnd"/>
      <w:proofErr w:type="gramEnd"/>
      <w:r w:rsidRPr="008C6E97">
        <w:rPr>
          <w:rFonts w:ascii="Times New Roman" w:hAnsi="Times New Roman" w:cs="Times New Roman"/>
          <w:sz w:val="24"/>
          <w:szCs w:val="24"/>
        </w:rPr>
        <w:t xml:space="preserve"> (Приложение №4 к указанному приказу).</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Техническим заказчиком работы могут проводиться в выходные и праздничные дни с учетом соответствующих требований законодательства РФ.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w:t>
      </w:r>
      <w:r w:rsidRPr="008C6E97">
        <w:rPr>
          <w:rFonts w:ascii="Times New Roman" w:hAnsi="Times New Roman" w:cs="Times New Roman"/>
          <w:sz w:val="24"/>
          <w:szCs w:val="24"/>
        </w:rPr>
        <w:lastRenderedPageBreak/>
        <w:t xml:space="preserve">ограждение рабочей площадки с момента начала работ до сдачи объекта в эксплуатацию сигнальной лентой, место складирования материалов и механизмов забором.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Технического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6.1.11. По первому требованию представителя Технического заказчика представлять всю необходимую информацию о ходе ремонтных работ.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6.1.12. Обеспечить представителю Технического заказчика необходимые условия для исполнения им своих обязанностей на объекте.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6.1.13. Сдать объект в эксплуатацию в </w:t>
      </w:r>
      <w:proofErr w:type="gramStart"/>
      <w:r w:rsidRPr="008C6E97">
        <w:rPr>
          <w:rFonts w:ascii="Times New Roman" w:hAnsi="Times New Roman" w:cs="Times New Roman"/>
          <w:sz w:val="24"/>
          <w:szCs w:val="24"/>
        </w:rPr>
        <w:t>установленные</w:t>
      </w:r>
      <w:proofErr w:type="gramEnd"/>
      <w:r w:rsidRPr="008C6E97">
        <w:rPr>
          <w:rFonts w:ascii="Times New Roman" w:hAnsi="Times New Roman" w:cs="Times New Roman"/>
          <w:sz w:val="24"/>
          <w:szCs w:val="24"/>
        </w:rPr>
        <w:t xml:space="preserve">  пунктом 4.2. Договора сроки и передать Техническому заказчику комплект исполнительной документации, который включает общий журнал производства работ, журнал входного контроля материалов,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8C6E97">
        <w:rPr>
          <w:rFonts w:ascii="Times New Roman" w:hAnsi="Times New Roman" w:cs="Times New Roman"/>
          <w:sz w:val="24"/>
          <w:szCs w:val="24"/>
        </w:rPr>
        <w:t>накладные</w:t>
      </w:r>
      <w:proofErr w:type="gramEnd"/>
      <w:r w:rsidRPr="008C6E97">
        <w:rPr>
          <w:rFonts w:ascii="Times New Roman" w:hAnsi="Times New Roman" w:cs="Times New Roman"/>
          <w:sz w:val="24"/>
          <w:szCs w:val="24"/>
        </w:rPr>
        <w:t xml:space="preserve"> и оборудование, вынесенные в смете по цене поставщика.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Технического заказчика сроки. При невыполнении Подрядчиком этих обязательств Технический заказчик вправе для исправления некачественно выполненных работ привлечь другую организацию за счет Подрядчика.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6.1.16. Возмещать материальный ущерб, нанесенный  Техническому заказчику, общему имуществу многоквартирного дома, третьим лицам в процессе проведения работ по капитальному ремонту.</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7. ПЛАТЕЛЬЩИК</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7.1.При выполнении настоящего Договора Плательщик обязан:</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7.1.1. Произвести оплату по Договору    в два этапа: - авансовый платеж  в размере не более 30% от стоимости, указанной в пункте 1.2 Договора в сумме ____________________ рублей;</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окончательный расчет по завершению работ по Договору.</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8.ВЫПОЛНЕНИЕ РАБОТ</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8.1. Технический заказчик назначает своего представителя, который представляет Технического заказчика во взаимоотношениях с Подрядчиком и выполняет функции технического надзора.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Техническим заказчиком.</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8.3. Замена представителя Технического заказчика или Подрядчика, осуществляется с обязательным письменным уведомлением об этом соответствующей Стороны.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lastRenderedPageBreak/>
        <w:t xml:space="preserve">8.4. Представитель Технического заказчика выполняет следующие функции: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8.4.1. </w:t>
      </w:r>
      <w:proofErr w:type="gramStart"/>
      <w:r w:rsidRPr="008C6E97">
        <w:rPr>
          <w:rFonts w:ascii="Times New Roman" w:hAnsi="Times New Roman" w:cs="Times New Roman"/>
          <w:sz w:val="24"/>
          <w:szCs w:val="24"/>
        </w:rPr>
        <w:t>Контроль за</w:t>
      </w:r>
      <w:proofErr w:type="gramEnd"/>
      <w:r w:rsidRPr="008C6E97">
        <w:rPr>
          <w:rFonts w:ascii="Times New Roman" w:hAnsi="Times New Roman" w:cs="Times New Roman"/>
          <w:sz w:val="24"/>
          <w:szCs w:val="24"/>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8.4.2. Принятие своевременных мер (не более 5 рабочих дней) и </w:t>
      </w:r>
      <w:proofErr w:type="gramStart"/>
      <w:r w:rsidRPr="008C6E97">
        <w:rPr>
          <w:rFonts w:ascii="Times New Roman" w:hAnsi="Times New Roman" w:cs="Times New Roman"/>
          <w:sz w:val="24"/>
          <w:szCs w:val="24"/>
        </w:rPr>
        <w:t>контроль за</w:t>
      </w:r>
      <w:proofErr w:type="gramEnd"/>
      <w:r w:rsidRPr="008C6E97">
        <w:rPr>
          <w:rFonts w:ascii="Times New Roman" w:hAnsi="Times New Roman" w:cs="Times New Roman"/>
          <w:sz w:val="24"/>
          <w:szCs w:val="24"/>
        </w:rPr>
        <w:t xml:space="preserve"> устранением выявленных дефектов в технической и сметной документации;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8.5. С целью выполнения функций, указанных в пункте 8.4, представитель Технического заказчика имеет право: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8.5.1. Проводить совещания с Подрядчиком и участвовать в совещаниях, проводящихся по инициативе Технического заказчика или Подрядчика;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8.6. Представитель Технического заказчика не имеет права вносить изменения в Договор или требовать от Подрядчика действий, нарушающих условия Договора.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8.7. Представитель Подрядчика имеет право в письменной форме уведомлять Технического заказчика о действиях представителя Технического заказчика, которые он считает неправомерными, и получать от Технического заказчика соответствующие разъяснения.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Технического заказчика в журнале производства работ.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8.9. Представитель и при необходимости другие должностные лица Подрядчика обязаны по приглашению представителя Технического заказчика принимать участие в совещаниях для обсуждения вопросов, связанных с работами.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8.10. Представитель Технического заказчика по приглашению представителя Подрядчика обязан принимать участие в совещаниях для обсуждения вопросов, связанных с работами.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8.11. Результаты совместного обсуждения вопросов, связанных с работами, представителями Технического заказчика и Подрядчика, оформляются в виде протоколов совещаний и/или записываются в журнал производства работ.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8.12. С момента начала работ и до приемки их результатов Техническим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8.13. Подрядчик может привлечь по согласованию с Техническим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lastRenderedPageBreak/>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Технического заказчика.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 составляют дополнительное соглашение к настоящему договору.</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9. СДАЧА И ПРИЕМКА ОБЪЕКТА В ЭКСПЛУАТАЦИЮ</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9.1.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9.2. Подрядчик обязан письменно уведомить представителя Технического заказчика о завершении работ по Договору и готовности объекта к сдаче и представить представителю Технического заказчика счет, счет-фактуру, акт по форме КС-2 и справку по форме КС-3. Технический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9.3.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9.4. При обнаружении рабочей комиссией в ходе приемки в эксплуатацию объекта недостатков в выполненной работе составляется акт замечаний рабочей комиссии,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9.6. Подрядчик обязан передать Техническому заказчику исполнительную документацию, согласованную в установленным </w:t>
      </w:r>
      <w:proofErr w:type="gramStart"/>
      <w:r w:rsidRPr="008C6E97">
        <w:rPr>
          <w:rFonts w:ascii="Times New Roman" w:hAnsi="Times New Roman" w:cs="Times New Roman"/>
          <w:sz w:val="24"/>
          <w:szCs w:val="24"/>
        </w:rPr>
        <w:t>порядке</w:t>
      </w:r>
      <w:proofErr w:type="gramEnd"/>
      <w:r w:rsidRPr="008C6E97">
        <w:rPr>
          <w:rFonts w:ascii="Times New Roman" w:hAnsi="Times New Roman" w:cs="Times New Roman"/>
          <w:sz w:val="24"/>
          <w:szCs w:val="24"/>
        </w:rPr>
        <w:t>,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11.2 настоящего договора.</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10. ГАРАНТИИ КАЧЕСТВА ПО СДАННЫМ РАБОТАМ</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10.3. При обнаружении дефектов Технический заказчик должен письменно известить об </w:t>
      </w:r>
      <w:r w:rsidRPr="008C6E97">
        <w:rPr>
          <w:rFonts w:ascii="Times New Roman" w:hAnsi="Times New Roman" w:cs="Times New Roman"/>
          <w:sz w:val="24"/>
          <w:szCs w:val="24"/>
        </w:rPr>
        <w:lastRenderedPageBreak/>
        <w:t xml:space="preserve">этом Подрядчика. Подрядчик направляет своего представителя не позднее  одного дня </w:t>
      </w:r>
      <w:proofErr w:type="gramStart"/>
      <w:r w:rsidRPr="008C6E97">
        <w:rPr>
          <w:rFonts w:ascii="Times New Roman" w:hAnsi="Times New Roman" w:cs="Times New Roman"/>
          <w:sz w:val="24"/>
          <w:szCs w:val="24"/>
        </w:rPr>
        <w:t>с даты получения</w:t>
      </w:r>
      <w:proofErr w:type="gramEnd"/>
      <w:r w:rsidRPr="008C6E97">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10.4. При отказе Подрядчика от составления и (или) подписания акта обнаруженных дефектов Технический  заказчик составляет односторонний а</w:t>
      </w:r>
      <w:proofErr w:type="gramStart"/>
      <w:r w:rsidRPr="008C6E97">
        <w:rPr>
          <w:rFonts w:ascii="Times New Roman" w:hAnsi="Times New Roman" w:cs="Times New Roman"/>
          <w:sz w:val="24"/>
          <w:szCs w:val="24"/>
        </w:rPr>
        <w:t>кт с пр</w:t>
      </w:r>
      <w:proofErr w:type="gramEnd"/>
      <w:r w:rsidRPr="008C6E97">
        <w:rPr>
          <w:rFonts w:ascii="Times New Roman"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10.5. Если Подрядчик не обеспечивает устранение выявленных дефектов в установленные сроки, Технический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11. ОТВЕТСТВЕННОСТЬ СТОРОН</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11.1. Технический Заказчик, Плательщик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11.2. За нарушение сроков исполнения обязательств по Договору Техническим заказчиком,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11.3. За заключение договора субподряда без согласования с Техническим заказчиком Подрядчик выплачивает Техническому заказчику штраф в размере 5% (пяти процентов) стоимости работ, переданных на выполнение субподрядной организации. При этом Технический заказчик вправе требовать расторжения договора субподряда.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11.4. В случае нарушения Подрядчиком условий Договора (6.1.5, 6.1.6, 6.1.7), Представитель Технического заказчика немедленно письменно предупреждает об этом Подрядчика с составлением акта выявленного нарушения, подписываемого Техническим заказчиком и Подрядчиком, а в случае отказа Подрядчика от подписи - в одностороннем порядке. В случае </w:t>
      </w:r>
      <w:proofErr w:type="spellStart"/>
      <w:r w:rsidRPr="008C6E97">
        <w:rPr>
          <w:rFonts w:ascii="Times New Roman" w:hAnsi="Times New Roman" w:cs="Times New Roman"/>
          <w:sz w:val="24"/>
          <w:szCs w:val="24"/>
        </w:rPr>
        <w:t>неустранения</w:t>
      </w:r>
      <w:proofErr w:type="spellEnd"/>
      <w:r w:rsidRPr="008C6E97">
        <w:rPr>
          <w:rFonts w:ascii="Times New Roman" w:hAnsi="Times New Roman" w:cs="Times New Roman"/>
          <w:sz w:val="24"/>
          <w:szCs w:val="24"/>
        </w:rPr>
        <w:t xml:space="preserve"> Подрядчиком в течение 2-х дней выявленных нарушений, Подрядчик выплачивает Техническому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11.6. Указанные в настоящей статье штрафы взимаются за каждое нарушение в отдельности.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11.8. 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8C6E97">
        <w:rPr>
          <w:rFonts w:ascii="Times New Roman" w:hAnsi="Times New Roman" w:cs="Times New Roman"/>
          <w:sz w:val="24"/>
          <w:szCs w:val="24"/>
        </w:rPr>
        <w:t>согласно</w:t>
      </w:r>
      <w:proofErr w:type="gramEnd"/>
      <w:r w:rsidRPr="008C6E97">
        <w:rPr>
          <w:rFonts w:ascii="Times New Roman" w:hAnsi="Times New Roman" w:cs="Times New Roman"/>
          <w:sz w:val="24"/>
          <w:szCs w:val="24"/>
        </w:rPr>
        <w:t xml:space="preserve"> действующего законодательства.</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12. ВНЕСЕНИЕ ИЗМЕНЕНИЙ В ТЕХНИЧЕСКУЮ ДОКУМЕНТАЦИЮ</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12.1. Представитель Технического заказчика вправе, с составлением акта, вносить от имени Технического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12.2. При внесении изменений в проектно-сметную документацию в соответствии с пунктом 12.1,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C6E97">
        <w:rPr>
          <w:rFonts w:ascii="Times New Roman" w:hAnsi="Times New Roman" w:cs="Times New Roman"/>
          <w:sz w:val="24"/>
          <w:szCs w:val="24"/>
        </w:rPr>
        <w:t xml:space="preserve">( </w:t>
      </w:r>
      <w:proofErr w:type="gramEnd"/>
      <w:r w:rsidRPr="008C6E97">
        <w:rPr>
          <w:rFonts w:ascii="Times New Roman" w:hAnsi="Times New Roman" w:cs="Times New Roman"/>
          <w:sz w:val="24"/>
          <w:szCs w:val="24"/>
        </w:rPr>
        <w:t xml:space="preserve">Пункт 1.2. </w:t>
      </w:r>
      <w:proofErr w:type="gramStart"/>
      <w:r w:rsidRPr="008C6E97">
        <w:rPr>
          <w:rFonts w:ascii="Times New Roman" w:hAnsi="Times New Roman" w:cs="Times New Roman"/>
          <w:sz w:val="24"/>
          <w:szCs w:val="24"/>
        </w:rPr>
        <w:t>Договора)</w:t>
      </w:r>
      <w:proofErr w:type="gramEnd"/>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13. ОБСТОЯТЕЛЬСТВА НЕПРЕОДОЛИМОЙ СИЛЫ</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14. ПОРЯДОК РАСТОРЖЕНИЯ ДОГОВОРА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14.1. Технический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14.1.1. Если обеспечение исполнения договора оказалось недействительным либо отозвано банком.</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14.1.2. Если Подрядчик не приступил к выполнению Работ на объекте в течение 5 дней с установленной в Пункте 4.1. настоящего Договора даты начала Работ.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14.1.3. В случае неоднократного нарушения Подрядчиком обязательств по Договору.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14.1.4. В случае прекращения или срыва графика производства работ на срок более 14 дней.</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14.2. При принятии Техническим заказчиком решения о расторжении Договора в соответствии с пунктом 14.1, Технический заказчик направляет Подрядчику </w:t>
      </w:r>
      <w:r w:rsidRPr="008C6E97">
        <w:rPr>
          <w:rFonts w:ascii="Times New Roman" w:hAnsi="Times New Roman" w:cs="Times New Roman"/>
          <w:sz w:val="24"/>
          <w:szCs w:val="24"/>
        </w:rPr>
        <w:lastRenderedPageBreak/>
        <w:t xml:space="preserve">соответствующее уведомление. Договор считается расторгнутым с момента получения Подрядчиком указанного уведомления. После расторжения Договора, Технический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Технический заказчик в результате невыполнения Подрядчиком своих обязательств и расторжения Договора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14.3.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15. РАЗРЕШЕНИЕ СПОРОВ</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15.1. Спорные вопросы, возникающие в ходе исполнения Договора, разрешаются сторонами путем переговоров.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15.2. При возникновении между 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Техническим заказчиком, несет Подрядчик. В случае если экспертиза назначена по соглашению между Сторонами, расходы несут обе Стороны поровну.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Технического заказчика в установленном действующим законодательством Российской Федерации порядке. </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16. ОСОБЫЕ УСЛОВИЯ</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16.1. Подрядчик обязан:</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предусмотреть </w:t>
      </w:r>
      <w:proofErr w:type="spellStart"/>
      <w:r w:rsidRPr="008C6E97">
        <w:rPr>
          <w:rFonts w:ascii="Times New Roman" w:hAnsi="Times New Roman" w:cs="Times New Roman"/>
          <w:sz w:val="24"/>
          <w:szCs w:val="24"/>
        </w:rPr>
        <w:t>трехстадийную</w:t>
      </w:r>
      <w:proofErr w:type="spellEnd"/>
      <w:r w:rsidRPr="008C6E97">
        <w:rPr>
          <w:rFonts w:ascii="Times New Roman" w:hAnsi="Times New Roman" w:cs="Times New Roman"/>
          <w:sz w:val="24"/>
          <w:szCs w:val="24"/>
        </w:rPr>
        <w:t xml:space="preserve">  </w:t>
      </w:r>
      <w:proofErr w:type="spellStart"/>
      <w:r w:rsidRPr="008C6E97">
        <w:rPr>
          <w:rFonts w:ascii="Times New Roman" w:hAnsi="Times New Roman" w:cs="Times New Roman"/>
          <w:sz w:val="24"/>
          <w:szCs w:val="24"/>
        </w:rPr>
        <w:t>фотофиксацию</w:t>
      </w:r>
      <w:proofErr w:type="spellEnd"/>
      <w:r w:rsidRPr="008C6E97">
        <w:rPr>
          <w:rFonts w:ascii="Times New Roman" w:hAnsi="Times New Roman" w:cs="Times New Roman"/>
          <w:sz w:val="24"/>
          <w:szCs w:val="24"/>
        </w:rPr>
        <w:t xml:space="preserve">  работ: до ремонта, в процессе ремонта и после ремонта. Фотоматериалы по окончании работ передать Техническому заказчику.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 </w:t>
      </w:r>
      <w:r w:rsidRPr="008C6E97">
        <w:rPr>
          <w:rFonts w:ascii="Times New Roman" w:hAnsi="Times New Roman" w:cs="Times New Roman"/>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16.4. Календарные сроки выполнения работ и сроки завершения</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16.5. Подрядчик несет самостоятельную ответственность перед Техническим заказчиком и </w:t>
      </w:r>
      <w:r w:rsidRPr="008C6E97">
        <w:rPr>
          <w:rFonts w:ascii="Times New Roman" w:hAnsi="Times New Roman" w:cs="Times New Roman"/>
          <w:sz w:val="24"/>
          <w:szCs w:val="24"/>
        </w:rPr>
        <w:lastRenderedPageBreak/>
        <w:t xml:space="preserve">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 до подписания акта приемки объекта в эксплуатацию.</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16.7. Размер материального ущерба определяется на основании сметы, экспертного заключения или решения суда.</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17. ПРОЧИЕ УСЛОВИЯ</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17.3. Договор составлен в 6-и подлинных экземплярах, имеющих равную юридическую силу, а именно: 4 экземпляра Техническому заказчику, 1 экземпляр Подрядчику, 1 экземпляр Плательщику.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17.4. Договор считается заключенным с момента его подписания Сторонами и действует до исполнения Сторонами своих обязательств. </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18. ПРИЛОЖЕНИЯ К НАСТОЯЩЕМУ ДОГОВОРУ</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1. Техническое задание</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2. Локальный сметный расчет</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3. Ведомость объемов работ</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4. Календарный график производства работ</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19. МЕСТОНАХОЖДЕНИЕ И РЕКВИЗИТЫ СТОРОН</w:t>
      </w:r>
    </w:p>
    <w:p w:rsidR="008C6E97" w:rsidRPr="008C6E97" w:rsidRDefault="008C6E97" w:rsidP="00B647E7">
      <w:pPr>
        <w:pStyle w:val="ConsPlusNonformat"/>
        <w:jc w:val="both"/>
        <w:rPr>
          <w:rFonts w:ascii="Times New Roman" w:hAnsi="Times New Roman" w:cs="Times New Roman"/>
          <w:sz w:val="24"/>
          <w:szCs w:val="24"/>
        </w:rPr>
      </w:pP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19.1.Технический заказчик: Муниципальное казенное учреждение городского округа «Город Калининград» «Капитальный Ремонт Многоквартирных Домов», </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Местонахождение: 236016 г. Калининград, ул. Фрунзе, д. 71,</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Реквизиты: ОГРН 1133926010833,  тел. (4012) 92-35-32,Электронная почта: mkukrmkd@klgd.ru,</w:t>
      </w:r>
    </w:p>
    <w:p w:rsidR="008C6E97" w:rsidRPr="008C6E97" w:rsidRDefault="008C6E97" w:rsidP="00B647E7">
      <w:pPr>
        <w:pStyle w:val="ConsPlusNonformat"/>
        <w:jc w:val="both"/>
        <w:rPr>
          <w:rFonts w:ascii="Times New Roman" w:hAnsi="Times New Roman" w:cs="Times New Roman"/>
          <w:sz w:val="24"/>
          <w:szCs w:val="24"/>
        </w:rPr>
      </w:pPr>
      <w:r w:rsidRPr="008C6E97">
        <w:rPr>
          <w:rFonts w:ascii="Times New Roman" w:hAnsi="Times New Roman" w:cs="Times New Roman"/>
          <w:sz w:val="24"/>
          <w:szCs w:val="24"/>
        </w:rPr>
        <w:t xml:space="preserve">ИНН/КПП 3906290858/390601001,  л/сч.200380292  </w:t>
      </w:r>
      <w:proofErr w:type="gramStart"/>
      <w:r w:rsidRPr="008C6E97">
        <w:rPr>
          <w:rFonts w:ascii="Times New Roman" w:hAnsi="Times New Roman" w:cs="Times New Roman"/>
          <w:sz w:val="24"/>
          <w:szCs w:val="24"/>
        </w:rPr>
        <w:t>р</w:t>
      </w:r>
      <w:proofErr w:type="gramEnd"/>
      <w:r w:rsidRPr="008C6E97">
        <w:rPr>
          <w:rFonts w:ascii="Times New Roman" w:hAnsi="Times New Roman" w:cs="Times New Roman"/>
          <w:sz w:val="24"/>
          <w:szCs w:val="24"/>
        </w:rPr>
        <w:t xml:space="preserve">/с 402048107000000000002 в Отделении Калининград г. Калининград. </w:t>
      </w:r>
    </w:p>
    <w:p w:rsidR="008C6E97" w:rsidRPr="008C6E97" w:rsidRDefault="008C6E97" w:rsidP="00B647E7">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r>
        <w:rPr>
          <w:rFonts w:ascii="Times New Roman" w:hAnsi="Times New Roman" w:cs="Times New Roman"/>
          <w:sz w:val="24"/>
          <w:szCs w:val="24"/>
        </w:rPr>
        <w:t>19.2.</w:t>
      </w:r>
      <w:r w:rsidRPr="00533D34">
        <w:rPr>
          <w:rFonts w:ascii="Times New Roman" w:hAnsi="Times New Roman" w:cs="Times New Roman"/>
          <w:sz w:val="24"/>
          <w:szCs w:val="24"/>
        </w:rPr>
        <w:t xml:space="preserve"> Заказчик:</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_____________________________________________________________________________</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Местонахождение:</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_____________________________________________________________________________</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 xml:space="preserve">Реквизиты: </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_____________________________________________________________________________</w:t>
      </w: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r>
        <w:rPr>
          <w:rFonts w:ascii="Times New Roman" w:hAnsi="Times New Roman" w:cs="Times New Roman"/>
          <w:sz w:val="24"/>
          <w:szCs w:val="24"/>
        </w:rPr>
        <w:t>19.3.</w:t>
      </w:r>
      <w:r w:rsidRPr="00533D34">
        <w:rPr>
          <w:rFonts w:ascii="Times New Roman" w:hAnsi="Times New Roman" w:cs="Times New Roman"/>
          <w:sz w:val="24"/>
          <w:szCs w:val="24"/>
        </w:rPr>
        <w:t xml:space="preserve"> Подрядчик:</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lastRenderedPageBreak/>
        <w:t xml:space="preserve">_____________________________________________________________________________ </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 xml:space="preserve">Местонахождение: _____________________________________________________________________________ </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Реквизиты:</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_____________________________________________________________________________</w:t>
      </w: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Подписи сторон</w:t>
      </w: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 xml:space="preserve">Заказчик </w:t>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t xml:space="preserve">Подрядчик </w:t>
      </w: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 xml:space="preserve">"______" _______________ 20____ г. </w:t>
      </w:r>
      <w:r w:rsidRPr="00533D34">
        <w:rPr>
          <w:rFonts w:ascii="Times New Roman" w:hAnsi="Times New Roman" w:cs="Times New Roman"/>
          <w:sz w:val="24"/>
          <w:szCs w:val="24"/>
        </w:rPr>
        <w:tab/>
        <w:t xml:space="preserve">          </w:t>
      </w:r>
      <w:r w:rsidRPr="00533D34">
        <w:rPr>
          <w:rFonts w:ascii="Times New Roman" w:hAnsi="Times New Roman" w:cs="Times New Roman"/>
          <w:sz w:val="24"/>
          <w:szCs w:val="24"/>
        </w:rPr>
        <w:tab/>
        <w:t xml:space="preserve">"______" _______________ 20____ г. </w:t>
      </w:r>
    </w:p>
    <w:p w:rsidR="00533D34" w:rsidRPr="00533D34" w:rsidRDefault="00533D34" w:rsidP="00533D34">
      <w:pPr>
        <w:pStyle w:val="ConsPlusNonformat"/>
        <w:jc w:val="both"/>
        <w:rPr>
          <w:rFonts w:ascii="Times New Roman" w:hAnsi="Times New Roman" w:cs="Times New Roman"/>
          <w:sz w:val="24"/>
          <w:szCs w:val="24"/>
        </w:rPr>
      </w:pPr>
    </w:p>
    <w:p w:rsidR="00533D34" w:rsidRPr="00533D34" w:rsidRDefault="00533D34" w:rsidP="00533D34">
      <w:pPr>
        <w:pStyle w:val="ConsPlusNonformat"/>
        <w:jc w:val="both"/>
        <w:rPr>
          <w:rFonts w:ascii="Times New Roman" w:hAnsi="Times New Roman" w:cs="Times New Roman"/>
          <w:sz w:val="24"/>
          <w:szCs w:val="24"/>
        </w:rPr>
      </w:pPr>
      <w:r w:rsidRPr="00533D34">
        <w:rPr>
          <w:rFonts w:ascii="Times New Roman" w:hAnsi="Times New Roman" w:cs="Times New Roman"/>
          <w:sz w:val="24"/>
          <w:szCs w:val="24"/>
        </w:rPr>
        <w:t xml:space="preserve">М.П. </w:t>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r>
      <w:r w:rsidRPr="00533D34">
        <w:rPr>
          <w:rFonts w:ascii="Times New Roman" w:hAnsi="Times New Roman" w:cs="Times New Roman"/>
          <w:sz w:val="24"/>
          <w:szCs w:val="24"/>
        </w:rPr>
        <w:tab/>
        <w:t>М.П.</w:t>
      </w:r>
    </w:p>
    <w:p w:rsidR="00A921D5" w:rsidRPr="008E7F89" w:rsidRDefault="00A921D5" w:rsidP="00533D34">
      <w:pPr>
        <w:pStyle w:val="ConsPlusNonformat"/>
        <w:jc w:val="both"/>
      </w:pPr>
    </w:p>
    <w:sectPr w:rsidR="00A921D5" w:rsidRPr="008E7F89" w:rsidSect="001F7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A921D5"/>
    <w:rsid w:val="0000560B"/>
    <w:rsid w:val="00084384"/>
    <w:rsid w:val="000B102A"/>
    <w:rsid w:val="00193EA3"/>
    <w:rsid w:val="001948DD"/>
    <w:rsid w:val="001F20B1"/>
    <w:rsid w:val="001F75CA"/>
    <w:rsid w:val="002468BC"/>
    <w:rsid w:val="00272678"/>
    <w:rsid w:val="002C0040"/>
    <w:rsid w:val="002E4743"/>
    <w:rsid w:val="003053B6"/>
    <w:rsid w:val="0038543E"/>
    <w:rsid w:val="003C2156"/>
    <w:rsid w:val="00443B7C"/>
    <w:rsid w:val="0048100C"/>
    <w:rsid w:val="0048207C"/>
    <w:rsid w:val="004E5034"/>
    <w:rsid w:val="00533D34"/>
    <w:rsid w:val="0054172D"/>
    <w:rsid w:val="005B7166"/>
    <w:rsid w:val="005D1B9C"/>
    <w:rsid w:val="005F6C3F"/>
    <w:rsid w:val="006A68D5"/>
    <w:rsid w:val="006A776D"/>
    <w:rsid w:val="00705FAB"/>
    <w:rsid w:val="007172DB"/>
    <w:rsid w:val="007636C5"/>
    <w:rsid w:val="008848F3"/>
    <w:rsid w:val="008C6E97"/>
    <w:rsid w:val="008E7FF6"/>
    <w:rsid w:val="00923576"/>
    <w:rsid w:val="00A06D53"/>
    <w:rsid w:val="00A2141D"/>
    <w:rsid w:val="00A921D5"/>
    <w:rsid w:val="00AA771E"/>
    <w:rsid w:val="00B20F92"/>
    <w:rsid w:val="00B26084"/>
    <w:rsid w:val="00B647E7"/>
    <w:rsid w:val="00B9797F"/>
    <w:rsid w:val="00BB4B00"/>
    <w:rsid w:val="00C10116"/>
    <w:rsid w:val="00C94550"/>
    <w:rsid w:val="00D00F58"/>
    <w:rsid w:val="00D233C7"/>
    <w:rsid w:val="00D26707"/>
    <w:rsid w:val="00DD4F8E"/>
    <w:rsid w:val="00E95A40"/>
    <w:rsid w:val="00EE0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2C0040"/>
  </w:style>
  <w:style w:type="character" w:customStyle="1" w:styleId="js-phone-number">
    <w:name w:val="js-phone-number"/>
    <w:rsid w:val="002C0040"/>
  </w:style>
  <w:style w:type="paragraph" w:styleId="ab">
    <w:name w:val="Normal (Web)"/>
    <w:basedOn w:val="a"/>
    <w:uiPriority w:val="99"/>
    <w:unhideWhenUsed/>
    <w:rsid w:val="002C0040"/>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apple-converted-space">
    <w:name w:val="apple-converted-space"/>
    <w:rsid w:val="002C0040"/>
  </w:style>
  <w:style w:type="character" w:customStyle="1" w:styleId="js-phone-number">
    <w:name w:val="js-phone-number"/>
    <w:rsid w:val="002C0040"/>
  </w:style>
  <w:style w:type="paragraph" w:styleId="ab">
    <w:name w:val="Normal (Web)"/>
    <w:basedOn w:val="a"/>
    <w:uiPriority w:val="99"/>
    <w:unhideWhenUsed/>
    <w:rsid w:val="002C0040"/>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91937">
      <w:bodyDiv w:val="1"/>
      <w:marLeft w:val="0"/>
      <w:marRight w:val="0"/>
      <w:marTop w:val="0"/>
      <w:marBottom w:val="0"/>
      <w:divBdr>
        <w:top w:val="none" w:sz="0" w:space="0" w:color="auto"/>
        <w:left w:val="none" w:sz="0" w:space="0" w:color="auto"/>
        <w:bottom w:val="none" w:sz="0" w:space="0" w:color="auto"/>
        <w:right w:val="none" w:sz="0" w:space="0" w:color="auto"/>
      </w:divBdr>
    </w:div>
    <w:div w:id="17563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27</Pages>
  <Words>9867</Words>
  <Characters>56242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2016-02-08T07:17:00Z</cp:lastPrinted>
  <dcterms:created xsi:type="dcterms:W3CDTF">2015-10-14T12:21:00Z</dcterms:created>
  <dcterms:modified xsi:type="dcterms:W3CDTF">2016-02-12T06:25:00Z</dcterms:modified>
</cp:coreProperties>
</file>