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01" w:rsidRPr="002C5212" w:rsidRDefault="00F15601" w:rsidP="00F1560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212">
        <w:rPr>
          <w:rFonts w:ascii="Times New Roman" w:hAnsi="Times New Roman" w:cs="Times New Roman"/>
          <w:b/>
          <w:sz w:val="28"/>
          <w:szCs w:val="28"/>
        </w:rPr>
        <w:t>Расчет цены лота</w:t>
      </w:r>
    </w:p>
    <w:p w:rsidR="00F15601" w:rsidRPr="002C5212" w:rsidRDefault="00F15601" w:rsidP="009B645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854" w:rsidRPr="002C5212" w:rsidRDefault="00CA4854" w:rsidP="009B64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12">
        <w:rPr>
          <w:rFonts w:ascii="Times New Roman" w:hAnsi="Times New Roman" w:cs="Times New Roman"/>
          <w:sz w:val="28"/>
          <w:szCs w:val="28"/>
        </w:rPr>
        <w:t>Размер начальной цены за право заключения договора на размещение нестационарных объектов для организации досуга на землях общего пользования   территории городского округа «Город Калининград» за 1 кв.</w:t>
      </w:r>
      <w:r w:rsidR="00406EF2">
        <w:rPr>
          <w:rFonts w:ascii="Times New Roman" w:hAnsi="Times New Roman" w:cs="Times New Roman"/>
          <w:sz w:val="28"/>
          <w:szCs w:val="28"/>
        </w:rPr>
        <w:t xml:space="preserve"> </w:t>
      </w:r>
      <w:r w:rsidRPr="002C5212">
        <w:rPr>
          <w:rFonts w:ascii="Times New Roman" w:hAnsi="Times New Roman" w:cs="Times New Roman"/>
          <w:sz w:val="28"/>
          <w:szCs w:val="28"/>
        </w:rPr>
        <w:t>м за один день работы определяется по формуле:</w:t>
      </w:r>
    </w:p>
    <w:p w:rsidR="00CA4854" w:rsidRPr="002C5212" w:rsidRDefault="00CA4854" w:rsidP="009B64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12">
        <w:rPr>
          <w:rFonts w:ascii="Times New Roman" w:hAnsi="Times New Roman" w:cs="Times New Roman"/>
          <w:sz w:val="28"/>
          <w:szCs w:val="28"/>
        </w:rPr>
        <w:t xml:space="preserve">А = </w:t>
      </w:r>
      <w:proofErr w:type="spellStart"/>
      <w:r w:rsidRPr="002C5212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2C5212">
        <w:rPr>
          <w:rFonts w:ascii="Times New Roman" w:hAnsi="Times New Roman" w:cs="Times New Roman"/>
          <w:sz w:val="28"/>
          <w:szCs w:val="28"/>
        </w:rPr>
        <w:t>/365, где</w:t>
      </w:r>
    </w:p>
    <w:p w:rsidR="00CA4854" w:rsidRPr="002C5212" w:rsidRDefault="00CA4854" w:rsidP="009B64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12">
        <w:rPr>
          <w:rFonts w:ascii="Times New Roman" w:hAnsi="Times New Roman" w:cs="Times New Roman"/>
          <w:sz w:val="28"/>
          <w:szCs w:val="28"/>
        </w:rPr>
        <w:t>А – размер цены за право заключения договора на размещение нестационарных объектов для организации досуга на землях общего пользования  территории городского округа «Город Калининград» за 1 кв.</w:t>
      </w:r>
      <w:r w:rsidR="009D506A" w:rsidRPr="002C5212">
        <w:rPr>
          <w:rFonts w:ascii="Times New Roman" w:hAnsi="Times New Roman" w:cs="Times New Roman"/>
          <w:sz w:val="28"/>
          <w:szCs w:val="28"/>
        </w:rPr>
        <w:t xml:space="preserve"> </w:t>
      </w:r>
      <w:r w:rsidRPr="002C5212">
        <w:rPr>
          <w:rFonts w:ascii="Times New Roman" w:hAnsi="Times New Roman" w:cs="Times New Roman"/>
          <w:sz w:val="28"/>
          <w:szCs w:val="28"/>
        </w:rPr>
        <w:t>м за один день работы;</w:t>
      </w:r>
    </w:p>
    <w:p w:rsidR="00CA4854" w:rsidRPr="002C5212" w:rsidRDefault="00CA4854" w:rsidP="009B64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5212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2C5212">
        <w:rPr>
          <w:rFonts w:ascii="Times New Roman" w:hAnsi="Times New Roman" w:cs="Times New Roman"/>
          <w:sz w:val="28"/>
          <w:szCs w:val="28"/>
        </w:rPr>
        <w:t xml:space="preserve"> – среднее значение удельного показателя кадастровой стоимости земель кадастровых кварталов (в соответствии с группой видов разрешенного использования земель).</w:t>
      </w:r>
    </w:p>
    <w:p w:rsidR="00A16D2F" w:rsidRDefault="00CA4854" w:rsidP="009B64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12">
        <w:rPr>
          <w:rFonts w:ascii="Times New Roman" w:hAnsi="Times New Roman" w:cs="Times New Roman"/>
          <w:sz w:val="28"/>
          <w:szCs w:val="28"/>
        </w:rPr>
        <w:t>Общая стоимость права на заключение договора на размещение нестационарных объектов для организации досуга на землях общего пользования   территории городского округа «Город Калининград»:</w:t>
      </w:r>
    </w:p>
    <w:p w:rsidR="00CA4854" w:rsidRPr="002C5212" w:rsidRDefault="00CA4854" w:rsidP="009B64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12">
        <w:rPr>
          <w:rFonts w:ascii="Times New Roman" w:hAnsi="Times New Roman" w:cs="Times New Roman"/>
          <w:sz w:val="28"/>
          <w:szCs w:val="28"/>
        </w:rPr>
        <w:t xml:space="preserve">В = </w:t>
      </w:r>
      <w:proofErr w:type="spellStart"/>
      <w:r w:rsidR="00A5182D" w:rsidRPr="002C5212">
        <w:rPr>
          <w:rFonts w:ascii="Times New Roman" w:hAnsi="Times New Roman" w:cs="Times New Roman"/>
          <w:sz w:val="28"/>
          <w:szCs w:val="28"/>
        </w:rPr>
        <w:t>A×S×d×К</w:t>
      </w:r>
      <w:proofErr w:type="spellEnd"/>
      <w:r w:rsidRPr="002C5212"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CA4854" w:rsidRPr="002C5212" w:rsidRDefault="00CA4854" w:rsidP="009B64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12">
        <w:rPr>
          <w:rFonts w:ascii="Times New Roman" w:hAnsi="Times New Roman" w:cs="Times New Roman"/>
          <w:sz w:val="28"/>
          <w:szCs w:val="28"/>
        </w:rPr>
        <w:t>А – размер платы за право заключения договора на размещение нестационарных объектов для организации досуга на землях общего пользования   территории городского округа «Город Калининград» за 1 кв.</w:t>
      </w:r>
      <w:r w:rsidR="00C90111" w:rsidRPr="002C5212">
        <w:rPr>
          <w:rFonts w:ascii="Times New Roman" w:hAnsi="Times New Roman" w:cs="Times New Roman"/>
          <w:sz w:val="28"/>
          <w:szCs w:val="28"/>
        </w:rPr>
        <w:t xml:space="preserve"> </w:t>
      </w:r>
      <w:r w:rsidRPr="002C5212">
        <w:rPr>
          <w:rFonts w:ascii="Times New Roman" w:hAnsi="Times New Roman" w:cs="Times New Roman"/>
          <w:sz w:val="28"/>
          <w:szCs w:val="28"/>
        </w:rPr>
        <w:t>м за один день работы;</w:t>
      </w:r>
    </w:p>
    <w:p w:rsidR="00CA4854" w:rsidRPr="002C5212" w:rsidRDefault="00CA4854" w:rsidP="009B6456">
      <w:pPr>
        <w:pStyle w:val="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1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C5212">
        <w:rPr>
          <w:rFonts w:ascii="Times New Roman" w:hAnsi="Times New Roman" w:cs="Times New Roman"/>
          <w:sz w:val="28"/>
          <w:szCs w:val="28"/>
        </w:rPr>
        <w:t xml:space="preserve"> – площадь объекта;</w:t>
      </w:r>
    </w:p>
    <w:p w:rsidR="00CA4854" w:rsidRPr="002C5212" w:rsidRDefault="00CA4854" w:rsidP="009B6456">
      <w:pPr>
        <w:pStyle w:val="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21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C5212">
        <w:rPr>
          <w:rFonts w:ascii="Times New Roman" w:hAnsi="Times New Roman" w:cs="Times New Roman"/>
          <w:sz w:val="28"/>
          <w:szCs w:val="28"/>
        </w:rPr>
        <w:t xml:space="preserve"> – количество дней размещения объекта.</w:t>
      </w:r>
    </w:p>
    <w:p w:rsidR="00A5182D" w:rsidRDefault="00A5182D" w:rsidP="009B64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212">
        <w:rPr>
          <w:rFonts w:ascii="Times New Roman" w:hAnsi="Times New Roman" w:cs="Times New Roman"/>
          <w:sz w:val="28"/>
          <w:szCs w:val="28"/>
        </w:rPr>
        <w:t>К - коэффициент местоположения объекта досуга.</w:t>
      </w:r>
    </w:p>
    <w:p w:rsidR="00660720" w:rsidRDefault="00660720" w:rsidP="009B64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0561" w:rsidRDefault="00F40561" w:rsidP="009B64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4F6">
        <w:rPr>
          <w:rFonts w:ascii="Times New Roman" w:hAnsi="Times New Roman" w:cs="Times New Roman"/>
          <w:b/>
          <w:sz w:val="28"/>
          <w:szCs w:val="28"/>
        </w:rPr>
        <w:t>- лот № 1</w:t>
      </w:r>
      <w:r>
        <w:rPr>
          <w:rFonts w:ascii="Times New Roman" w:hAnsi="Times New Roman" w:cs="Times New Roman"/>
          <w:sz w:val="28"/>
          <w:szCs w:val="28"/>
        </w:rPr>
        <w:t xml:space="preserve"> (озеро Летнее, аттракцион передвижной);</w:t>
      </w:r>
    </w:p>
    <w:p w:rsidR="00F40561" w:rsidRDefault="00F40561" w:rsidP="009B64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4F6">
        <w:rPr>
          <w:rFonts w:ascii="Times New Roman" w:hAnsi="Times New Roman" w:cs="Times New Roman"/>
          <w:b/>
          <w:sz w:val="28"/>
          <w:szCs w:val="28"/>
        </w:rPr>
        <w:t>- лот № 2</w:t>
      </w:r>
      <w:r w:rsidRPr="00F40561">
        <w:rPr>
          <w:rFonts w:ascii="Times New Roman" w:hAnsi="Times New Roman" w:cs="Times New Roman"/>
          <w:sz w:val="28"/>
          <w:szCs w:val="28"/>
        </w:rPr>
        <w:t xml:space="preserve"> (</w:t>
      </w:r>
      <w:r w:rsidRPr="00F40561">
        <w:rPr>
          <w:rFonts w:ascii="Times New Roman" w:hAnsi="Times New Roman" w:cs="Times New Roman"/>
          <w:sz w:val="28"/>
          <w:szCs w:val="28"/>
        </w:rPr>
        <w:t xml:space="preserve">р-он СНТ «Мечта» в </w:t>
      </w:r>
      <w:proofErr w:type="spellStart"/>
      <w:r w:rsidRPr="00F4056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F405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745D5" w:rsidRPr="00F40561">
        <w:rPr>
          <w:rFonts w:ascii="Times New Roman" w:hAnsi="Times New Roman" w:cs="Times New Roman"/>
          <w:sz w:val="28"/>
          <w:szCs w:val="28"/>
        </w:rPr>
        <w:t xml:space="preserve">Прибрежном, </w:t>
      </w:r>
      <w:r w:rsidR="00B745D5">
        <w:rPr>
          <w:rFonts w:ascii="Times New Roman" w:hAnsi="Times New Roman" w:cs="Times New Roman"/>
          <w:sz w:val="28"/>
          <w:szCs w:val="28"/>
        </w:rPr>
        <w:t xml:space="preserve"> </w:t>
      </w:r>
      <w:r w:rsidR="00F12A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12AC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40561">
        <w:rPr>
          <w:rFonts w:ascii="Times New Roman" w:hAnsi="Times New Roman" w:cs="Times New Roman"/>
          <w:sz w:val="28"/>
          <w:szCs w:val="28"/>
        </w:rPr>
        <w:t>аттракцион</w:t>
      </w:r>
      <w:r>
        <w:rPr>
          <w:rFonts w:ascii="Times New Roman" w:hAnsi="Times New Roman" w:cs="Times New Roman"/>
          <w:sz w:val="28"/>
          <w:szCs w:val="28"/>
        </w:rPr>
        <w:t xml:space="preserve"> передвижной);</w:t>
      </w:r>
    </w:p>
    <w:p w:rsidR="001D5C13" w:rsidRPr="00D17125" w:rsidRDefault="001D5C13" w:rsidP="008402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4F6">
        <w:rPr>
          <w:rFonts w:ascii="Times New Roman" w:hAnsi="Times New Roman" w:cs="Times New Roman"/>
          <w:b/>
          <w:sz w:val="28"/>
          <w:szCs w:val="28"/>
        </w:rPr>
        <w:t>- лот № 3</w:t>
      </w:r>
      <w:r w:rsidRPr="00D17125">
        <w:rPr>
          <w:rFonts w:ascii="Times New Roman" w:hAnsi="Times New Roman" w:cs="Times New Roman"/>
          <w:sz w:val="28"/>
          <w:szCs w:val="28"/>
        </w:rPr>
        <w:t xml:space="preserve"> (</w:t>
      </w:r>
      <w:r w:rsidRPr="00D17125">
        <w:rPr>
          <w:rFonts w:ascii="Times New Roman" w:hAnsi="Times New Roman" w:cs="Times New Roman"/>
          <w:sz w:val="28"/>
          <w:szCs w:val="28"/>
        </w:rPr>
        <w:t xml:space="preserve">озеро </w:t>
      </w:r>
      <w:proofErr w:type="spellStart"/>
      <w:r w:rsidRPr="00D17125">
        <w:rPr>
          <w:rFonts w:ascii="Times New Roman" w:hAnsi="Times New Roman" w:cs="Times New Roman"/>
          <w:sz w:val="28"/>
          <w:szCs w:val="28"/>
        </w:rPr>
        <w:t>Пелавское</w:t>
      </w:r>
      <w:proofErr w:type="spellEnd"/>
      <w:r w:rsidRPr="00D17125">
        <w:rPr>
          <w:rFonts w:ascii="Times New Roman" w:hAnsi="Times New Roman" w:cs="Times New Roman"/>
          <w:sz w:val="28"/>
          <w:szCs w:val="28"/>
        </w:rPr>
        <w:t xml:space="preserve">, </w:t>
      </w:r>
      <w:r w:rsidRPr="00D17125">
        <w:rPr>
          <w:rFonts w:ascii="Times New Roman" w:hAnsi="Times New Roman" w:cs="Times New Roman"/>
          <w:sz w:val="28"/>
          <w:szCs w:val="28"/>
        </w:rPr>
        <w:t>аттракцион передвижной);</w:t>
      </w:r>
    </w:p>
    <w:p w:rsidR="001D5C13" w:rsidRPr="00D17125" w:rsidRDefault="001D5C13" w:rsidP="008402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4F6">
        <w:rPr>
          <w:rFonts w:ascii="Times New Roman" w:hAnsi="Times New Roman" w:cs="Times New Roman"/>
          <w:b/>
          <w:sz w:val="28"/>
          <w:szCs w:val="28"/>
        </w:rPr>
        <w:t>- лот № 4</w:t>
      </w:r>
      <w:r w:rsidRPr="00D17125">
        <w:rPr>
          <w:rFonts w:ascii="Times New Roman" w:hAnsi="Times New Roman" w:cs="Times New Roman"/>
          <w:sz w:val="28"/>
          <w:szCs w:val="28"/>
        </w:rPr>
        <w:t xml:space="preserve"> (</w:t>
      </w:r>
      <w:r w:rsidRPr="00D17125">
        <w:rPr>
          <w:rFonts w:ascii="Times New Roman" w:hAnsi="Times New Roman" w:cs="Times New Roman"/>
          <w:sz w:val="28"/>
          <w:szCs w:val="28"/>
        </w:rPr>
        <w:t>озера Голубые</w:t>
      </w:r>
      <w:r w:rsidRPr="00D17125">
        <w:rPr>
          <w:rFonts w:ascii="Times New Roman" w:hAnsi="Times New Roman" w:cs="Times New Roman"/>
          <w:sz w:val="28"/>
          <w:szCs w:val="28"/>
        </w:rPr>
        <w:t xml:space="preserve">, </w:t>
      </w:r>
      <w:r w:rsidRPr="00D17125">
        <w:rPr>
          <w:rFonts w:ascii="Times New Roman" w:hAnsi="Times New Roman" w:cs="Times New Roman"/>
          <w:sz w:val="28"/>
          <w:szCs w:val="28"/>
        </w:rPr>
        <w:t>аттракцион передвижной);</w:t>
      </w:r>
    </w:p>
    <w:p w:rsidR="00D17125" w:rsidRPr="00D17125" w:rsidRDefault="001D5C13" w:rsidP="008402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4F6">
        <w:rPr>
          <w:rFonts w:ascii="Times New Roman" w:hAnsi="Times New Roman" w:cs="Times New Roman"/>
          <w:b/>
          <w:sz w:val="28"/>
          <w:szCs w:val="28"/>
        </w:rPr>
        <w:t>- лот № 5</w:t>
      </w:r>
      <w:r w:rsidRPr="00D17125">
        <w:rPr>
          <w:rFonts w:ascii="Times New Roman" w:hAnsi="Times New Roman" w:cs="Times New Roman"/>
          <w:sz w:val="28"/>
          <w:szCs w:val="28"/>
        </w:rPr>
        <w:t xml:space="preserve"> </w:t>
      </w:r>
      <w:r w:rsidR="00D17125" w:rsidRPr="00D17125">
        <w:rPr>
          <w:rFonts w:ascii="Times New Roman" w:hAnsi="Times New Roman" w:cs="Times New Roman"/>
          <w:sz w:val="28"/>
          <w:szCs w:val="28"/>
        </w:rPr>
        <w:t>(озера Голубые, аттракцион передвижной);</w:t>
      </w:r>
    </w:p>
    <w:p w:rsidR="001D5C13" w:rsidRDefault="00D17125" w:rsidP="008402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4F6">
        <w:rPr>
          <w:rFonts w:ascii="Times New Roman" w:hAnsi="Times New Roman" w:cs="Times New Roman"/>
          <w:b/>
          <w:sz w:val="28"/>
          <w:szCs w:val="28"/>
        </w:rPr>
        <w:t>- лот № 6</w:t>
      </w:r>
      <w:r>
        <w:rPr>
          <w:rFonts w:ascii="Times New Roman" w:hAnsi="Times New Roman" w:cs="Times New Roman"/>
          <w:sz w:val="28"/>
          <w:szCs w:val="28"/>
        </w:rPr>
        <w:t xml:space="preserve"> (пруд Верхний, пункт проката).</w:t>
      </w:r>
    </w:p>
    <w:p w:rsidR="00A46F51" w:rsidRPr="002C5212" w:rsidRDefault="00A46F51" w:rsidP="00A46F5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3"/>
        <w:gridCol w:w="1989"/>
        <w:gridCol w:w="1266"/>
        <w:gridCol w:w="849"/>
        <w:gridCol w:w="1102"/>
        <w:gridCol w:w="870"/>
        <w:gridCol w:w="996"/>
        <w:gridCol w:w="1510"/>
      </w:tblGrid>
      <w:tr w:rsidR="00256891" w:rsidRPr="00256891" w:rsidTr="00CB2636">
        <w:tc>
          <w:tcPr>
            <w:tcW w:w="773" w:type="dxa"/>
          </w:tcPr>
          <w:p w:rsidR="00D17EE9" w:rsidRPr="00256891" w:rsidRDefault="00D17EE9" w:rsidP="00C4712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891">
              <w:rPr>
                <w:rFonts w:ascii="Times New Roman" w:hAnsi="Times New Roman"/>
                <w:sz w:val="28"/>
                <w:szCs w:val="28"/>
              </w:rPr>
              <w:t>Лот №</w:t>
            </w:r>
          </w:p>
        </w:tc>
        <w:tc>
          <w:tcPr>
            <w:tcW w:w="1996" w:type="dxa"/>
          </w:tcPr>
          <w:p w:rsidR="00D17EE9" w:rsidRPr="00256891" w:rsidRDefault="00D17EE9" w:rsidP="00D477B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891">
              <w:rPr>
                <w:rFonts w:ascii="Times New Roman" w:hAnsi="Times New Roman"/>
                <w:sz w:val="28"/>
                <w:szCs w:val="28"/>
              </w:rPr>
              <w:t>Номер кадастрового квартала</w:t>
            </w:r>
          </w:p>
        </w:tc>
        <w:tc>
          <w:tcPr>
            <w:tcW w:w="1126" w:type="dxa"/>
          </w:tcPr>
          <w:p w:rsidR="00D17EE9" w:rsidRPr="00256891" w:rsidRDefault="00D17EE9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6891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849" w:type="dxa"/>
          </w:tcPr>
          <w:p w:rsidR="00D17EE9" w:rsidRPr="00256891" w:rsidRDefault="00D17EE9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89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26" w:type="dxa"/>
          </w:tcPr>
          <w:p w:rsidR="00D17EE9" w:rsidRPr="00256891" w:rsidRDefault="00D17EE9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891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05" w:type="dxa"/>
          </w:tcPr>
          <w:p w:rsidR="00D17EE9" w:rsidRPr="00256891" w:rsidRDefault="00D17EE9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56891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024" w:type="dxa"/>
          </w:tcPr>
          <w:p w:rsidR="00D17EE9" w:rsidRPr="00256891" w:rsidRDefault="00B269C2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46" w:type="dxa"/>
          </w:tcPr>
          <w:p w:rsidR="00D17EE9" w:rsidRPr="00256891" w:rsidRDefault="00D17EE9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56891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256891" w:rsidRPr="00256891" w:rsidTr="00CB2636">
        <w:tc>
          <w:tcPr>
            <w:tcW w:w="773" w:type="dxa"/>
          </w:tcPr>
          <w:p w:rsidR="00D17EE9" w:rsidRPr="00256891" w:rsidRDefault="00D17EE9" w:rsidP="00C4712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8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96" w:type="dxa"/>
          </w:tcPr>
          <w:p w:rsidR="00D17EE9" w:rsidRPr="00256891" w:rsidRDefault="00CB2636" w:rsidP="00CB26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39:15:150835</w:t>
            </w:r>
          </w:p>
        </w:tc>
        <w:tc>
          <w:tcPr>
            <w:tcW w:w="1126" w:type="dxa"/>
          </w:tcPr>
          <w:p w:rsidR="00D17EE9" w:rsidRPr="00256891" w:rsidRDefault="00CB2636" w:rsidP="000A49E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891">
              <w:rPr>
                <w:rFonts w:ascii="Times New Roman" w:hAnsi="Times New Roman"/>
                <w:sz w:val="28"/>
                <w:szCs w:val="28"/>
              </w:rPr>
              <w:t>5501,70</w:t>
            </w:r>
          </w:p>
        </w:tc>
        <w:tc>
          <w:tcPr>
            <w:tcW w:w="849" w:type="dxa"/>
          </w:tcPr>
          <w:p w:rsidR="00D17EE9" w:rsidRPr="00256891" w:rsidRDefault="00CB2636" w:rsidP="00CB26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17EE9" w:rsidRPr="002568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126" w:type="dxa"/>
          </w:tcPr>
          <w:p w:rsidR="00D17EE9" w:rsidRPr="00256891" w:rsidRDefault="00324CA5" w:rsidP="000A49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225,0</w:t>
            </w:r>
          </w:p>
        </w:tc>
        <w:tc>
          <w:tcPr>
            <w:tcW w:w="905" w:type="dxa"/>
          </w:tcPr>
          <w:p w:rsidR="00D17EE9" w:rsidRPr="00256891" w:rsidRDefault="00CB2636" w:rsidP="002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24" w:type="dxa"/>
          </w:tcPr>
          <w:p w:rsidR="00D17EE9" w:rsidRPr="00256891" w:rsidRDefault="00B269C2" w:rsidP="002012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546" w:type="dxa"/>
          </w:tcPr>
          <w:p w:rsidR="00D17EE9" w:rsidRPr="00256891" w:rsidRDefault="00084121" w:rsidP="002012B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43673,0</w:t>
            </w:r>
            <w:r w:rsidR="00A16D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6891" w:rsidRPr="00256891" w:rsidTr="00CB2636">
        <w:tc>
          <w:tcPr>
            <w:tcW w:w="773" w:type="dxa"/>
          </w:tcPr>
          <w:p w:rsidR="00CB2636" w:rsidRPr="00256891" w:rsidRDefault="00CB2636" w:rsidP="00CB263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8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6" w:type="dxa"/>
          </w:tcPr>
          <w:p w:rsidR="00CB2636" w:rsidRPr="00256891" w:rsidRDefault="00CB2636" w:rsidP="00AC1CCC">
            <w:pPr>
              <w:jc w:val="center"/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39:15:1</w:t>
            </w:r>
            <w:r w:rsidR="00AC1CCC" w:rsidRPr="00256891">
              <w:rPr>
                <w:rFonts w:ascii="Times New Roman" w:hAnsi="Times New Roman" w:cs="Times New Roman"/>
                <w:sz w:val="28"/>
                <w:szCs w:val="28"/>
              </w:rPr>
              <w:t>51316</w:t>
            </w:r>
          </w:p>
        </w:tc>
        <w:tc>
          <w:tcPr>
            <w:tcW w:w="1126" w:type="dxa"/>
          </w:tcPr>
          <w:p w:rsidR="00CB2636" w:rsidRPr="00256891" w:rsidRDefault="00AC1CCC" w:rsidP="00CB263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891">
              <w:rPr>
                <w:rFonts w:ascii="Times New Roman" w:hAnsi="Times New Roman"/>
                <w:sz w:val="28"/>
                <w:szCs w:val="28"/>
              </w:rPr>
              <w:t>3025,45</w:t>
            </w:r>
          </w:p>
        </w:tc>
        <w:tc>
          <w:tcPr>
            <w:tcW w:w="849" w:type="dxa"/>
          </w:tcPr>
          <w:p w:rsidR="00CB2636" w:rsidRPr="00256891" w:rsidRDefault="00AC1CCC" w:rsidP="002568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25689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26" w:type="dxa"/>
          </w:tcPr>
          <w:p w:rsidR="00CB2636" w:rsidRPr="00256891" w:rsidRDefault="00AC1CCC" w:rsidP="00CB26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05" w:type="dxa"/>
          </w:tcPr>
          <w:p w:rsidR="00CB2636" w:rsidRPr="00256891" w:rsidRDefault="00CB2636" w:rsidP="00CB2636">
            <w:pPr>
              <w:jc w:val="center"/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24" w:type="dxa"/>
          </w:tcPr>
          <w:p w:rsidR="00CB2636" w:rsidRPr="00256891" w:rsidRDefault="00AC1CCC" w:rsidP="00CB26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546" w:type="dxa"/>
          </w:tcPr>
          <w:p w:rsidR="00CB2636" w:rsidRPr="00256891" w:rsidRDefault="00DA7EED" w:rsidP="00CB263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10678,0</w:t>
            </w:r>
          </w:p>
        </w:tc>
      </w:tr>
      <w:tr w:rsidR="00256891" w:rsidRPr="00256891" w:rsidTr="00CB2636">
        <w:tc>
          <w:tcPr>
            <w:tcW w:w="773" w:type="dxa"/>
          </w:tcPr>
          <w:p w:rsidR="00256891" w:rsidRPr="00B72BA6" w:rsidRDefault="00256891" w:rsidP="002568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B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96" w:type="dxa"/>
          </w:tcPr>
          <w:p w:rsidR="00256891" w:rsidRPr="00B72BA6" w:rsidRDefault="00BC05D6" w:rsidP="00BC05D6">
            <w:pPr>
              <w:jc w:val="center"/>
            </w:pPr>
            <w:r w:rsidRPr="00B72BA6">
              <w:rPr>
                <w:rFonts w:ascii="Times New Roman" w:hAnsi="Times New Roman" w:cs="Times New Roman"/>
                <w:sz w:val="28"/>
                <w:szCs w:val="28"/>
              </w:rPr>
              <w:t>39:15:151203</w:t>
            </w:r>
            <w:r w:rsidR="00F55FBC" w:rsidRPr="00B72BA6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126" w:type="dxa"/>
          </w:tcPr>
          <w:p w:rsidR="00256891" w:rsidRPr="00B72BA6" w:rsidRDefault="00256891" w:rsidP="002568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BA6">
              <w:rPr>
                <w:rFonts w:ascii="Times New Roman" w:hAnsi="Times New Roman"/>
                <w:sz w:val="28"/>
                <w:szCs w:val="28"/>
              </w:rPr>
              <w:t>3025,45</w:t>
            </w:r>
          </w:p>
        </w:tc>
        <w:tc>
          <w:tcPr>
            <w:tcW w:w="849" w:type="dxa"/>
          </w:tcPr>
          <w:p w:rsidR="00256891" w:rsidRPr="00B72BA6" w:rsidRDefault="00256891" w:rsidP="002568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BA6">
              <w:rPr>
                <w:rFonts w:ascii="Times New Roman" w:hAnsi="Times New Roman" w:cs="Times New Roman"/>
                <w:sz w:val="28"/>
                <w:szCs w:val="28"/>
              </w:rPr>
              <w:t>8,29</w:t>
            </w:r>
          </w:p>
        </w:tc>
        <w:tc>
          <w:tcPr>
            <w:tcW w:w="1126" w:type="dxa"/>
          </w:tcPr>
          <w:p w:rsidR="00256891" w:rsidRPr="00256891" w:rsidRDefault="00095825" w:rsidP="002568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56891" w:rsidRPr="0025689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05" w:type="dxa"/>
          </w:tcPr>
          <w:p w:rsidR="00256891" w:rsidRPr="00256891" w:rsidRDefault="00256891" w:rsidP="00256891">
            <w:pPr>
              <w:jc w:val="center"/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24" w:type="dxa"/>
          </w:tcPr>
          <w:p w:rsidR="00256891" w:rsidRPr="00256891" w:rsidRDefault="00256891" w:rsidP="002568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546" w:type="dxa"/>
          </w:tcPr>
          <w:p w:rsidR="00256891" w:rsidRPr="00256891" w:rsidRDefault="00786642" w:rsidP="002568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10678,0</w:t>
            </w:r>
          </w:p>
        </w:tc>
      </w:tr>
      <w:tr w:rsidR="00BC05D6" w:rsidRPr="00256891" w:rsidTr="00CB2636">
        <w:tc>
          <w:tcPr>
            <w:tcW w:w="773" w:type="dxa"/>
          </w:tcPr>
          <w:p w:rsidR="00BC05D6" w:rsidRPr="00256891" w:rsidRDefault="00BC05D6" w:rsidP="00BC05D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8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96" w:type="dxa"/>
          </w:tcPr>
          <w:p w:rsidR="00BC05D6" w:rsidRPr="007802A0" w:rsidRDefault="00BC05D6" w:rsidP="00BC05D6">
            <w:pPr>
              <w:jc w:val="center"/>
            </w:pPr>
            <w:r w:rsidRPr="007802A0">
              <w:rPr>
                <w:rFonts w:ascii="Times New Roman" w:hAnsi="Times New Roman" w:cs="Times New Roman"/>
                <w:sz w:val="28"/>
                <w:szCs w:val="28"/>
              </w:rPr>
              <w:t>39:15:151203</w:t>
            </w:r>
          </w:p>
        </w:tc>
        <w:tc>
          <w:tcPr>
            <w:tcW w:w="1126" w:type="dxa"/>
          </w:tcPr>
          <w:p w:rsidR="00BC05D6" w:rsidRPr="00256891" w:rsidRDefault="00BC05D6" w:rsidP="00BC05D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891">
              <w:rPr>
                <w:rFonts w:ascii="Times New Roman" w:hAnsi="Times New Roman"/>
                <w:sz w:val="28"/>
                <w:szCs w:val="28"/>
              </w:rPr>
              <w:t>3025,45</w:t>
            </w:r>
          </w:p>
        </w:tc>
        <w:tc>
          <w:tcPr>
            <w:tcW w:w="849" w:type="dxa"/>
          </w:tcPr>
          <w:p w:rsidR="00BC05D6" w:rsidRPr="00256891" w:rsidRDefault="00BC05D6" w:rsidP="00BC05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26" w:type="dxa"/>
          </w:tcPr>
          <w:p w:rsidR="00BC05D6" w:rsidRPr="00256891" w:rsidRDefault="00BC05D6" w:rsidP="00BC05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05" w:type="dxa"/>
          </w:tcPr>
          <w:p w:rsidR="00BC05D6" w:rsidRPr="00256891" w:rsidRDefault="00BC05D6" w:rsidP="00BC05D6">
            <w:pPr>
              <w:jc w:val="center"/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24" w:type="dxa"/>
          </w:tcPr>
          <w:p w:rsidR="00BC05D6" w:rsidRPr="00256891" w:rsidRDefault="00BC05D6" w:rsidP="00BC05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546" w:type="dxa"/>
          </w:tcPr>
          <w:p w:rsidR="00BC05D6" w:rsidRPr="00256891" w:rsidRDefault="00293969" w:rsidP="00BC05D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5979,0</w:t>
            </w:r>
          </w:p>
        </w:tc>
      </w:tr>
      <w:tr w:rsidR="00BC05D6" w:rsidRPr="00256891" w:rsidTr="00CB2636">
        <w:tc>
          <w:tcPr>
            <w:tcW w:w="773" w:type="dxa"/>
          </w:tcPr>
          <w:p w:rsidR="00BC05D6" w:rsidRPr="00256891" w:rsidRDefault="00BC05D6" w:rsidP="00BC05D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89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96" w:type="dxa"/>
          </w:tcPr>
          <w:p w:rsidR="00BC05D6" w:rsidRPr="007802A0" w:rsidRDefault="00BC05D6" w:rsidP="00BC05D6">
            <w:pPr>
              <w:jc w:val="center"/>
            </w:pPr>
            <w:r w:rsidRPr="007802A0">
              <w:rPr>
                <w:rFonts w:ascii="Times New Roman" w:hAnsi="Times New Roman" w:cs="Times New Roman"/>
                <w:sz w:val="28"/>
                <w:szCs w:val="28"/>
              </w:rPr>
              <w:t>39:15:151203</w:t>
            </w:r>
          </w:p>
        </w:tc>
        <w:tc>
          <w:tcPr>
            <w:tcW w:w="1126" w:type="dxa"/>
          </w:tcPr>
          <w:p w:rsidR="00BC05D6" w:rsidRPr="00256891" w:rsidRDefault="00BC05D6" w:rsidP="00BC05D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891">
              <w:rPr>
                <w:rFonts w:ascii="Times New Roman" w:hAnsi="Times New Roman"/>
                <w:sz w:val="28"/>
                <w:szCs w:val="28"/>
              </w:rPr>
              <w:t>3025,45</w:t>
            </w:r>
          </w:p>
        </w:tc>
        <w:tc>
          <w:tcPr>
            <w:tcW w:w="849" w:type="dxa"/>
          </w:tcPr>
          <w:p w:rsidR="00BC05D6" w:rsidRPr="00256891" w:rsidRDefault="00BC05D6" w:rsidP="00BC05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26" w:type="dxa"/>
          </w:tcPr>
          <w:p w:rsidR="00BC05D6" w:rsidRPr="00256891" w:rsidRDefault="00BC05D6" w:rsidP="00BC05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05" w:type="dxa"/>
          </w:tcPr>
          <w:p w:rsidR="00BC05D6" w:rsidRPr="00256891" w:rsidRDefault="00BC05D6" w:rsidP="00BC05D6">
            <w:pPr>
              <w:jc w:val="center"/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24" w:type="dxa"/>
          </w:tcPr>
          <w:p w:rsidR="00BC05D6" w:rsidRPr="00256891" w:rsidRDefault="00BC05D6" w:rsidP="00BC05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546" w:type="dxa"/>
          </w:tcPr>
          <w:p w:rsidR="00BC05D6" w:rsidRPr="00256891" w:rsidRDefault="00786642" w:rsidP="00BC05D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10678,0</w:t>
            </w:r>
          </w:p>
        </w:tc>
      </w:tr>
      <w:tr w:rsidR="000E36D7" w:rsidRPr="00256891" w:rsidTr="00CB2636">
        <w:tc>
          <w:tcPr>
            <w:tcW w:w="773" w:type="dxa"/>
          </w:tcPr>
          <w:p w:rsidR="000E36D7" w:rsidRPr="00256891" w:rsidRDefault="000E36D7" w:rsidP="000E36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89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96" w:type="dxa"/>
          </w:tcPr>
          <w:p w:rsidR="000E36D7" w:rsidRPr="00B01BB8" w:rsidRDefault="000E36D7" w:rsidP="000E36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B8">
              <w:rPr>
                <w:rFonts w:ascii="Times New Roman" w:hAnsi="Times New Roman" w:cs="Times New Roman"/>
                <w:sz w:val="28"/>
                <w:szCs w:val="28"/>
              </w:rPr>
              <w:t>39:15:131843</w:t>
            </w:r>
          </w:p>
        </w:tc>
        <w:tc>
          <w:tcPr>
            <w:tcW w:w="1126" w:type="dxa"/>
          </w:tcPr>
          <w:p w:rsidR="000E36D7" w:rsidRPr="00B01BB8" w:rsidRDefault="000E36D7" w:rsidP="000E36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BB8">
              <w:rPr>
                <w:rFonts w:ascii="Times New Roman" w:hAnsi="Times New Roman"/>
                <w:sz w:val="28"/>
                <w:szCs w:val="28"/>
              </w:rPr>
              <w:t>12130,20</w:t>
            </w:r>
          </w:p>
        </w:tc>
        <w:tc>
          <w:tcPr>
            <w:tcW w:w="849" w:type="dxa"/>
          </w:tcPr>
          <w:p w:rsidR="000E36D7" w:rsidRPr="00B01BB8" w:rsidRDefault="000E36D7" w:rsidP="000E36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BB8">
              <w:rPr>
                <w:rFonts w:ascii="Times New Roman" w:hAnsi="Times New Roman"/>
                <w:sz w:val="28"/>
                <w:szCs w:val="28"/>
              </w:rPr>
              <w:t>33,23</w:t>
            </w:r>
          </w:p>
        </w:tc>
        <w:tc>
          <w:tcPr>
            <w:tcW w:w="1126" w:type="dxa"/>
          </w:tcPr>
          <w:p w:rsidR="000E36D7" w:rsidRPr="00256891" w:rsidRDefault="000E36D7" w:rsidP="000E36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05" w:type="dxa"/>
          </w:tcPr>
          <w:p w:rsidR="000E36D7" w:rsidRPr="00256891" w:rsidRDefault="000E36D7" w:rsidP="000E36D7">
            <w:pPr>
              <w:jc w:val="center"/>
            </w:pPr>
            <w:r w:rsidRPr="0025689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24" w:type="dxa"/>
          </w:tcPr>
          <w:p w:rsidR="000E36D7" w:rsidRPr="00256891" w:rsidRDefault="000E36D7" w:rsidP="000E36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546" w:type="dxa"/>
          </w:tcPr>
          <w:p w:rsidR="000E36D7" w:rsidRPr="00256891" w:rsidRDefault="00471CC2" w:rsidP="000E36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30572,0</w:t>
            </w:r>
          </w:p>
        </w:tc>
      </w:tr>
    </w:tbl>
    <w:p w:rsidR="00A46F51" w:rsidRPr="002C5212" w:rsidRDefault="00A46F51" w:rsidP="00A46F5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55FBC" w:rsidRPr="00F55FBC" w:rsidRDefault="00F55FBC" w:rsidP="00F55F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BA6">
        <w:rPr>
          <w:rFonts w:ascii="Times New Roman" w:hAnsi="Times New Roman" w:cs="Times New Roman"/>
          <w:b/>
          <w:sz w:val="28"/>
          <w:szCs w:val="28"/>
        </w:rPr>
        <w:lastRenderedPageBreak/>
        <w:t>*</w:t>
      </w:r>
      <w:r w:rsidRPr="00F55FBC">
        <w:rPr>
          <w:rFonts w:ascii="Times New Roman" w:hAnsi="Times New Roman" w:cs="Times New Roman"/>
          <w:sz w:val="28"/>
          <w:szCs w:val="28"/>
        </w:rPr>
        <w:t xml:space="preserve"> т.к. постановлением Правительства Калининградской области </w:t>
      </w:r>
      <w:r w:rsidR="00F40C7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55FBC">
        <w:rPr>
          <w:rFonts w:ascii="Times New Roman" w:hAnsi="Times New Roman" w:cs="Times New Roman"/>
          <w:sz w:val="28"/>
          <w:szCs w:val="28"/>
        </w:rPr>
        <w:t>от 29.08.2013</w:t>
      </w:r>
      <w:r w:rsidRPr="00F55FBC">
        <w:rPr>
          <w:rFonts w:ascii="Times New Roman" w:hAnsi="Times New Roman" w:cs="Times New Roman"/>
          <w:sz w:val="28"/>
          <w:szCs w:val="28"/>
        </w:rPr>
        <w:t xml:space="preserve"> </w:t>
      </w:r>
      <w:r w:rsidRPr="00F55FBC">
        <w:rPr>
          <w:rFonts w:ascii="Times New Roman" w:hAnsi="Times New Roman" w:cs="Times New Roman"/>
          <w:sz w:val="28"/>
          <w:szCs w:val="28"/>
        </w:rPr>
        <w:t>№ 641 «Об утверждении результатов определения кадастровой стоимости земельных участков в составе земель населенных пунктов на территории Калининградской области»</w:t>
      </w:r>
      <w:r w:rsidRPr="00F55FBC">
        <w:rPr>
          <w:rFonts w:ascii="Times New Roman" w:hAnsi="Times New Roman" w:cs="Times New Roman"/>
          <w:sz w:val="28"/>
          <w:szCs w:val="28"/>
        </w:rPr>
        <w:t xml:space="preserve"> (редакция от 29.11.2019)</w:t>
      </w:r>
      <w:r w:rsidRPr="00F55FBC">
        <w:rPr>
          <w:rFonts w:ascii="Times New Roman" w:hAnsi="Times New Roman" w:cs="Times New Roman"/>
          <w:sz w:val="28"/>
          <w:szCs w:val="28"/>
        </w:rPr>
        <w:t xml:space="preserve"> для кадастрового </w:t>
      </w:r>
      <w:r w:rsidR="00600476" w:rsidRPr="00F55FBC">
        <w:rPr>
          <w:rFonts w:ascii="Times New Roman" w:hAnsi="Times New Roman" w:cs="Times New Roman"/>
          <w:sz w:val="28"/>
          <w:szCs w:val="28"/>
        </w:rPr>
        <w:t>квартала 39</w:t>
      </w:r>
      <w:r w:rsidRPr="00F55FBC">
        <w:rPr>
          <w:rFonts w:ascii="Times New Roman" w:hAnsi="Times New Roman" w:cs="Times New Roman"/>
          <w:sz w:val="28"/>
          <w:szCs w:val="28"/>
        </w:rPr>
        <w:t xml:space="preserve">:15:111201 (шоссе Балтийское) среднее значение удельного показателя кадастровой стоимости земель кадастровых кварталов не определено (таблица 2, позиция 4329). </w:t>
      </w:r>
    </w:p>
    <w:p w:rsidR="00F55FBC" w:rsidRPr="00F55FBC" w:rsidRDefault="00F55FBC" w:rsidP="00F55F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5FBC">
        <w:rPr>
          <w:rFonts w:ascii="Times New Roman" w:hAnsi="Times New Roman" w:cs="Times New Roman"/>
          <w:sz w:val="28"/>
          <w:szCs w:val="28"/>
        </w:rPr>
        <w:t xml:space="preserve">Организатором аукциона в соответствии с письмом от 26.12.2016                                  № И-КМИ-05/32430 комитета муниципального имущества и земельных ресурсов администрации городского округа «Город Калининград», при расчете цены за право размещения нестационарного объекта для организации досуга на землях общего пользования территории городского округа «Город Калининград», прилегающих к озеру </w:t>
      </w:r>
      <w:proofErr w:type="spellStart"/>
      <w:r w:rsidRPr="00F55FBC">
        <w:rPr>
          <w:rFonts w:ascii="Times New Roman" w:hAnsi="Times New Roman" w:cs="Times New Roman"/>
          <w:sz w:val="28"/>
          <w:szCs w:val="28"/>
        </w:rPr>
        <w:t>Пелавское</w:t>
      </w:r>
      <w:proofErr w:type="spellEnd"/>
      <w:r w:rsidRPr="00F55FBC">
        <w:rPr>
          <w:rFonts w:ascii="Times New Roman" w:hAnsi="Times New Roman" w:cs="Times New Roman"/>
          <w:sz w:val="28"/>
          <w:szCs w:val="28"/>
        </w:rPr>
        <w:t>, использовано среднее значение удельного показателя кадастровой стоимости земель кадастровых кварталов (</w:t>
      </w:r>
      <w:proofErr w:type="spellStart"/>
      <w:r w:rsidRPr="00F55FBC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F55FBC">
        <w:rPr>
          <w:rFonts w:ascii="Times New Roman" w:hAnsi="Times New Roman" w:cs="Times New Roman"/>
          <w:sz w:val="28"/>
          <w:szCs w:val="28"/>
        </w:rPr>
        <w:t xml:space="preserve">), установленное для кадастрового квартала </w:t>
      </w:r>
      <w:r w:rsidRPr="00F55FBC">
        <w:rPr>
          <w:rFonts w:ascii="Times New Roman" w:hAnsi="Times New Roman"/>
          <w:sz w:val="28"/>
          <w:szCs w:val="28"/>
        </w:rPr>
        <w:t xml:space="preserve">39:15:151203 </w:t>
      </w:r>
      <w:r w:rsidR="00F40C7D">
        <w:rPr>
          <w:rFonts w:ascii="Times New Roman" w:hAnsi="Times New Roman"/>
          <w:sz w:val="28"/>
          <w:szCs w:val="28"/>
        </w:rPr>
        <w:t xml:space="preserve">             </w:t>
      </w:r>
      <w:r w:rsidRPr="00F55FBC">
        <w:rPr>
          <w:rFonts w:ascii="Times New Roman" w:hAnsi="Times New Roman"/>
          <w:sz w:val="28"/>
          <w:szCs w:val="28"/>
        </w:rPr>
        <w:t>(район Голубых озер).</w:t>
      </w:r>
    </w:p>
    <w:p w:rsidR="00543D58" w:rsidRPr="00F55FBC" w:rsidRDefault="00543D58" w:rsidP="00A46F5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43D58" w:rsidRPr="00F55FBC" w:rsidRDefault="00543D58" w:rsidP="00A46F5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543D58" w:rsidRPr="00F55FBC" w:rsidSect="0011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9">
    <w:altName w:val="MS 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BA"/>
    <w:rsid w:val="00084121"/>
    <w:rsid w:val="00095825"/>
    <w:rsid w:val="000E36D7"/>
    <w:rsid w:val="0010703D"/>
    <w:rsid w:val="00114DF0"/>
    <w:rsid w:val="00127B3B"/>
    <w:rsid w:val="00142AAA"/>
    <w:rsid w:val="00154138"/>
    <w:rsid w:val="00166298"/>
    <w:rsid w:val="001D5C13"/>
    <w:rsid w:val="001E2BAA"/>
    <w:rsid w:val="00217DF5"/>
    <w:rsid w:val="00256891"/>
    <w:rsid w:val="00293969"/>
    <w:rsid w:val="002C5212"/>
    <w:rsid w:val="002D62CA"/>
    <w:rsid w:val="002F595A"/>
    <w:rsid w:val="00324CA5"/>
    <w:rsid w:val="00387424"/>
    <w:rsid w:val="003F0E3B"/>
    <w:rsid w:val="00406EF2"/>
    <w:rsid w:val="00471CC2"/>
    <w:rsid w:val="004D1786"/>
    <w:rsid w:val="00543D58"/>
    <w:rsid w:val="00600476"/>
    <w:rsid w:val="006359B9"/>
    <w:rsid w:val="00660720"/>
    <w:rsid w:val="006979BC"/>
    <w:rsid w:val="006E4B41"/>
    <w:rsid w:val="007802A0"/>
    <w:rsid w:val="007805E0"/>
    <w:rsid w:val="00786642"/>
    <w:rsid w:val="007B2482"/>
    <w:rsid w:val="00802CD1"/>
    <w:rsid w:val="0080735B"/>
    <w:rsid w:val="00835EA0"/>
    <w:rsid w:val="0084025E"/>
    <w:rsid w:val="00932AF5"/>
    <w:rsid w:val="009B6456"/>
    <w:rsid w:val="009D506A"/>
    <w:rsid w:val="00A16D2F"/>
    <w:rsid w:val="00A40BE7"/>
    <w:rsid w:val="00A46F51"/>
    <w:rsid w:val="00A5182D"/>
    <w:rsid w:val="00AB606D"/>
    <w:rsid w:val="00AC1CCC"/>
    <w:rsid w:val="00AD1190"/>
    <w:rsid w:val="00B01BB8"/>
    <w:rsid w:val="00B269C2"/>
    <w:rsid w:val="00B30643"/>
    <w:rsid w:val="00B72BA6"/>
    <w:rsid w:val="00B745D5"/>
    <w:rsid w:val="00BC05D6"/>
    <w:rsid w:val="00C4712E"/>
    <w:rsid w:val="00C90111"/>
    <w:rsid w:val="00CA4854"/>
    <w:rsid w:val="00CB2636"/>
    <w:rsid w:val="00CC7679"/>
    <w:rsid w:val="00D17125"/>
    <w:rsid w:val="00D17EE9"/>
    <w:rsid w:val="00D26326"/>
    <w:rsid w:val="00D477B2"/>
    <w:rsid w:val="00D72F60"/>
    <w:rsid w:val="00DA7EED"/>
    <w:rsid w:val="00DE706E"/>
    <w:rsid w:val="00DF6259"/>
    <w:rsid w:val="00E42AB3"/>
    <w:rsid w:val="00E631BA"/>
    <w:rsid w:val="00E744F6"/>
    <w:rsid w:val="00E8683C"/>
    <w:rsid w:val="00F12AC3"/>
    <w:rsid w:val="00F14A17"/>
    <w:rsid w:val="00F15601"/>
    <w:rsid w:val="00F2181B"/>
    <w:rsid w:val="00F40561"/>
    <w:rsid w:val="00F40C7D"/>
    <w:rsid w:val="00F44783"/>
    <w:rsid w:val="00F535F4"/>
    <w:rsid w:val="00F55FBC"/>
    <w:rsid w:val="00F91F75"/>
    <w:rsid w:val="00FA678B"/>
    <w:rsid w:val="00F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D327"/>
  <w15:docId w15:val="{BF4FF789-1564-4032-BA30-54875F2C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A4854"/>
    <w:pPr>
      <w:suppressAutoHyphens/>
    </w:pPr>
    <w:rPr>
      <w:rFonts w:ascii="Calibri" w:eastAsia="Arial Unicode MS" w:hAnsi="Calibri" w:cs="font199"/>
      <w:kern w:val="1"/>
      <w:lang w:eastAsia="ar-SA"/>
    </w:rPr>
  </w:style>
  <w:style w:type="table" w:styleId="a3">
    <w:name w:val="Table Grid"/>
    <w:basedOn w:val="a1"/>
    <w:uiPriority w:val="59"/>
    <w:rsid w:val="00A4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18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Мотуз Евгений Юрьевич</dc:creator>
  <cp:lastModifiedBy>Мотуз Евгений Юрьевич</cp:lastModifiedBy>
  <cp:revision>45</cp:revision>
  <dcterms:created xsi:type="dcterms:W3CDTF">2021-04-12T07:23:00Z</dcterms:created>
  <dcterms:modified xsi:type="dcterms:W3CDTF">2021-04-12T08:18:00Z</dcterms:modified>
</cp:coreProperties>
</file>