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2"/>
        <w:gridCol w:w="5103"/>
      </w:tblGrid>
      <w:tr w:rsidR="00521324" w:rsidRPr="002C37E9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521324" w:rsidRPr="002C37E9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ГО «Город Калининград» «КР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ООО «УКБР 1»</w:t>
            </w:r>
          </w:p>
        </w:tc>
      </w:tr>
      <w:tr w:rsidR="00521324" w:rsidRPr="002C37E9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21324" w:rsidRPr="002C37E9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________</w:t>
            </w:r>
            <w:r>
              <w:rPr>
                <w:rFonts w:ascii="Verdana" w:hAnsi="Verdana" w:cs="Verdana"/>
                <w:sz w:val="16"/>
                <w:szCs w:val="16"/>
              </w:rPr>
              <w:t>_______________ /С.Б. Русович</w:t>
            </w:r>
            <w:r w:rsidRPr="002C37E9"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_________</w:t>
            </w:r>
            <w:r>
              <w:rPr>
                <w:rFonts w:ascii="Verdana" w:hAnsi="Verdana" w:cs="Verdana"/>
                <w:sz w:val="16"/>
                <w:szCs w:val="16"/>
              </w:rPr>
              <w:t>_______ /И.А. Журавлев</w:t>
            </w:r>
            <w:r w:rsidRPr="002C37E9"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</w:tr>
      <w:tr w:rsidR="00521324" w:rsidRPr="002C37E9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21324" w:rsidRPr="002C37E9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 w:rsidP="003E69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«______»____________________ 2017г.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 w:rsidP="003E69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«______»____________________ 2017г.</w:t>
            </w:r>
          </w:p>
        </w:tc>
      </w:tr>
      <w:tr w:rsidR="00521324" w:rsidRPr="002C37E9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21324" w:rsidRPr="002C37E9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21324" w:rsidRPr="002C37E9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21324" w:rsidRPr="002C37E9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2C37E9"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</w:tc>
      </w:tr>
      <w:tr w:rsidR="00521324" w:rsidRPr="002C37E9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на дополнительные работы по капитальному ремонту  фасада с утеплением  МКД № 74 по ул. Киевская                       г. Калининграда</w:t>
            </w:r>
          </w:p>
        </w:tc>
      </w:tr>
    </w:tbl>
    <w:p w:rsidR="00521324" w:rsidRDefault="0052132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7484"/>
        <w:gridCol w:w="1134"/>
        <w:gridCol w:w="1077"/>
      </w:tblGrid>
      <w:tr w:rsidR="00521324" w:rsidRPr="002C37E9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521324" w:rsidRDefault="005213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7484"/>
        <w:gridCol w:w="1134"/>
        <w:gridCol w:w="1077"/>
      </w:tblGrid>
      <w:tr w:rsidR="00521324" w:rsidRPr="002C37E9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521324" w:rsidRPr="002C37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  <w:u w:val="single"/>
              </w:rPr>
            </w:pPr>
            <w:r w:rsidRPr="002C37E9">
              <w:rPr>
                <w:rFonts w:ascii="Verdana" w:hAnsi="Verdana" w:cs="Verdana"/>
                <w:i/>
                <w:iCs/>
                <w:sz w:val="16"/>
                <w:szCs w:val="16"/>
                <w:u w:val="single"/>
              </w:rPr>
              <w:t>Фасад</w:t>
            </w:r>
          </w:p>
        </w:tc>
      </w:tr>
      <w:tr w:rsidR="00521324" w:rsidRPr="002C37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 трубчатых для прочих отделочных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100 м2 вертикальной проекции для наружных лесов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0.4224</w:t>
            </w:r>
          </w:p>
        </w:tc>
      </w:tr>
      <w:tr w:rsidR="00521324" w:rsidRPr="002C37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Сверление отверстий в кирпичных стенах электроперфоратором диаметром до 20 мм, толщина стен 0,5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521324" w:rsidRPr="002C37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521324" w:rsidRPr="002C37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0.1349</w:t>
            </w:r>
          </w:p>
        </w:tc>
      </w:tr>
      <w:tr w:rsidR="00521324" w:rsidRPr="002C37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Устройство наружной теплоизоляции зданий с тонкой штукатуркой по утеплителю толщиной плит до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0.1349</w:t>
            </w:r>
          </w:p>
        </w:tc>
      </w:tr>
      <w:tr w:rsidR="00521324" w:rsidRPr="002C37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Плиты минераловатные на синтетич. связующем, марки PAROC  LINIO 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1.511</w:t>
            </w:r>
          </w:p>
        </w:tc>
      </w:tr>
      <w:tr w:rsidR="00521324" w:rsidRPr="002C37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  <w:u w:val="single"/>
              </w:rPr>
            </w:pPr>
            <w:r w:rsidRPr="002C37E9">
              <w:rPr>
                <w:rFonts w:ascii="Verdana" w:hAnsi="Verdana" w:cs="Verdana"/>
                <w:i/>
                <w:iCs/>
                <w:sz w:val="16"/>
                <w:szCs w:val="16"/>
                <w:u w:val="single"/>
              </w:rPr>
              <w:t>Двери</w:t>
            </w:r>
          </w:p>
        </w:tc>
      </w:tr>
      <w:tr w:rsidR="00521324" w:rsidRPr="002C37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Разборка металлических заполнений проемов дверных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0.0187</w:t>
            </w:r>
          </w:p>
        </w:tc>
      </w:tr>
      <w:tr w:rsidR="00521324" w:rsidRPr="002C37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Установка металлических дверных блоков в готовые проемы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 м2 проема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1.824</w:t>
            </w:r>
          </w:p>
        </w:tc>
      </w:tr>
      <w:tr w:rsidR="00521324" w:rsidRPr="002C37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Блоки дверные стальные площадью от 1,5 до 3,0 м2 в комплекте со скобяными изделиями, полимер-порошковая окраска, утеплитель - пенополистирол или минеральная вата, обшивка полотна - листовая сталь толщиной: снаружи - 2 мм, внутри - 2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1.824</w:t>
            </w:r>
          </w:p>
        </w:tc>
      </w:tr>
      <w:tr w:rsidR="00521324" w:rsidRPr="002C37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Установка дверного доводчика к металлическим дверям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521324" w:rsidRPr="002C37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Доводчик дверной гидравлический TS-68 с зубчатым приводом (нагрузка до 90 кг)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521324" w:rsidRPr="002C37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Штукатурка поверхностей оконных и дверных откосов по бетону и камню плоских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0.0038</w:t>
            </w:r>
          </w:p>
        </w:tc>
      </w:tr>
      <w:tr w:rsidR="00521324" w:rsidRPr="002C37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Окраска поливинилацетатными водоэмульсионными составами улучшенная по штукатурке откосов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0.0038</w:t>
            </w:r>
          </w:p>
        </w:tc>
      </w:tr>
      <w:tr w:rsidR="00521324" w:rsidRPr="002C37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Улучшенная масляная окраска ранее окрашенных дверей за два раза с расчисткой старой краски более 35%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0.0754</w:t>
            </w:r>
          </w:p>
        </w:tc>
      </w:tr>
      <w:tr w:rsidR="00521324" w:rsidRPr="002C37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  <w:u w:val="single"/>
              </w:rPr>
            </w:pPr>
            <w:r w:rsidRPr="002C37E9">
              <w:rPr>
                <w:rFonts w:ascii="Verdana" w:hAnsi="Verdana" w:cs="Verdana"/>
                <w:i/>
                <w:iCs/>
                <w:sz w:val="16"/>
                <w:szCs w:val="16"/>
                <w:u w:val="single"/>
              </w:rPr>
              <w:t>Электрический ввод в дом ВЛ 0,4кВ</w:t>
            </w:r>
          </w:p>
        </w:tc>
      </w:tr>
      <w:tr w:rsidR="00521324" w:rsidRPr="002C37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Снятие ответвлений  к зданиям при количестве проводов в ответвлении 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 ответвление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521324" w:rsidRPr="002C37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Оттяжка тросовая к стене здания с установкой крюка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521324" w:rsidRPr="002C37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Устройство ввода в здание в стальной трубе, провод сечением до 16 мм2, количество проводов в линии 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521324" w:rsidRPr="002C37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Зажим анкерный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521324" w:rsidRPr="002C37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Зажим прокалывающий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521324" w:rsidRPr="002C37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Крюк анкерный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521324" w:rsidRPr="002C37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  <w:u w:val="single"/>
              </w:rPr>
            </w:pPr>
            <w:r w:rsidRPr="002C37E9">
              <w:rPr>
                <w:rFonts w:ascii="Verdana" w:hAnsi="Verdana" w:cs="Verdana"/>
                <w:i/>
                <w:iCs/>
                <w:sz w:val="16"/>
                <w:szCs w:val="16"/>
                <w:u w:val="single"/>
              </w:rPr>
              <w:t>Козырек над входом в подъезд и подвал</w:t>
            </w:r>
          </w:p>
        </w:tc>
      </w:tr>
      <w:tr w:rsidR="00521324" w:rsidRPr="002C37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Сверление отверстий в кирпичных стенах электроперфоратором диаметром до 20 мм, толщина стен 0,5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521324" w:rsidRPr="002C37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Сверление горизонтальных отверстий в бетонных конструкциях стен перфоратором глубиной 200 мм диаметром 20 мм (глубиной 150мм)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521324" w:rsidRPr="002C37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На каждые 10 мм изменения глубины сверления добавлять или исключать к расценке 46-03-013-45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-0.08</w:t>
            </w:r>
          </w:p>
        </w:tc>
      </w:tr>
      <w:tr w:rsidR="00521324" w:rsidRPr="002C37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Монтаж каркаса козырьков из метал. конструкций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 т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0.1049</w:t>
            </w:r>
          </w:p>
        </w:tc>
      </w:tr>
      <w:tr w:rsidR="00521324" w:rsidRPr="002C37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Отдельные конструктивные элементы зданий и сооружений с преобладанием горячекатаных профилей, средняя масса сборочной единицы от 0,1 до 0,5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0.0441</w:t>
            </w:r>
          </w:p>
        </w:tc>
      </w:tr>
      <w:tr w:rsidR="00521324" w:rsidRPr="002C37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Отдельные конструктивные элементы зданий и сооружений с преобладанием горячекатаных профилей, средняя масса сборочной единицы от 0,5 до 1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0.0608</w:t>
            </w:r>
          </w:p>
        </w:tc>
      </w:tr>
      <w:tr w:rsidR="00521324" w:rsidRPr="002C37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Конструкции стальные индивидуальные решетчатые сварные массой до 0,1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</w:tr>
      <w:tr w:rsidR="00521324" w:rsidRPr="002C37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Устройство обрешетки с прозорами из досок и брусков под кровлю из листовой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0.101</w:t>
            </w:r>
          </w:p>
        </w:tc>
      </w:tr>
      <w:tr w:rsidR="00521324" w:rsidRPr="002C37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Устройство кровли из металлочерепицы по готовым прогонам простая кровля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100 м2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0.101</w:t>
            </w:r>
          </w:p>
        </w:tc>
      </w:tr>
      <w:tr w:rsidR="00521324" w:rsidRPr="002C37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Дополнительные элементы металлочерепичной кровли: ендовы, карнизные планки, обрамления,примыкания к стенам.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521324" w:rsidRPr="002C37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 грунтовкой ХС-059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0.068</w:t>
            </w:r>
          </w:p>
        </w:tc>
      </w:tr>
      <w:tr w:rsidR="00521324" w:rsidRPr="002C37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Окраска металлических огрунтованных поверхностей эмалью ХВ-785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0.068</w:t>
            </w:r>
          </w:p>
        </w:tc>
      </w:tr>
      <w:tr w:rsidR="00521324" w:rsidRPr="002C37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</w:tr>
      <w:tr w:rsidR="00521324" w:rsidRPr="002C37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</w:tr>
      <w:tr w:rsidR="00521324" w:rsidRPr="002C37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  <w:u w:val="single"/>
              </w:rPr>
            </w:pPr>
            <w:r w:rsidRPr="002C37E9">
              <w:rPr>
                <w:rFonts w:ascii="Verdana" w:hAnsi="Verdana" w:cs="Verdana"/>
                <w:i/>
                <w:iCs/>
                <w:sz w:val="16"/>
                <w:szCs w:val="16"/>
                <w:u w:val="single"/>
              </w:rPr>
              <w:t>Отмостка</w:t>
            </w:r>
          </w:p>
        </w:tc>
      </w:tr>
      <w:tr w:rsidR="00521324" w:rsidRPr="002C37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Разборка покрытий и оснований асфальтобетонных с помощью молотков отбойных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100 м3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0.022</w:t>
            </w:r>
          </w:p>
        </w:tc>
      </w:tr>
      <w:tr w:rsidR="00521324" w:rsidRPr="002C37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4.4</w:t>
            </w:r>
          </w:p>
        </w:tc>
      </w:tr>
      <w:tr w:rsidR="00521324" w:rsidRPr="002C37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521324" w:rsidRPr="002C37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521324" w:rsidRPr="002C37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Выравнивание поверхности бутовой кладки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521324" w:rsidRPr="002C37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521324" w:rsidRPr="002C37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Устройство подстилающих слоев щебеночных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521324" w:rsidRPr="002C37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Устройство подстилающих слоев песчаных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521324" w:rsidRPr="002C37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521324" w:rsidRPr="002C37E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10.8</w:t>
            </w:r>
          </w:p>
        </w:tc>
      </w:tr>
      <w:tr w:rsidR="00521324" w:rsidRPr="002C37E9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521324" w:rsidRDefault="0052132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8504"/>
      </w:tblGrid>
      <w:tr w:rsidR="00521324" w:rsidRPr="002C37E9" w:rsidTr="0098409B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Ведущий инженер отдела контроля МКУ «КР МКД»                                   Мацепура Г.А.</w:t>
            </w:r>
          </w:p>
        </w:tc>
      </w:tr>
      <w:tr w:rsidR="00521324" w:rsidRPr="002C37E9" w:rsidTr="0098409B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2C37E9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521324" w:rsidRPr="002C37E9" w:rsidTr="0098409B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21324" w:rsidRPr="002C37E9" w:rsidTr="0098409B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2C37E9"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Зам. начальника отдела контроля МКУ «КР МКД»                                      Толмачева О.В.</w:t>
            </w:r>
          </w:p>
        </w:tc>
      </w:tr>
      <w:tr w:rsidR="00521324" w:rsidRPr="002C37E9" w:rsidTr="0098409B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521324" w:rsidRPr="002C37E9" w:rsidRDefault="005213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2C37E9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521324" w:rsidRDefault="0052132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521324" w:rsidSect="009A6F4F">
      <w:headerReference w:type="default" r:id="rId6"/>
      <w:footerReference w:type="default" r:id="rId7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324" w:rsidRDefault="00521324">
      <w:pPr>
        <w:spacing w:after="0" w:line="240" w:lineRule="auto"/>
      </w:pPr>
      <w:r>
        <w:separator/>
      </w:r>
    </w:p>
  </w:endnote>
  <w:endnote w:type="continuationSeparator" w:id="0">
    <w:p w:rsidR="00521324" w:rsidRDefault="00521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324" w:rsidRDefault="00521324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324" w:rsidRDefault="00521324">
      <w:pPr>
        <w:spacing w:after="0" w:line="240" w:lineRule="auto"/>
      </w:pPr>
      <w:r>
        <w:separator/>
      </w:r>
    </w:p>
  </w:footnote>
  <w:footnote w:type="continuationSeparator" w:id="0">
    <w:p w:rsidR="00521324" w:rsidRDefault="00521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" w:type="dxa"/>
      <w:tblLayout w:type="fixed"/>
      <w:tblCellMar>
        <w:left w:w="0" w:type="dxa"/>
        <w:right w:w="0" w:type="dxa"/>
      </w:tblCellMar>
      <w:tblLook w:val="0000"/>
    </w:tblPr>
    <w:tblGrid>
      <w:gridCol w:w="3000"/>
      <w:gridCol w:w="4205"/>
      <w:gridCol w:w="3000"/>
    </w:tblGrid>
    <w:tr w:rsidR="00521324" w:rsidRPr="002C37E9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521324" w:rsidRPr="002C37E9" w:rsidRDefault="0052132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521324" w:rsidRPr="002C37E9" w:rsidRDefault="0052132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 w:rsidRPr="002C37E9">
            <w:rPr>
              <w:rFonts w:ascii="Verdana" w:hAnsi="Verdana" w:cs="Verdana"/>
              <w:sz w:val="14"/>
              <w:szCs w:val="14"/>
            </w:rPr>
            <w:t>ПК РИК (вер.1.3.170208)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521324" w:rsidRPr="002C37E9" w:rsidRDefault="0052132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 w:rsidRPr="002C37E9"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4532"/>
    <w:rsid w:val="002C37E9"/>
    <w:rsid w:val="003E6954"/>
    <w:rsid w:val="00521324"/>
    <w:rsid w:val="00536493"/>
    <w:rsid w:val="00605106"/>
    <w:rsid w:val="0068115F"/>
    <w:rsid w:val="006B19A5"/>
    <w:rsid w:val="006B4532"/>
    <w:rsid w:val="00777D9A"/>
    <w:rsid w:val="008C0051"/>
    <w:rsid w:val="0098409B"/>
    <w:rsid w:val="009A6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F4F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B453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4532"/>
  </w:style>
  <w:style w:type="paragraph" w:styleId="Footer">
    <w:name w:val="footer"/>
    <w:basedOn w:val="Normal"/>
    <w:link w:val="FooterChar"/>
    <w:uiPriority w:val="99"/>
    <w:rsid w:val="006B453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45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2</Pages>
  <Words>818</Words>
  <Characters>4666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</cp:lastModifiedBy>
  <cp:revision>10</cp:revision>
  <dcterms:created xsi:type="dcterms:W3CDTF">2017-09-14T07:17:00Z</dcterms:created>
  <dcterms:modified xsi:type="dcterms:W3CDTF">2017-09-14T10:04:00Z</dcterms:modified>
</cp:coreProperties>
</file>