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4C3CC7" w:rsidP="004C3CC7">
            <w:pPr>
              <w:snapToGrid w:val="0"/>
              <w:spacing w:before="60" w:after="60"/>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д</w:t>
            </w:r>
            <w:r w:rsidR="00512CFA" w:rsidRPr="004B5BCB">
              <w:rPr>
                <w:rFonts w:ascii="Times New Roman" w:hAnsi="Times New Roman" w:cs="Times New Roman"/>
                <w:sz w:val="24"/>
                <w:szCs w:val="24"/>
              </w:rPr>
              <w:t>иректор</w:t>
            </w:r>
            <w:r>
              <w:rPr>
                <w:rFonts w:ascii="Times New Roman" w:hAnsi="Times New Roman" w:cs="Times New Roman"/>
                <w:sz w:val="24"/>
                <w:szCs w:val="24"/>
              </w:rPr>
              <w:t>а</w:t>
            </w:r>
            <w:r w:rsidR="00512CFA" w:rsidRPr="004B5BCB">
              <w:rPr>
                <w:rFonts w:ascii="Times New Roman" w:hAnsi="Times New Roman" w:cs="Times New Roman"/>
                <w:sz w:val="24"/>
                <w:szCs w:val="24"/>
              </w:rPr>
              <w:t xml:space="preserve">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00512CFA"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BF18EF">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BF18EF">
              <w:rPr>
                <w:rFonts w:ascii="Times New Roman" w:hAnsi="Times New Roman" w:cs="Times New Roman"/>
                <w:sz w:val="24"/>
                <w:szCs w:val="24"/>
              </w:rPr>
              <w:t>ЖЭУ№7</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w:t>
            </w:r>
            <w:r w:rsidR="004C3CC7">
              <w:rPr>
                <w:rFonts w:ascii="Times New Roman" w:hAnsi="Times New Roman" w:cs="Times New Roman"/>
                <w:sz w:val="24"/>
                <w:szCs w:val="24"/>
              </w:rPr>
              <w:t>Ю.Г. Поломошнов</w:t>
            </w:r>
            <w:r w:rsidR="0039024E" w:rsidRPr="004B5BCB">
              <w:rPr>
                <w:rFonts w:ascii="Times New Roman" w:hAnsi="Times New Roman" w:cs="Times New Roman"/>
                <w:sz w:val="24"/>
                <w:szCs w:val="24"/>
              </w:rPr>
              <w:t>/</w:t>
            </w:r>
          </w:p>
          <w:p w:rsidR="00512CFA" w:rsidRPr="004B5BCB" w:rsidRDefault="00512CFA" w:rsidP="004C1BCF">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«___»____________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BF18EF">
              <w:rPr>
                <w:rFonts w:ascii="Times New Roman" w:hAnsi="Times New Roman" w:cs="Times New Roman"/>
                <w:sz w:val="24"/>
                <w:szCs w:val="24"/>
              </w:rPr>
              <w:t>С.В. Горбатенко</w:t>
            </w:r>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BF18EF">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B5233C" w:rsidRDefault="00B5233C" w:rsidP="00ED2477">
      <w:pPr>
        <w:spacing w:before="240" w:after="0" w:line="240" w:lineRule="auto"/>
        <w:rPr>
          <w:rFonts w:ascii="Times New Roman" w:hAnsi="Times New Roman" w:cs="Times New Roman"/>
          <w:b/>
          <w:sz w:val="24"/>
          <w:szCs w:val="24"/>
        </w:rPr>
      </w:pPr>
    </w:p>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B5233C" w:rsidRPr="004A333D" w:rsidRDefault="00B5233C" w:rsidP="003E296C">
      <w:pPr>
        <w:spacing w:before="240" w:after="0" w:line="240" w:lineRule="auto"/>
        <w:rPr>
          <w:rFonts w:ascii="Times New Roman" w:hAnsi="Times New Roman" w:cs="Times New Roman"/>
          <w:b/>
          <w:sz w:val="24"/>
          <w:szCs w:val="24"/>
        </w:rPr>
      </w:pPr>
    </w:p>
    <w:p w:rsidR="004B5BCB" w:rsidRDefault="00511A22"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Pr>
          <w:rFonts w:ascii="Times New Roman" w:hAnsi="Times New Roman" w:cs="Times New Roman"/>
          <w:sz w:val="24"/>
          <w:szCs w:val="24"/>
        </w:rPr>
        <w:t xml:space="preserve">Дополнительные работы </w:t>
      </w:r>
      <w:r w:rsidR="004B5BCB" w:rsidRPr="004B5BCB">
        <w:rPr>
          <w:rFonts w:ascii="Times New Roman" w:hAnsi="Times New Roman" w:cs="Times New Roman"/>
          <w:sz w:val="24"/>
          <w:szCs w:val="24"/>
        </w:rPr>
        <w:t xml:space="preserve">на выполнение работ по благоустройству дворовых территорий </w:t>
      </w:r>
      <w:r w:rsidR="00C77FAF" w:rsidRPr="004B5BCB">
        <w:rPr>
          <w:rFonts w:ascii="Times New Roman" w:hAnsi="Times New Roman" w:cs="Times New Roman"/>
          <w:sz w:val="24"/>
          <w:szCs w:val="24"/>
        </w:rPr>
        <w:t xml:space="preserve">по адресу: </w:t>
      </w:r>
      <w:r w:rsidR="00C77FAF">
        <w:rPr>
          <w:rFonts w:ascii="Times New Roman" w:hAnsi="Times New Roman" w:cs="Times New Roman"/>
          <w:sz w:val="24"/>
          <w:szCs w:val="24"/>
        </w:rPr>
        <w:t xml:space="preserve">ул. Мариупольская, </w:t>
      </w:r>
      <w:r w:rsidR="00B02683">
        <w:rPr>
          <w:rFonts w:ascii="Times New Roman" w:hAnsi="Times New Roman" w:cs="Times New Roman"/>
          <w:sz w:val="24"/>
          <w:szCs w:val="24"/>
        </w:rPr>
        <w:t>1-3</w:t>
      </w:r>
      <w:r w:rsidR="00C77FAF">
        <w:rPr>
          <w:rFonts w:ascii="Times New Roman" w:hAnsi="Times New Roman" w:cs="Times New Roman"/>
          <w:sz w:val="24"/>
          <w:szCs w:val="24"/>
        </w:rPr>
        <w:t xml:space="preserve"> (по муниципальной программе</w:t>
      </w:r>
      <w:r w:rsidR="004B5BCB" w:rsidRPr="004B5BCB">
        <w:rPr>
          <w:rFonts w:ascii="Times New Roman" w:hAnsi="Times New Roman" w:cs="Times New Roman"/>
          <w:sz w:val="24"/>
          <w:szCs w:val="24"/>
        </w:rPr>
        <w:t xml:space="preserve"> «Формирование современной городской среды городс</w:t>
      </w:r>
      <w:r w:rsidR="00C77FAF">
        <w:rPr>
          <w:rFonts w:ascii="Times New Roman" w:hAnsi="Times New Roman" w:cs="Times New Roman"/>
          <w:sz w:val="24"/>
          <w:szCs w:val="24"/>
        </w:rPr>
        <w:t>кого округа «Город Калининград»)</w:t>
      </w:r>
    </w:p>
    <w:p w:rsidR="00B5233C" w:rsidRPr="004B5BCB" w:rsidRDefault="00B5233C"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903617" w:rsidRPr="004B5BCB" w:rsidRDefault="00512CFA" w:rsidP="00903617">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903617">
              <w:rPr>
                <w:rFonts w:ascii="Times New Roman" w:hAnsi="Times New Roman" w:cs="Times New Roman"/>
                <w:sz w:val="24"/>
                <w:szCs w:val="24"/>
              </w:rPr>
              <w:t xml:space="preserve">ул. Мариупольская, </w:t>
            </w:r>
            <w:r w:rsidR="00B02683">
              <w:rPr>
                <w:rFonts w:ascii="Times New Roman" w:hAnsi="Times New Roman" w:cs="Times New Roman"/>
                <w:sz w:val="24"/>
                <w:szCs w:val="24"/>
              </w:rPr>
              <w:t>1-3</w:t>
            </w:r>
          </w:p>
          <w:p w:rsidR="004B5BCB" w:rsidRPr="004B5BCB" w:rsidRDefault="004B5BCB" w:rsidP="008D2031">
            <w:pPr>
              <w:widowControl w:val="0"/>
              <w:autoSpaceDE w:val="0"/>
              <w:autoSpaceDN w:val="0"/>
              <w:adjustRightInd w:val="0"/>
              <w:spacing w:before="20" w:after="20" w:line="240" w:lineRule="auto"/>
              <w:ind w:left="30" w:right="30"/>
              <w:rPr>
                <w:rFonts w:ascii="Times New Roman" w:hAnsi="Times New Roman" w:cs="Times New Roman"/>
                <w:sz w:val="24"/>
                <w:szCs w:val="24"/>
              </w:rPr>
            </w:pPr>
          </w:p>
          <w:p w:rsidR="00512CFA" w:rsidRPr="004A333D" w:rsidRDefault="00512CFA" w:rsidP="00915776">
            <w:pPr>
              <w:jc w:val="both"/>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8D2031" w:rsidRPr="004B5BCB" w:rsidRDefault="00512CFA" w:rsidP="008D2031">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 xml:space="preserve"> </w:t>
            </w:r>
            <w:r w:rsidR="008D2031">
              <w:rPr>
                <w:rFonts w:ascii="Times New Roman" w:hAnsi="Times New Roman" w:cs="Times New Roman"/>
                <w:sz w:val="24"/>
                <w:szCs w:val="24"/>
              </w:rPr>
              <w:t>г.</w:t>
            </w:r>
            <w:r w:rsidR="00CA01AA" w:rsidRPr="004A333D">
              <w:rPr>
                <w:rFonts w:ascii="Times New Roman" w:hAnsi="Times New Roman" w:cs="Times New Roman"/>
                <w:sz w:val="24"/>
                <w:szCs w:val="24"/>
              </w:rPr>
              <w:t xml:space="preserve"> Калининград,</w:t>
            </w:r>
            <w:r w:rsidR="008D2031">
              <w:rPr>
                <w:rFonts w:ascii="Times New Roman" w:hAnsi="Times New Roman" w:cs="Times New Roman"/>
                <w:sz w:val="24"/>
                <w:szCs w:val="24"/>
              </w:rPr>
              <w:t xml:space="preserve"> ул. Мариупольская, </w:t>
            </w:r>
            <w:r w:rsidR="00390E06">
              <w:rPr>
                <w:rFonts w:ascii="Times New Roman" w:hAnsi="Times New Roman" w:cs="Times New Roman"/>
                <w:sz w:val="24"/>
                <w:szCs w:val="24"/>
              </w:rPr>
              <w:t>1-3</w:t>
            </w:r>
          </w:p>
          <w:p w:rsidR="00512CFA" w:rsidRPr="004A333D" w:rsidRDefault="00512CFA" w:rsidP="008D2031">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903617">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903617">
              <w:rPr>
                <w:rFonts w:ascii="Times New Roman" w:hAnsi="Times New Roman" w:cs="Times New Roman"/>
                <w:sz w:val="24"/>
                <w:szCs w:val="24"/>
              </w:rPr>
              <w:t>ЖЭУ №7»</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8D2031" w:rsidP="008D2031">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00512CFA"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12CFA" w:rsidRPr="004A333D" w:rsidRDefault="008D2031" w:rsidP="00E1507B">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Pr="004A333D" w:rsidRDefault="00D96E13" w:rsidP="00D96E13">
      <w:pPr>
        <w:spacing w:before="120" w:after="12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B02683">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903617">
              <w:rPr>
                <w:rFonts w:ascii="Times New Roman" w:hAnsi="Times New Roman" w:cs="Times New Roman"/>
                <w:sz w:val="24"/>
                <w:szCs w:val="24"/>
              </w:rPr>
              <w:t xml:space="preserve">ул. Мариупольская, </w:t>
            </w:r>
            <w:r w:rsidR="00B02683">
              <w:rPr>
                <w:rFonts w:ascii="Times New Roman" w:hAnsi="Times New Roman" w:cs="Times New Roman"/>
                <w:sz w:val="24"/>
                <w:szCs w:val="24"/>
              </w:rPr>
              <w:t>1-3</w:t>
            </w:r>
            <w:r w:rsidR="004742F5" w:rsidRPr="004A333D">
              <w:rPr>
                <w:rFonts w:ascii="Times New Roman" w:eastAsiaTheme="minorEastAsia" w:hAnsi="Times New Roman" w:cs="Times New Roman"/>
                <w:sz w:val="24"/>
                <w:szCs w:val="24"/>
                <w:lang w:eastAsia="ru-RU"/>
              </w:rPr>
              <w:t>,</w:t>
            </w:r>
            <w:r w:rsidR="0039024E" w:rsidRPr="004A333D">
              <w:rPr>
                <w:rFonts w:ascii="Times New Roman" w:eastAsiaTheme="minorEastAsia" w:hAnsi="Times New Roman" w:cs="Times New Roman"/>
                <w:sz w:val="24"/>
                <w:szCs w:val="24"/>
                <w:lang w:eastAsia="ru-RU"/>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w:t>
            </w:r>
            <w:r w:rsidR="00903617">
              <w:rPr>
                <w:rFonts w:ascii="Times New Roman" w:eastAsia="Calibri" w:hAnsi="Times New Roman" w:cs="Times New Roman"/>
                <w:sz w:val="24"/>
                <w:szCs w:val="24"/>
                <w:lang w:eastAsia="en-US"/>
              </w:rPr>
              <w:t xml:space="preserve">соответствии с дизайн-проектом, </w:t>
            </w:r>
            <w:r w:rsidR="003028B1" w:rsidRPr="004A333D">
              <w:rPr>
                <w:rFonts w:ascii="Times New Roman" w:eastAsia="Calibri" w:hAnsi="Times New Roman" w:cs="Times New Roman"/>
                <w:sz w:val="24"/>
                <w:szCs w:val="24"/>
                <w:lang w:eastAsia="en-US"/>
              </w:rPr>
              <w:t>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8D2031">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8D2031"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производства работ ко</w:t>
            </w:r>
            <w:r w:rsidR="002D113F">
              <w:rPr>
                <w:rFonts w:ascii="Times New Roman" w:hAnsi="Times New Roman" w:cs="Times New Roman"/>
                <w:color w:val="000000"/>
                <w:sz w:val="24"/>
                <w:szCs w:val="24"/>
              </w:rPr>
              <w:t>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bookmarkStart w:id="0" w:name="_GoBack"/>
        <w:bookmarkEnd w:id="0"/>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4A333D" w:rsidRDefault="00512CFA" w:rsidP="006420EE">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sidR="00903617">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sidR="006420EE">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w:t>
            </w:r>
            <w:r w:rsidR="00151604" w:rsidRPr="004A333D">
              <w:rPr>
                <w:rFonts w:ascii="Times New Roman" w:hAnsi="Times New Roman" w:cs="Times New Roman"/>
                <w:color w:val="000000"/>
                <w:sz w:val="24"/>
                <w:szCs w:val="24"/>
              </w:rPr>
              <w:t>92</w:t>
            </w:r>
            <w:r w:rsidRPr="004A333D">
              <w:rPr>
                <w:rFonts w:ascii="Times New Roman" w:hAnsi="Times New Roman" w:cs="Times New Roman"/>
                <w:color w:val="000000"/>
                <w:sz w:val="24"/>
                <w:szCs w:val="24"/>
              </w:rPr>
              <w:t>.</w:t>
            </w:r>
            <w:r w:rsidR="00151604" w:rsidRPr="004A333D">
              <w:rPr>
                <w:rFonts w:ascii="Times New Roman" w:hAnsi="Times New Roman" w:cs="Times New Roman"/>
                <w:color w:val="000000"/>
                <w:sz w:val="24"/>
                <w:szCs w:val="24"/>
              </w:rPr>
              <w:t>-20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w:t>
            </w:r>
            <w:r w:rsidR="0018758A">
              <w:rPr>
                <w:rFonts w:ascii="Times New Roman" w:hAnsi="Times New Roman" w:cs="Times New Roman"/>
                <w:color w:val="000000"/>
                <w:sz w:val="24"/>
                <w:szCs w:val="24"/>
              </w:rPr>
              <w:t>ческие требования»; ГОСТ 6665-91</w:t>
            </w:r>
            <w:r w:rsidR="00151604" w:rsidRPr="004A333D">
              <w:rPr>
                <w:rFonts w:ascii="Times New Roman" w:hAnsi="Times New Roman" w:cs="Times New Roman"/>
                <w:color w:val="000000"/>
                <w:sz w:val="24"/>
                <w:szCs w:val="24"/>
              </w:rPr>
              <w:t xml:space="preserve"> «Камни бетонные</w:t>
            </w:r>
            <w:r w:rsidR="0018758A">
              <w:rPr>
                <w:rFonts w:ascii="Times New Roman" w:hAnsi="Times New Roman" w:cs="Times New Roman"/>
                <w:color w:val="000000"/>
                <w:sz w:val="24"/>
                <w:szCs w:val="24"/>
              </w:rPr>
              <w:t xml:space="preserve"> и железобетонные бортовые</w:t>
            </w:r>
            <w:r w:rsidR="00151604" w:rsidRPr="004A333D">
              <w:rPr>
                <w:rFonts w:ascii="Times New Roman" w:hAnsi="Times New Roman" w:cs="Times New Roman"/>
                <w:color w:val="000000"/>
                <w:sz w:val="24"/>
                <w:szCs w:val="24"/>
              </w:rPr>
              <w:t>»; ГОСТ 17608-</w:t>
            </w:r>
            <w:r w:rsidR="0018758A">
              <w:rPr>
                <w:rFonts w:ascii="Times New Roman" w:hAnsi="Times New Roman" w:cs="Times New Roman"/>
                <w:color w:val="000000"/>
                <w:sz w:val="24"/>
                <w:szCs w:val="24"/>
              </w:rPr>
              <w:t>2017</w:t>
            </w:r>
            <w:r w:rsidR="00151604" w:rsidRPr="004A333D">
              <w:rPr>
                <w:rFonts w:ascii="Times New Roman" w:hAnsi="Times New Roman" w:cs="Times New Roman"/>
                <w:color w:val="000000"/>
                <w:sz w:val="24"/>
                <w:szCs w:val="24"/>
              </w:rPr>
              <w:t xml:space="preserve"> «</w:t>
            </w:r>
            <w:r w:rsidR="0018758A">
              <w:rPr>
                <w:rFonts w:ascii="Times New Roman" w:hAnsi="Times New Roman" w:cs="Times New Roman"/>
                <w:color w:val="000000"/>
                <w:sz w:val="24"/>
                <w:szCs w:val="24"/>
              </w:rPr>
              <w:t>п</w:t>
            </w:r>
            <w:r w:rsidR="00151604" w:rsidRPr="004A333D">
              <w:rPr>
                <w:rFonts w:ascii="Times New Roman" w:hAnsi="Times New Roman" w:cs="Times New Roman"/>
                <w:color w:val="000000"/>
                <w:sz w:val="24"/>
                <w:szCs w:val="24"/>
              </w:rPr>
              <w:t>литы б</w:t>
            </w:r>
            <w:r w:rsidR="004A333D">
              <w:rPr>
                <w:rFonts w:ascii="Times New Roman" w:hAnsi="Times New Roman" w:cs="Times New Roman"/>
                <w:color w:val="000000"/>
                <w:sz w:val="24"/>
                <w:szCs w:val="24"/>
              </w:rPr>
              <w:t>етонные тротуарные»; ГОСТ 8736-</w:t>
            </w:r>
            <w:r w:rsidR="004A333D" w:rsidRPr="004042BB">
              <w:rPr>
                <w:rFonts w:ascii="Times New Roman" w:hAnsi="Times New Roman" w:cs="Times New Roman"/>
                <w:color w:val="000000"/>
                <w:sz w:val="24"/>
                <w:szCs w:val="24"/>
              </w:rPr>
              <w:t>2014</w:t>
            </w:r>
            <w:r w:rsidR="00151604" w:rsidRPr="004042BB">
              <w:rPr>
                <w:rFonts w:ascii="Times New Roman" w:hAnsi="Times New Roman" w:cs="Times New Roman"/>
                <w:color w:val="000000"/>
                <w:sz w:val="24"/>
                <w:szCs w:val="24"/>
              </w:rPr>
              <w:t xml:space="preserve"> </w:t>
            </w:r>
            <w:r w:rsidR="005B35DF" w:rsidRPr="004042BB">
              <w:rPr>
                <w:rFonts w:ascii="Times New Roman" w:hAnsi="Times New Roman"/>
                <w:color w:val="000000"/>
                <w:sz w:val="24"/>
                <w:szCs w:val="24"/>
              </w:rPr>
              <w:t>«Песок для строительных работ»</w:t>
            </w:r>
            <w:r w:rsidR="00151604" w:rsidRPr="004042BB">
              <w:rPr>
                <w:rFonts w:ascii="Times New Roman" w:hAnsi="Times New Roman" w:cs="Times New Roman"/>
                <w:color w:val="000000"/>
                <w:sz w:val="24"/>
                <w:szCs w:val="24"/>
              </w:rPr>
              <w:t>; ГОСТ 25607-2009 «Смеси щебеночно-гравийн</w:t>
            </w:r>
            <w:proofErr w:type="gramStart"/>
            <w:r w:rsidR="00151604" w:rsidRPr="004042BB">
              <w:rPr>
                <w:rFonts w:ascii="Times New Roman" w:hAnsi="Times New Roman" w:cs="Times New Roman"/>
                <w:color w:val="000000"/>
                <w:sz w:val="24"/>
                <w:szCs w:val="24"/>
              </w:rPr>
              <w:t>о</w:t>
            </w:r>
            <w:r w:rsidR="004A333D" w:rsidRPr="004042BB">
              <w:rPr>
                <w:rFonts w:ascii="Times New Roman" w:hAnsi="Times New Roman" w:cs="Times New Roman"/>
                <w:color w:val="000000"/>
                <w:sz w:val="24"/>
                <w:szCs w:val="24"/>
              </w:rPr>
              <w:t>-</w:t>
            </w:r>
            <w:proofErr w:type="gramEnd"/>
            <w:r w:rsidR="00151604" w:rsidRPr="004042BB">
              <w:rPr>
                <w:rFonts w:ascii="Times New Roman" w:hAnsi="Times New Roman" w:cs="Times New Roman"/>
                <w:color w:val="000000"/>
                <w:sz w:val="24"/>
                <w:szCs w:val="24"/>
              </w:rPr>
              <w:t xml:space="preserve"> песчаные для покрытий и</w:t>
            </w:r>
            <w:r w:rsidR="00151604" w:rsidRPr="004A333D">
              <w:rPr>
                <w:rFonts w:ascii="Times New Roman" w:hAnsi="Times New Roman" w:cs="Times New Roman"/>
                <w:color w:val="000000"/>
                <w:sz w:val="24"/>
                <w:szCs w:val="24"/>
              </w:rPr>
              <w:t xml:space="preserve"> оснований автомобильных дорог и аэродромов»; ГОСТ 9128-</w:t>
            </w:r>
            <w:r w:rsidR="0018758A">
              <w:rPr>
                <w:rFonts w:ascii="Times New Roman" w:hAnsi="Times New Roman" w:cs="Times New Roman"/>
                <w:color w:val="000000"/>
                <w:sz w:val="24"/>
                <w:szCs w:val="24"/>
              </w:rPr>
              <w:t>2009</w:t>
            </w:r>
            <w:r w:rsidR="00151604" w:rsidRPr="004A333D">
              <w:rPr>
                <w:rFonts w:ascii="Times New Roman" w:hAnsi="Times New Roman" w:cs="Times New Roman"/>
                <w:color w:val="000000"/>
                <w:sz w:val="24"/>
                <w:szCs w:val="24"/>
              </w:rPr>
              <w:t xml:space="preserve"> «Смеси асфальтобетонные дорожные</w:t>
            </w:r>
            <w:r w:rsidR="0018758A">
              <w:rPr>
                <w:rFonts w:ascii="Times New Roman" w:hAnsi="Times New Roman" w:cs="Times New Roman"/>
                <w:color w:val="000000"/>
                <w:sz w:val="24"/>
                <w:szCs w:val="24"/>
              </w:rPr>
              <w:t>, аэродромные и асфальтобетонные</w:t>
            </w:r>
            <w:r w:rsidR="00151604" w:rsidRPr="004A333D">
              <w:rPr>
                <w:rFonts w:ascii="Times New Roman" w:hAnsi="Times New Roman" w:cs="Times New Roman"/>
                <w:color w:val="000000"/>
                <w:sz w:val="24"/>
                <w:szCs w:val="24"/>
              </w:rPr>
              <w:t>».</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8D2031" w:rsidRPr="008D2031" w:rsidRDefault="00512CFA" w:rsidP="008D2031">
            <w:pPr>
              <w:tabs>
                <w:tab w:val="left" w:pos="1260"/>
              </w:tabs>
              <w:snapToGrid w:val="0"/>
              <w:spacing w:after="0" w:line="240" w:lineRule="auto"/>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СП 59.13330.2016 «Доступность зданий и сооружений для маломобильных групп населения»</w:t>
            </w:r>
          </w:p>
          <w:p w:rsidR="008D2031" w:rsidRPr="004A333D" w:rsidRDefault="008D2031"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8D2031" w:rsidRPr="008D2031" w:rsidRDefault="00512CFA" w:rsidP="008D2031">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 заказчиком МКУ «КР МКД».</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F64D72" w:rsidRPr="004A333D">
              <w:rPr>
                <w:rFonts w:ascii="Times New Roman" w:hAnsi="Times New Roman" w:cs="Times New Roman"/>
                <w:color w:val="000000"/>
                <w:sz w:val="24"/>
                <w:szCs w:val="24"/>
              </w:rPr>
              <w:t xml:space="preserve"> Тех. заказчиком МКУ «КР МКД»</w:t>
            </w:r>
            <w:r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w:t>
            </w:r>
            <w:r w:rsidR="008D2031"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008D2031" w:rsidRPr="008D2031">
              <w:rPr>
                <w:rFonts w:ascii="Times New Roman" w:hAnsi="Times New Roman" w:cs="Times New Roman"/>
                <w:sz w:val="24"/>
                <w:szCs w:val="24"/>
              </w:rPr>
              <w:t>КР</w:t>
            </w:r>
            <w:proofErr w:type="gramEnd"/>
            <w:r w:rsidR="008D2031" w:rsidRPr="008D2031">
              <w:rPr>
                <w:rFonts w:ascii="Times New Roman" w:hAnsi="Times New Roman" w:cs="Times New Roman"/>
                <w:sz w:val="24"/>
                <w:szCs w:val="24"/>
              </w:rPr>
              <w:t xml:space="preserve"> МКД» до начала работ.</w:t>
            </w:r>
          </w:p>
          <w:p w:rsidR="00512CFA" w:rsidRPr="004A333D" w:rsidRDefault="00512CFA" w:rsidP="004C3CC7">
            <w:pPr>
              <w:spacing w:after="0"/>
              <w:jc w:val="both"/>
              <w:rPr>
                <w:rFonts w:ascii="Times New Roman" w:hAnsi="Times New Roman" w:cs="Times New Roman"/>
                <w:color w:val="000000"/>
                <w:sz w:val="24"/>
                <w:szCs w:val="24"/>
              </w:rPr>
            </w:pPr>
          </w:p>
        </w:tc>
      </w:tr>
      <w:tr w:rsidR="008D2031" w:rsidRPr="004A333D" w:rsidTr="00B224AE">
        <w:trPr>
          <w:jc w:val="center"/>
        </w:trPr>
        <w:tc>
          <w:tcPr>
            <w:tcW w:w="567" w:type="dxa"/>
          </w:tcPr>
          <w:p w:rsidR="008D2031" w:rsidRPr="004A333D" w:rsidRDefault="008D2031"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8D2031" w:rsidRPr="008D2031" w:rsidRDefault="008D2031" w:rsidP="008C7AD7">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sidR="008C7AD7">
              <w:rPr>
                <w:rFonts w:ascii="Times New Roman" w:hAnsi="Times New Roman" w:cs="Times New Roman"/>
                <w:sz w:val="24"/>
                <w:szCs w:val="24"/>
                <w:lang w:eastAsia="ru-RU"/>
              </w:rPr>
              <w:t>паспорт изделия, комплектовочную ведомость, схему сборки</w:t>
            </w:r>
            <w:r w:rsidR="008C7AD7" w:rsidRPr="008D2031">
              <w:rPr>
                <w:rFonts w:ascii="Times New Roman" w:hAnsi="Times New Roman"/>
                <w:sz w:val="24"/>
                <w:szCs w:val="24"/>
              </w:rPr>
              <w:t xml:space="preserve"> </w:t>
            </w:r>
            <w:r w:rsidRPr="008D2031">
              <w:rPr>
                <w:rFonts w:ascii="Times New Roman" w:hAnsi="Times New Roman"/>
                <w:sz w:val="24"/>
                <w:szCs w:val="24"/>
              </w:rPr>
              <w:t>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sidR="008C7AD7">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Гарантийный срок на детское игровое оборудование (далее – оборудование) – 5 (пять) лет</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по установке - 2 (два) года</w:t>
            </w:r>
            <w:r w:rsidRPr="008D2031">
              <w:rPr>
                <w:rFonts w:ascii="Times New Roman" w:eastAsia="Lucida Sans Unicode" w:hAnsi="Times New Roman"/>
                <w:kern w:val="1"/>
                <w:sz w:val="24"/>
                <w:szCs w:val="24"/>
              </w:rPr>
              <w:t>.</w:t>
            </w:r>
            <w:r w:rsidR="008C7AD7">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8D2031" w:rsidRPr="008D2031" w:rsidRDefault="008D2031" w:rsidP="008D2031">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8D2031" w:rsidRPr="008D2031" w:rsidRDefault="008D2031" w:rsidP="008D2031">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r w:rsidR="008C3E7C" w:rsidRPr="008D2031">
              <w:rPr>
                <w:rFonts w:ascii="Times New Roman" w:hAnsi="Times New Roman"/>
                <w:color w:val="000000"/>
                <w:sz w:val="24"/>
                <w:szCs w:val="24"/>
                <w:lang w:eastAsia="ru-RU"/>
              </w:rPr>
              <w:t xml:space="preserve">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sidR="008C3E7C">
              <w:rPr>
                <w:rFonts w:ascii="Times New Roman" w:hAnsi="Times New Roman"/>
                <w:color w:val="000000"/>
                <w:sz w:val="24"/>
                <w:szCs w:val="24"/>
                <w:lang w:eastAsia="ru-RU"/>
              </w:rPr>
              <w:t xml:space="preserve"> </w:t>
            </w:r>
            <w:r w:rsidR="008C3E7C" w:rsidRPr="008D2031">
              <w:rPr>
                <w:rFonts w:ascii="Times New Roman" w:hAnsi="Times New Roman"/>
                <w:color w:val="000000"/>
                <w:sz w:val="24"/>
                <w:szCs w:val="24"/>
                <w:lang w:eastAsia="ru-RU"/>
              </w:rPr>
              <w:t xml:space="preserve">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sidR="008C3E7C">
              <w:rPr>
                <w:rFonts w:ascii="Times New Roman" w:hAnsi="Times New Roman"/>
                <w:color w:val="000000"/>
                <w:sz w:val="24"/>
                <w:szCs w:val="24"/>
                <w:lang w:eastAsia="ru-RU"/>
              </w:rPr>
              <w:t xml:space="preserve"> </w:t>
            </w:r>
            <w:r w:rsidR="008C3E7C"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52169-2012, </w:t>
            </w:r>
            <w:r w:rsidR="008C3E7C" w:rsidRPr="008D2031">
              <w:rPr>
                <w:rFonts w:ascii="Times New Roman" w:hAnsi="Times New Roman"/>
                <w:color w:val="000000"/>
                <w:sz w:val="24"/>
                <w:szCs w:val="24"/>
                <w:lang w:eastAsia="ru-RU"/>
              </w:rPr>
              <w:lastRenderedPageBreak/>
              <w:t>ГОСТ Р 52301-2013.</w:t>
            </w:r>
            <w:r w:rsidR="008C3E7C">
              <w:rPr>
                <w:rFonts w:ascii="Times New Roman" w:hAnsi="Times New Roman"/>
                <w:color w:val="000000"/>
                <w:sz w:val="24"/>
                <w:szCs w:val="24"/>
                <w:lang w:eastAsia="ru-RU"/>
              </w:rPr>
              <w:t xml:space="preserve"> </w:t>
            </w:r>
            <w:r w:rsidR="008C3E7C" w:rsidRPr="008D2031">
              <w:rPr>
                <w:rFonts w:ascii="Times New Roman" w:hAnsi="Times New Roman" w:cs="Times New Roman"/>
                <w:sz w:val="24"/>
                <w:szCs w:val="24"/>
              </w:rPr>
              <w:t xml:space="preserve">ГОСТ </w:t>
            </w:r>
            <w:proofErr w:type="gramStart"/>
            <w:r w:rsidR="008C3E7C" w:rsidRPr="008D2031">
              <w:rPr>
                <w:rFonts w:ascii="Times New Roman" w:hAnsi="Times New Roman" w:cs="Times New Roman"/>
                <w:sz w:val="24"/>
                <w:szCs w:val="24"/>
              </w:rPr>
              <w:t>Р</w:t>
            </w:r>
            <w:proofErr w:type="gramEnd"/>
            <w:r w:rsidR="008C3E7C" w:rsidRPr="008D2031">
              <w:rPr>
                <w:rFonts w:ascii="Times New Roman" w:hAnsi="Times New Roman" w:cs="Times New Roman"/>
                <w:sz w:val="24"/>
                <w:szCs w:val="24"/>
              </w:rPr>
              <w:t xml:space="preserve"> ЕН-2013 «Покрытия и</w:t>
            </w:r>
            <w:r w:rsidR="008C3E7C">
              <w:rPr>
                <w:rFonts w:ascii="Times New Roman" w:hAnsi="Times New Roman" w:cs="Times New Roman"/>
                <w:sz w:val="24"/>
                <w:szCs w:val="24"/>
              </w:rPr>
              <w:t>гровых площадок удар поглощающим».</w:t>
            </w:r>
          </w:p>
          <w:p w:rsidR="008D2031" w:rsidRPr="004A333D" w:rsidRDefault="008D2031" w:rsidP="008D2031">
            <w:pPr>
              <w:spacing w:after="0"/>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8D2031"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w:t>
            </w:r>
            <w:r w:rsidR="003028B1" w:rsidRPr="004A333D">
              <w:rPr>
                <w:rFonts w:ascii="Times New Roman" w:hAnsi="Times New Roman" w:cs="Times New Roman"/>
                <w:color w:val="000000"/>
                <w:sz w:val="24"/>
                <w:szCs w:val="24"/>
              </w:rPr>
              <w:t xml:space="preserve">Тех. заказчик </w:t>
            </w:r>
            <w:r w:rsidRPr="004A333D">
              <w:rPr>
                <w:rFonts w:ascii="Times New Roman" w:hAnsi="Times New Roman" w:cs="Times New Roman"/>
                <w:color w:val="000000"/>
                <w:sz w:val="24"/>
                <w:szCs w:val="24"/>
              </w:rPr>
              <w:t>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512CFA" w:rsidRPr="004A333D" w:rsidTr="00B224AE">
        <w:trPr>
          <w:jc w:val="center"/>
        </w:trPr>
        <w:tc>
          <w:tcPr>
            <w:tcW w:w="567" w:type="dxa"/>
          </w:tcPr>
          <w:p w:rsidR="00512CFA" w:rsidRPr="004A333D" w:rsidRDefault="008D2031"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512CFA" w:rsidRPr="004A333D">
              <w:rPr>
                <w:rFonts w:ascii="Times New Roman" w:hAnsi="Times New Roman" w:cs="Times New Roman"/>
                <w:sz w:val="24"/>
                <w:szCs w:val="24"/>
              </w:rPr>
              <w:t>.</w:t>
            </w:r>
          </w:p>
        </w:tc>
        <w:tc>
          <w:tcPr>
            <w:tcW w:w="9639" w:type="dxa"/>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4A333D" w:rsidTr="008F4DC7">
        <w:trPr>
          <w:trHeight w:val="1623"/>
          <w:jc w:val="center"/>
        </w:trPr>
        <w:tc>
          <w:tcPr>
            <w:tcW w:w="567" w:type="dxa"/>
          </w:tcPr>
          <w:p w:rsidR="00FD50F0" w:rsidRPr="004A333D" w:rsidRDefault="008D2031"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B02683">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B02683">
              <w:rPr>
                <w:rFonts w:ascii="Times New Roman" w:hAnsi="Times New Roman" w:cs="Times New Roman"/>
                <w:color w:val="000000"/>
                <w:sz w:val="24"/>
                <w:szCs w:val="24"/>
              </w:rPr>
              <w:t>75</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B02683">
              <w:rPr>
                <w:rFonts w:ascii="Times New Roman" w:hAnsi="Times New Roman" w:cs="Times New Roman"/>
                <w:color w:val="000000"/>
                <w:sz w:val="24"/>
                <w:szCs w:val="24"/>
              </w:rPr>
              <w:t>65</w:t>
            </w:r>
            <w:r w:rsidR="00FD50F0" w:rsidRPr="004A333D">
              <w:rPr>
                <w:rFonts w:ascii="Times New Roman" w:hAnsi="Times New Roman" w:cs="Times New Roman"/>
                <w:color w:val="000000"/>
                <w:sz w:val="24"/>
                <w:szCs w:val="24"/>
              </w:rPr>
              <w:t xml:space="preserve"> календарных дня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w:t>
            </w:r>
            <w:proofErr w:type="gramStart"/>
            <w:r w:rsidR="00FD50F0" w:rsidRPr="004A333D">
              <w:rPr>
                <w:rFonts w:ascii="Times New Roman" w:hAnsi="Times New Roman" w:cs="Times New Roman"/>
                <w:color w:val="000000"/>
                <w:sz w:val="24"/>
                <w:szCs w:val="24"/>
              </w:rPr>
              <w:t>2</w:t>
            </w:r>
            <w:proofErr w:type="gramEnd"/>
            <w:r w:rsidR="00FD50F0"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Default="00366EA8" w:rsidP="00366EA8">
      <w:pPr>
        <w:pStyle w:val="ac"/>
        <w:ind w:left="1080"/>
        <w:rPr>
          <w:rFonts w:ascii="Times New Roman" w:hAnsi="Times New Roman" w:cs="Times New Roman"/>
          <w:b/>
          <w:sz w:val="24"/>
          <w:szCs w:val="24"/>
        </w:rPr>
      </w:pPr>
    </w:p>
    <w:p w:rsidR="00503F45" w:rsidRPr="004A333D" w:rsidRDefault="00503F45"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723580"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723580"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723580" w:rsidRPr="004A333D" w:rsidRDefault="00723580" w:rsidP="00723580">
            <w:pPr>
              <w:pStyle w:val="ac"/>
              <w:ind w:right="-103"/>
              <w:jc w:val="both"/>
              <w:rPr>
                <w:rFonts w:ascii="Times New Roman" w:hAnsi="Times New Roman" w:cs="Times New Roman"/>
                <w:sz w:val="24"/>
                <w:szCs w:val="24"/>
              </w:rPr>
            </w:pPr>
            <w:r>
              <w:rPr>
                <w:rFonts w:ascii="Times New Roman" w:hAnsi="Times New Roman" w:cs="Times New Roman"/>
                <w:sz w:val="24"/>
                <w:szCs w:val="24"/>
              </w:rPr>
              <w:t>Диван садово-парковый выполнен на металлическом каркасе с подлокотниками. Деревянные детали должны быть тщательно отшлифованы, загрунтованы и окрашены в заводских условиях.</w:t>
            </w:r>
          </w:p>
        </w:tc>
      </w:tr>
      <w:tr w:rsidR="008E2A43"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60C12">
            <w:pPr>
              <w:pStyle w:val="ac"/>
              <w:jc w:val="both"/>
              <w:rPr>
                <w:rFonts w:ascii="Times New Roman" w:hAnsi="Times New Roman" w:cs="Times New Roman"/>
                <w:sz w:val="24"/>
                <w:szCs w:val="24"/>
              </w:rPr>
            </w:pPr>
            <w:r w:rsidRPr="004042BB">
              <w:rPr>
                <w:rFonts w:ascii="Times New Roman" w:hAnsi="Times New Roman" w:cs="Times New Roman"/>
                <w:sz w:val="24"/>
                <w:szCs w:val="24"/>
              </w:rPr>
              <w:t xml:space="preserve">Урна </w:t>
            </w:r>
            <w:proofErr w:type="spellStart"/>
            <w:r w:rsidRPr="004042BB">
              <w:rPr>
                <w:rFonts w:ascii="Times New Roman" w:hAnsi="Times New Roman" w:cs="Times New Roman"/>
                <w:sz w:val="24"/>
                <w:szCs w:val="24"/>
              </w:rPr>
              <w:t>железобетонная+металлич</w:t>
            </w:r>
            <w:r w:rsidR="00A31CE5">
              <w:rPr>
                <w:rFonts w:ascii="Times New Roman" w:hAnsi="Times New Roman" w:cs="Times New Roman"/>
                <w:sz w:val="24"/>
                <w:szCs w:val="24"/>
              </w:rPr>
              <w:t>иская</w:t>
            </w:r>
            <w:proofErr w:type="spellEnd"/>
            <w:r w:rsidR="00A31CE5">
              <w:rPr>
                <w:rFonts w:ascii="Times New Roman" w:hAnsi="Times New Roman" w:cs="Times New Roman"/>
                <w:sz w:val="24"/>
                <w:szCs w:val="24"/>
              </w:rPr>
              <w:t xml:space="preserve"> вставка</w:t>
            </w:r>
            <w:r w:rsidR="00C0631D">
              <w:rPr>
                <w:rFonts w:ascii="Times New Roman" w:hAnsi="Times New Roman" w:cs="Times New Roman"/>
                <w:sz w:val="24"/>
                <w:szCs w:val="24"/>
              </w:rPr>
              <w:t>,</w:t>
            </w:r>
            <w:r w:rsidR="00A31CE5">
              <w:rPr>
                <w:rFonts w:ascii="Times New Roman" w:hAnsi="Times New Roman" w:cs="Times New Roman"/>
                <w:sz w:val="24"/>
                <w:szCs w:val="24"/>
              </w:rPr>
              <w:t xml:space="preserve"> размер не менее 470х470х720 мм</w:t>
            </w:r>
            <w:r w:rsidRPr="004042BB">
              <w:rPr>
                <w:rFonts w:ascii="Times New Roman" w:hAnsi="Times New Roman" w:cs="Times New Roman"/>
                <w:sz w:val="24"/>
                <w:szCs w:val="24"/>
              </w:rPr>
              <w:t>. Уличная для мусора.</w:t>
            </w:r>
          </w:p>
          <w:p w:rsidR="008E2A43" w:rsidRPr="004042BB" w:rsidRDefault="008E2A43" w:rsidP="00960C12">
            <w:pPr>
              <w:pStyle w:val="ac"/>
              <w:jc w:val="both"/>
              <w:rPr>
                <w:rFonts w:ascii="Times New Roman" w:hAnsi="Times New Roman" w:cs="Times New Roman"/>
                <w:sz w:val="24"/>
                <w:szCs w:val="24"/>
              </w:rPr>
            </w:pP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723580" w:rsidRPr="004042BB" w:rsidRDefault="008E2A43" w:rsidP="00723580">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sidR="00723580">
              <w:rPr>
                <w:rFonts w:ascii="Times New Roman" w:hAnsi="Times New Roman" w:cs="Times New Roman"/>
                <w:sz w:val="24"/>
                <w:szCs w:val="24"/>
              </w:rPr>
              <w:t>(по ГОСТ 8736-2014</w:t>
            </w:r>
            <w:proofErr w:type="gramStart"/>
            <w:r w:rsidR="00723580">
              <w:rPr>
                <w:rFonts w:ascii="Times New Roman" w:hAnsi="Times New Roman" w:cs="Times New Roman"/>
                <w:sz w:val="24"/>
                <w:szCs w:val="24"/>
              </w:rPr>
              <w:t xml:space="preserve"> )</w:t>
            </w:r>
            <w:proofErr w:type="gramEnd"/>
            <w:r w:rsidR="00723580">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8E2A43" w:rsidRPr="004042BB" w:rsidRDefault="008E2A43"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8E2A43" w:rsidRPr="004042BB" w:rsidRDefault="008E2A43"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8E2A43" w:rsidP="002B7426">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13617B">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Смесь </w:t>
            </w:r>
            <w:proofErr w:type="spellStart"/>
            <w:r w:rsidRPr="004042BB">
              <w:rPr>
                <w:rFonts w:ascii="Times New Roman" w:hAnsi="Times New Roman" w:cs="Times New Roman"/>
                <w:sz w:val="24"/>
                <w:szCs w:val="24"/>
              </w:rPr>
              <w:t>пескоцементная</w:t>
            </w:r>
            <w:proofErr w:type="spellEnd"/>
            <w:r w:rsidRPr="004042BB">
              <w:rPr>
                <w:rFonts w:ascii="Times New Roman" w:hAnsi="Times New Roman" w:cs="Times New Roman"/>
                <w:sz w:val="24"/>
                <w:szCs w:val="24"/>
              </w:rPr>
              <w:t xml:space="preserve">  </w:t>
            </w:r>
            <w:r w:rsidR="008C3E7C">
              <w:rPr>
                <w:rFonts w:ascii="Times New Roman" w:hAnsi="Times New Roman" w:cs="Times New Roman"/>
                <w:sz w:val="24"/>
                <w:szCs w:val="24"/>
              </w:rPr>
              <w:t xml:space="preserve">1:3 </w:t>
            </w:r>
            <w:proofErr w:type="gramStart"/>
            <w:r w:rsidR="00723580">
              <w:rPr>
                <w:rFonts w:ascii="Times New Roman" w:hAnsi="Times New Roman" w:cs="Times New Roman"/>
                <w:sz w:val="24"/>
                <w:szCs w:val="24"/>
              </w:rPr>
              <w:t xml:space="preserve">( </w:t>
            </w:r>
            <w:proofErr w:type="gramEnd"/>
            <w:r w:rsidR="00723580">
              <w:rPr>
                <w:rFonts w:ascii="Times New Roman" w:hAnsi="Times New Roman" w:cs="Times New Roman"/>
                <w:sz w:val="24"/>
                <w:szCs w:val="24"/>
              </w:rPr>
              <w:t>по ГОСТ 28013-98)</w:t>
            </w:r>
          </w:p>
          <w:p w:rsidR="008E2A43" w:rsidRPr="004042BB" w:rsidRDefault="008E2A43"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8E2A43" w:rsidRPr="004042BB" w:rsidRDefault="008E2A43"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Марка подвижности П</w:t>
            </w:r>
            <w:r w:rsidRPr="004042BB">
              <w:rPr>
                <w:rFonts w:ascii="Times New Roman" w:eastAsia="Lucida Sans Unicode" w:hAnsi="Times New Roman" w:cs="Times New Roman"/>
                <w:color w:val="000000"/>
                <w:kern w:val="1"/>
                <w:sz w:val="24"/>
                <w:szCs w:val="24"/>
                <w:vertAlign w:val="subscript"/>
                <w:lang w:eastAsia="hi-IN" w:bidi="hi-IN"/>
              </w:rPr>
              <w:t>к</w:t>
            </w:r>
            <w:r w:rsidRPr="004042BB">
              <w:rPr>
                <w:rFonts w:ascii="Times New Roman" w:eastAsia="Lucida Sans Unicode" w:hAnsi="Times New Roman" w:cs="Times New Roman"/>
                <w:color w:val="000000"/>
                <w:kern w:val="1"/>
                <w:sz w:val="24"/>
                <w:szCs w:val="24"/>
                <w:lang w:eastAsia="hi-IN" w:bidi="hi-IN"/>
              </w:rPr>
              <w:t xml:space="preserve">3. </w:t>
            </w:r>
          </w:p>
          <w:p w:rsidR="008E2A43" w:rsidRPr="004042BB" w:rsidRDefault="008E2A43"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Средняя плотность менее 1500 кг/м</w:t>
            </w:r>
            <w:r w:rsidRPr="004042BB">
              <w:rPr>
                <w:rFonts w:ascii="Times New Roman" w:eastAsia="Lucida Sans Unicode" w:hAnsi="Times New Roman" w:cs="Times New Roman"/>
                <w:color w:val="000000"/>
                <w:kern w:val="1"/>
                <w:sz w:val="24"/>
                <w:szCs w:val="24"/>
                <w:vertAlign w:val="superscript"/>
                <w:lang w:eastAsia="hi-IN" w:bidi="hi-IN"/>
              </w:rPr>
              <w:t xml:space="preserve">3. </w:t>
            </w:r>
            <w:r w:rsidRPr="004042BB">
              <w:rPr>
                <w:rFonts w:ascii="Times New Roman" w:eastAsia="Lucida Sans Unicode" w:hAnsi="Times New Roman" w:cs="Times New Roman"/>
                <w:kern w:val="1"/>
                <w:sz w:val="24"/>
                <w:szCs w:val="24"/>
                <w:lang w:eastAsia="hi-IN" w:bidi="hi-IN"/>
              </w:rPr>
              <w:t>(неизменяемый показатель).</w:t>
            </w:r>
          </w:p>
          <w:p w:rsidR="008E2A43" w:rsidRPr="004042BB" w:rsidRDefault="008E2A43" w:rsidP="008160EA">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Состоящая из песка с </w:t>
            </w:r>
            <w:r w:rsidRPr="004042BB">
              <w:rPr>
                <w:rFonts w:ascii="Times New Roman" w:eastAsia="Lucida Sans Unicode" w:hAnsi="Times New Roman" w:cs="Times New Roman"/>
                <w:kern w:val="1"/>
                <w:sz w:val="24"/>
                <w:szCs w:val="24"/>
                <w:lang w:eastAsia="hi-IN" w:bidi="hi-IN"/>
              </w:rPr>
              <w:t xml:space="preserve">модулем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(неизменный показатель) (по ГОСТ 8736-2014) и портландцемента </w:t>
            </w:r>
            <w:r w:rsidRPr="004042BB">
              <w:rPr>
                <w:rFonts w:ascii="Times New Roman" w:eastAsia="Lucida Sans Unicode" w:hAnsi="Times New Roman" w:cs="Times New Roman"/>
                <w:color w:val="000000"/>
                <w:kern w:val="1"/>
                <w:sz w:val="24"/>
                <w:szCs w:val="24"/>
                <w:lang w:eastAsia="hi-IN" w:bidi="hi-IN"/>
              </w:rPr>
              <w:t>марки по прочности на сжатие М400</w:t>
            </w:r>
            <w:r w:rsidRPr="004042BB">
              <w:rPr>
                <w:rFonts w:ascii="Times New Roman" w:eastAsia="Lucida Sans Unicode" w:hAnsi="Times New Roman" w:cs="Times New Roman"/>
                <w:kern w:val="1"/>
                <w:sz w:val="24"/>
                <w:szCs w:val="24"/>
                <w:lang w:eastAsia="hi-IN" w:bidi="hi-IN"/>
              </w:rPr>
              <w:t xml:space="preserve"> (по ГОСТ 10178-85).</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8E2A43"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13617B">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60EA">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sidR="00723580">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8E2A43" w:rsidRPr="004042BB" w:rsidRDefault="008E2A43"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8E2A43"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04644F">
            <w:pPr>
              <w:pStyle w:val="ac"/>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8E2A43" w:rsidRPr="004042BB" w:rsidRDefault="008E2A4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8E2A43" w:rsidRPr="004042BB" w:rsidRDefault="008E2A4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8E2A43" w:rsidRPr="004042BB" w:rsidRDefault="008E2A43" w:rsidP="009C748E">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8E2A43" w:rsidRPr="004042BB" w:rsidRDefault="008E2A43" w:rsidP="00EC2BB9">
            <w:pPr>
              <w:pStyle w:val="ac"/>
              <w:rPr>
                <w:rFonts w:ascii="Times New Roman" w:hAnsi="Times New Roman" w:cs="Times New Roman"/>
                <w:sz w:val="24"/>
                <w:szCs w:val="24"/>
              </w:rPr>
            </w:pP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FC0743">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Кольцо опорное КО -6 (бетон В15 (М200) объем 0,02м3, КО-4-70, объем 0,02м3</w:t>
            </w:r>
            <w:proofErr w:type="gramEnd"/>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8E2A43" w:rsidRPr="004042BB" w:rsidRDefault="008E2A43"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60 мм. </w:t>
            </w:r>
            <w:r w:rsidRPr="004042BB">
              <w:rPr>
                <w:rFonts w:ascii="Times New Roman" w:hAnsi="Times New Roman" w:cs="Times New Roman"/>
                <w:sz w:val="24"/>
                <w:szCs w:val="24"/>
              </w:rPr>
              <w:t>(типа Кирпич)  М 400 (</w:t>
            </w:r>
            <w:proofErr w:type="spellStart"/>
            <w:r w:rsidR="0004644F">
              <w:rPr>
                <w:rFonts w:ascii="Times New Roman" w:hAnsi="Times New Roman" w:cs="Times New Roman"/>
                <w:sz w:val="24"/>
                <w:szCs w:val="24"/>
              </w:rPr>
              <w:t>Цвет</w:t>
            </w:r>
            <w:proofErr w:type="gramStart"/>
            <w:r w:rsidR="0004644F">
              <w:rPr>
                <w:rFonts w:ascii="Times New Roman" w:hAnsi="Times New Roman" w:cs="Times New Roman"/>
                <w:sz w:val="24"/>
                <w:szCs w:val="24"/>
              </w:rPr>
              <w:t>:</w:t>
            </w:r>
            <w:r w:rsidRPr="004042BB">
              <w:rPr>
                <w:rFonts w:ascii="Times New Roman" w:hAnsi="Times New Roman" w:cs="Times New Roman"/>
                <w:sz w:val="24"/>
                <w:szCs w:val="24"/>
              </w:rPr>
              <w:t>ч</w:t>
            </w:r>
            <w:proofErr w:type="gramEnd"/>
            <w:r w:rsidRPr="004042BB">
              <w:rPr>
                <w:rFonts w:ascii="Times New Roman" w:hAnsi="Times New Roman" w:cs="Times New Roman"/>
                <w:sz w:val="24"/>
                <w:szCs w:val="24"/>
              </w:rPr>
              <w:t>ерный</w:t>
            </w:r>
            <w:proofErr w:type="spellEnd"/>
            <w:r w:rsidRPr="004042BB">
              <w:rPr>
                <w:rFonts w:ascii="Times New Roman" w:hAnsi="Times New Roman" w:cs="Times New Roman"/>
                <w:sz w:val="24"/>
                <w:szCs w:val="24"/>
              </w:rPr>
              <w:t>, красный,  серый)</w:t>
            </w:r>
          </w:p>
          <w:p w:rsidR="008E2A43" w:rsidRPr="004042BB" w:rsidRDefault="008E2A43" w:rsidP="00AA0A78">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w:t>
            </w:r>
            <w:r w:rsidRPr="004042BB">
              <w:rPr>
                <w:rFonts w:ascii="Times New Roman" w:hAnsi="Times New Roman" w:cs="Times New Roman"/>
                <w:sz w:val="24"/>
                <w:szCs w:val="24"/>
              </w:rPr>
              <w:lastRenderedPageBreak/>
              <w:t xml:space="preserve">красителя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8E2A43" w:rsidRPr="004042BB" w:rsidRDefault="008E2A43"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 xml:space="preserve">ипа Кирпич)  М400 (Цвет: красный,  желтый). </w:t>
            </w:r>
          </w:p>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6B2F0D">
            <w:pPr>
              <w:pStyle w:val="ac"/>
              <w:rPr>
                <w:rFonts w:ascii="Times New Roman" w:hAnsi="Times New Roman" w:cs="Times New Roman"/>
                <w:sz w:val="24"/>
                <w:szCs w:val="24"/>
              </w:rPr>
            </w:pPr>
            <w:r w:rsidRPr="004042BB">
              <w:rPr>
                <w:rFonts w:ascii="Times New Roman" w:hAnsi="Times New Roman" w:cs="Times New Roman"/>
                <w:sz w:val="24"/>
                <w:szCs w:val="24"/>
              </w:rPr>
              <w:t xml:space="preserve"> Профили стальные оцинкованные с лакокрасочным покрытием СВ-1200-0,7</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 Грунтовка ГФ-021  красно-коричневая</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sidR="00723580">
              <w:rPr>
                <w:rFonts w:ascii="Times New Roman" w:hAnsi="Times New Roman" w:cs="Times New Roman"/>
                <w:kern w:val="1"/>
                <w:sz w:val="24"/>
                <w:szCs w:val="24"/>
                <w:lang w:eastAsia="hi-IN" w:bidi="hi-IN"/>
              </w:rPr>
              <w:t>(М 400)</w:t>
            </w:r>
          </w:p>
          <w:p w:rsidR="008E2A43" w:rsidRPr="004042BB" w:rsidRDefault="008E2A43" w:rsidP="00810CF8">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8E2A43" w:rsidRPr="004042BB" w:rsidRDefault="008E2A43" w:rsidP="00810CF8">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sidR="00723580">
              <w:rPr>
                <w:rFonts w:ascii="Times New Roman" w:eastAsia="Lucida Sans Unicode" w:hAnsi="Times New Roman" w:cs="Times New Roman"/>
                <w:color w:val="000000"/>
                <w:kern w:val="1"/>
                <w:sz w:val="24"/>
                <w:szCs w:val="24"/>
                <w:lang w:eastAsia="hi-IN" w:bidi="hi-IN"/>
              </w:rPr>
              <w:t>(М 300)</w:t>
            </w:r>
          </w:p>
          <w:p w:rsidR="008E2A43" w:rsidRPr="004042BB" w:rsidRDefault="008E2A43"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8E2A43" w:rsidRPr="004042BB" w:rsidRDefault="008E2A43"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Плита днища: ПН10 объем 0,18м3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КС10,9 объем 0,24 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10.6  объем 0,16 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10.3, объем 0,08 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D2BC5">
            <w:pPr>
              <w:pStyle w:val="ac"/>
              <w:rPr>
                <w:rFonts w:ascii="Times New Roman" w:hAnsi="Times New Roman" w:cs="Times New Roman"/>
                <w:sz w:val="24"/>
                <w:szCs w:val="24"/>
              </w:rPr>
            </w:pPr>
            <w:r w:rsidRPr="004042BB">
              <w:rPr>
                <w:rFonts w:ascii="Times New Roman" w:hAnsi="Times New Roman" w:cs="Times New Roman"/>
                <w:sz w:val="24"/>
                <w:szCs w:val="24"/>
              </w:rPr>
              <w:t>Трубы стальные электросварные квадратного сечения, размер стороны 40-80мм, толщина стенки 3 мм</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Люки чугунные с решеткой для </w:t>
            </w:r>
            <w:proofErr w:type="spellStart"/>
            <w:r w:rsidRPr="004042BB">
              <w:rPr>
                <w:rFonts w:ascii="Times New Roman" w:hAnsi="Times New Roman" w:cs="Times New Roman"/>
                <w:sz w:val="24"/>
                <w:szCs w:val="24"/>
              </w:rPr>
              <w:t>дождеприемного</w:t>
            </w:r>
            <w:proofErr w:type="spellEnd"/>
            <w:r w:rsidRPr="004042BB">
              <w:rPr>
                <w:rFonts w:ascii="Times New Roman" w:hAnsi="Times New Roman" w:cs="Times New Roman"/>
                <w:sz w:val="24"/>
                <w:szCs w:val="24"/>
              </w:rPr>
              <w:t xml:space="preserve"> колодца</w:t>
            </w:r>
          </w:p>
        </w:tc>
      </w:tr>
      <w:tr w:rsidR="008E2A43" w:rsidRPr="004042BB" w:rsidTr="00ED2BC5">
        <w:trPr>
          <w:trHeight w:val="295"/>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D2BC5">
            <w:pPr>
              <w:pStyle w:val="ac"/>
              <w:spacing w:line="480" w:lineRule="auto"/>
            </w:pPr>
            <w:r w:rsidRPr="004042BB">
              <w:rPr>
                <w:rFonts w:ascii="Times New Roman" w:hAnsi="Times New Roman" w:cs="Times New Roman"/>
                <w:sz w:val="24"/>
                <w:szCs w:val="24"/>
              </w:rPr>
              <w:t>Люки чугунные тяжелые «Т», «Н», «Л»</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ПП10-1 бетон В15 (М200) объем 0,10м3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ПП10-2 бетон В15 (М200) объем 0,10м3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4042BB">
              <w:rPr>
                <w:rFonts w:ascii="Times New Roman" w:hAnsi="Times New Roman" w:cs="Times New Roman"/>
                <w:sz w:val="24"/>
                <w:szCs w:val="24"/>
                <w:lang w:val="en-US"/>
              </w:rPr>
              <w:t>SN</w:t>
            </w:r>
            <w:r w:rsidRPr="004042BB">
              <w:rPr>
                <w:rFonts w:ascii="Times New Roman" w:hAnsi="Times New Roman" w:cs="Times New Roman"/>
                <w:sz w:val="24"/>
                <w:szCs w:val="24"/>
              </w:rPr>
              <w:t xml:space="preserve"> 8, диаметром 200мм</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пористые </w:t>
            </w:r>
            <w:proofErr w:type="gramStart"/>
            <w:r w:rsidRPr="004042BB">
              <w:rPr>
                <w:rFonts w:ascii="Times New Roman" w:hAnsi="Times New Roman" w:cs="Times New Roman"/>
                <w:sz w:val="24"/>
                <w:szCs w:val="24"/>
              </w:rPr>
              <w:t>крупнозернистый</w:t>
            </w:r>
            <w:proofErr w:type="gramEnd"/>
            <w:r w:rsidRPr="004042BB">
              <w:rPr>
                <w:rFonts w:ascii="Times New Roman" w:hAnsi="Times New Roman" w:cs="Times New Roman"/>
                <w:sz w:val="24"/>
                <w:szCs w:val="24"/>
              </w:rPr>
              <w:t xml:space="preserve">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8E2A43" w:rsidRPr="004042BB" w:rsidRDefault="008E2A43"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E2A43" w:rsidRPr="004042BB" w:rsidRDefault="008E2A43"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E2A43" w:rsidRPr="004042BB" w:rsidRDefault="008E2A43" w:rsidP="009271DB">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8E2A43" w:rsidRPr="004042BB" w:rsidRDefault="008E2A43" w:rsidP="00810CF8">
            <w:pPr>
              <w:pStyle w:val="ac"/>
              <w:rPr>
                <w:rFonts w:ascii="Times New Roman" w:hAnsi="Times New Roman" w:cs="Times New Roman"/>
                <w:sz w:val="24"/>
                <w:szCs w:val="24"/>
              </w:rPr>
            </w:pP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Pr="004042BB">
              <w:rPr>
                <w:rFonts w:ascii="Times New Roman" w:hAnsi="Times New Roman" w:cs="Times New Roman"/>
                <w:kern w:val="1"/>
                <w:sz w:val="24"/>
                <w:szCs w:val="24"/>
                <w:lang w:eastAsia="hi-IN" w:bidi="hi-IN"/>
              </w:rPr>
              <w:t>мелкозернистый (тип</w:t>
            </w:r>
            <w:proofErr w:type="gramStart"/>
            <w:r w:rsidRPr="004042BB">
              <w:rPr>
                <w:rFonts w:ascii="Times New Roman" w:hAnsi="Times New Roman" w:cs="Times New Roman"/>
                <w:kern w:val="1"/>
                <w:sz w:val="24"/>
                <w:szCs w:val="24"/>
                <w:lang w:eastAsia="hi-IN" w:bidi="hi-IN"/>
              </w:rPr>
              <w:t xml:space="preserve"> В</w:t>
            </w:r>
            <w:proofErr w:type="gramEnd"/>
            <w:r w:rsidRPr="004042BB">
              <w:rPr>
                <w:rFonts w:ascii="Times New Roman" w:hAnsi="Times New Roman" w:cs="Times New Roman"/>
                <w:kern w:val="1"/>
                <w:sz w:val="24"/>
                <w:szCs w:val="24"/>
                <w:lang w:eastAsia="hi-IN" w:bidi="hi-IN"/>
              </w:rPr>
              <w:t xml:space="preserve">,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8E2A43" w:rsidRPr="004042BB" w:rsidRDefault="008E2A43"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E2A43" w:rsidRPr="004042BB" w:rsidRDefault="008E2A43"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E2A43" w:rsidRPr="004042BB" w:rsidRDefault="008E2A43" w:rsidP="009271DB">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1,2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2,5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13617B" w:rsidP="00EC2BB9">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4042BB">
              <w:rPr>
                <w:rFonts w:ascii="Times New Roman" w:eastAsia="Lucida Sans Unicode" w:hAnsi="Times New Roman" w:cs="Times New Roman"/>
                <w:kern w:val="1"/>
                <w:lang w:eastAsia="hi-IN" w:bidi="hi-IN"/>
              </w:rPr>
              <w:t xml:space="preserve">с </w:t>
            </w:r>
            <w:r w:rsidRPr="004042BB">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Цвет желтый.</w:t>
            </w:r>
            <w:r w:rsidRPr="004042BB">
              <w:rPr>
                <w:rFonts w:ascii="Times New Roman" w:eastAsia="Lucida Sans Unicode" w:hAnsi="Times New Roman" w:cs="Times New Roman"/>
                <w:bCs/>
                <w:sz w:val="24"/>
                <w:szCs w:val="24"/>
                <w:lang w:eastAsia="ru-RU"/>
              </w:rPr>
              <w:t xml:space="preserve"> </w:t>
            </w:r>
            <w:r w:rsidRPr="004042BB">
              <w:rPr>
                <w:rFonts w:ascii="Times New Roman" w:eastAsia="Lucida Sans Unicode" w:hAnsi="Times New Roman" w:cs="Times New Roman"/>
                <w:kern w:val="1"/>
                <w:sz w:val="24"/>
                <w:szCs w:val="24"/>
                <w:lang w:eastAsia="hi-IN" w:bidi="hi-IN"/>
              </w:rPr>
              <w:t xml:space="preserve"> </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Морозостойкость F200. </w:t>
            </w:r>
          </w:p>
          <w:p w:rsidR="008E2A43" w:rsidRPr="004042BB" w:rsidRDefault="008E2A43" w:rsidP="006E2214">
            <w:pPr>
              <w:widowControl w:val="0"/>
              <w:snapToGrid w:val="0"/>
              <w:spacing w:after="0" w:line="240" w:lineRule="auto"/>
              <w:ind w:left="87" w:right="87"/>
              <w:jc w:val="both"/>
              <w:rPr>
                <w:rFonts w:ascii="Times New Roman" w:hAnsi="Times New Roman" w:cs="Times New Roman"/>
                <w:sz w:val="24"/>
                <w:szCs w:val="24"/>
              </w:rPr>
            </w:pPr>
          </w:p>
        </w:tc>
      </w:tr>
    </w:tbl>
    <w:p w:rsidR="009F5B8B" w:rsidRDefault="009F5B8B" w:rsidP="00971C6D">
      <w:pPr>
        <w:pStyle w:val="ac"/>
        <w:spacing w:line="240" w:lineRule="atLeast"/>
        <w:ind w:left="284"/>
        <w:jc w:val="both"/>
        <w:rPr>
          <w:rFonts w:ascii="Times New Roman" w:hAnsi="Times New Roman" w:cs="Times New Roman"/>
          <w:sz w:val="24"/>
          <w:szCs w:val="24"/>
        </w:rPr>
      </w:pPr>
    </w:p>
    <w:p w:rsidR="00503F45" w:rsidRPr="004042BB" w:rsidRDefault="00503F45"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xml:space="preserve">", при капитальном ремонте дворовых территорий в части восстановления </w:t>
      </w:r>
      <w:r w:rsidRPr="004042BB">
        <w:rPr>
          <w:rFonts w:ascii="Times New Roman" w:hAnsi="Times New Roman" w:cs="Times New Roman"/>
          <w:sz w:val="24"/>
          <w:szCs w:val="24"/>
        </w:rPr>
        <w:lastRenderedPageBreak/>
        <w:t>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03F45" w:rsidRPr="004042BB" w:rsidRDefault="00503F45" w:rsidP="0039024E">
      <w:pPr>
        <w:spacing w:after="0" w:line="240" w:lineRule="auto"/>
        <w:jc w:val="center"/>
        <w:rPr>
          <w:rFonts w:ascii="Times New Roman" w:hAnsi="Times New Roman" w:cs="Times New Roman"/>
          <w:b/>
          <w:sz w:val="24"/>
          <w:szCs w:val="24"/>
        </w:rPr>
      </w:pPr>
    </w:p>
    <w:p w:rsidR="0039024E"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503F45" w:rsidRPr="004042BB" w:rsidRDefault="00503F45" w:rsidP="0039024E">
      <w:pPr>
        <w:spacing w:after="0" w:line="240" w:lineRule="auto"/>
        <w:jc w:val="center"/>
        <w:rPr>
          <w:rFonts w:ascii="Times New Roman" w:hAnsi="Times New Roman" w:cs="Times New Roman"/>
          <w:b/>
          <w:sz w:val="24"/>
          <w:szCs w:val="24"/>
        </w:rPr>
      </w:pP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503F45" w:rsidRPr="004042BB" w:rsidRDefault="00503F45" w:rsidP="0027640F">
      <w:pPr>
        <w:spacing w:after="0" w:line="240" w:lineRule="auto"/>
        <w:jc w:val="both"/>
        <w:rPr>
          <w:rFonts w:ascii="Times New Roman" w:hAnsi="Times New Roman" w:cs="Times New Roman"/>
          <w:b/>
          <w:bCs/>
          <w:color w:val="000000"/>
          <w:sz w:val="24"/>
          <w:szCs w:val="24"/>
          <w:lang w:eastAsia="ru-RU"/>
        </w:rPr>
      </w:pPr>
    </w:p>
    <w:p w:rsidR="007E35DE"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503F45" w:rsidRDefault="00503F45" w:rsidP="007E35DE">
      <w:pPr>
        <w:spacing w:after="0" w:line="240" w:lineRule="auto"/>
        <w:jc w:val="both"/>
        <w:rPr>
          <w:rFonts w:ascii="Times New Roman" w:hAnsi="Times New Roman" w:cs="Times New Roman"/>
          <w:b/>
          <w:bCs/>
          <w:color w:val="000000"/>
          <w:sz w:val="24"/>
          <w:szCs w:val="24"/>
          <w:lang w:eastAsia="ru-RU"/>
        </w:rPr>
      </w:pPr>
    </w:p>
    <w:p w:rsidR="00503F45" w:rsidRPr="004042BB" w:rsidRDefault="00503F45" w:rsidP="007E35DE">
      <w:pPr>
        <w:spacing w:after="0" w:line="240" w:lineRule="auto"/>
        <w:jc w:val="both"/>
        <w:rPr>
          <w:rFonts w:ascii="Times New Roman" w:hAnsi="Times New Roman" w:cs="Times New Roman"/>
          <w:sz w:val="24"/>
          <w:szCs w:val="24"/>
        </w:rPr>
      </w:pP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4C3CC7">
      <w:pPr>
        <w:spacing w:after="0" w:line="240" w:lineRule="auto"/>
        <w:ind w:firstLine="567"/>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4C3CC7">
      <w:pPr>
        <w:spacing w:after="0" w:line="240" w:lineRule="auto"/>
        <w:ind w:firstLine="567"/>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4C3CC7">
      <w:pPr>
        <w:spacing w:after="0" w:line="240" w:lineRule="auto"/>
        <w:ind w:firstLine="567"/>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 xml:space="preserve">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w:t>
      </w:r>
      <w:r w:rsidR="0039024E" w:rsidRPr="004042BB">
        <w:rPr>
          <w:rFonts w:ascii="Times New Roman" w:hAnsi="Times New Roman" w:cs="Times New Roman"/>
          <w:color w:val="000000"/>
          <w:sz w:val="24"/>
          <w:szCs w:val="24"/>
          <w:shd w:val="clear" w:color="auto" w:fill="FFFFFF"/>
          <w:lang w:eastAsia="ru-RU"/>
        </w:rPr>
        <w:lastRenderedPageBreak/>
        <w:t>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A6420C"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7E35DE" w:rsidRPr="004042BB" w:rsidRDefault="007E35DE" w:rsidP="0039024E">
      <w:pPr>
        <w:spacing w:after="0" w:line="240" w:lineRule="auto"/>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Pr="004042BB"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4C3CC7">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4C3CC7">
        <w:rPr>
          <w:rFonts w:ascii="Times New Roman" w:hAnsi="Times New Roman" w:cs="Times New Roman"/>
          <w:sz w:val="24"/>
          <w:szCs w:val="24"/>
        </w:rPr>
        <w:t>В.Г. Пряничников</w:t>
      </w: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6CBE"/>
    <w:rsid w:val="00031FD0"/>
    <w:rsid w:val="00032C88"/>
    <w:rsid w:val="000369D3"/>
    <w:rsid w:val="00045A66"/>
    <w:rsid w:val="0004644F"/>
    <w:rsid w:val="0007098C"/>
    <w:rsid w:val="00074CB5"/>
    <w:rsid w:val="000762C3"/>
    <w:rsid w:val="00077FF4"/>
    <w:rsid w:val="00080411"/>
    <w:rsid w:val="00082062"/>
    <w:rsid w:val="00084E88"/>
    <w:rsid w:val="00086021"/>
    <w:rsid w:val="000A3EA1"/>
    <w:rsid w:val="000A74AB"/>
    <w:rsid w:val="000B0D3C"/>
    <w:rsid w:val="000B4210"/>
    <w:rsid w:val="000C237D"/>
    <w:rsid w:val="000C5138"/>
    <w:rsid w:val="000C6623"/>
    <w:rsid w:val="000E09E2"/>
    <w:rsid w:val="000E7A00"/>
    <w:rsid w:val="000F2415"/>
    <w:rsid w:val="000F5310"/>
    <w:rsid w:val="000F721F"/>
    <w:rsid w:val="000F76A1"/>
    <w:rsid w:val="00100A18"/>
    <w:rsid w:val="00112CC5"/>
    <w:rsid w:val="00134137"/>
    <w:rsid w:val="00134703"/>
    <w:rsid w:val="00135A3B"/>
    <w:rsid w:val="0013617B"/>
    <w:rsid w:val="00137163"/>
    <w:rsid w:val="00151604"/>
    <w:rsid w:val="00175BC1"/>
    <w:rsid w:val="00181F82"/>
    <w:rsid w:val="00182EAA"/>
    <w:rsid w:val="00184D5F"/>
    <w:rsid w:val="00185C8E"/>
    <w:rsid w:val="0018758A"/>
    <w:rsid w:val="0019035E"/>
    <w:rsid w:val="00194345"/>
    <w:rsid w:val="001B2F82"/>
    <w:rsid w:val="001B7A94"/>
    <w:rsid w:val="001C14DA"/>
    <w:rsid w:val="001C167A"/>
    <w:rsid w:val="001D02D6"/>
    <w:rsid w:val="001D375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113F"/>
    <w:rsid w:val="002D7EC1"/>
    <w:rsid w:val="002E1EB0"/>
    <w:rsid w:val="002E26FE"/>
    <w:rsid w:val="002E376C"/>
    <w:rsid w:val="002E49FC"/>
    <w:rsid w:val="002E7014"/>
    <w:rsid w:val="002F5160"/>
    <w:rsid w:val="003028B1"/>
    <w:rsid w:val="0030423C"/>
    <w:rsid w:val="003042F6"/>
    <w:rsid w:val="00310AE3"/>
    <w:rsid w:val="00310CC0"/>
    <w:rsid w:val="00310E96"/>
    <w:rsid w:val="00322C53"/>
    <w:rsid w:val="00330887"/>
    <w:rsid w:val="00331A0C"/>
    <w:rsid w:val="00357709"/>
    <w:rsid w:val="00362A07"/>
    <w:rsid w:val="00366EA8"/>
    <w:rsid w:val="00366F22"/>
    <w:rsid w:val="00370CCF"/>
    <w:rsid w:val="00373129"/>
    <w:rsid w:val="00375A98"/>
    <w:rsid w:val="003862C6"/>
    <w:rsid w:val="003878F0"/>
    <w:rsid w:val="0039024E"/>
    <w:rsid w:val="00390E06"/>
    <w:rsid w:val="00392794"/>
    <w:rsid w:val="003B34FB"/>
    <w:rsid w:val="003C3CAF"/>
    <w:rsid w:val="003D061E"/>
    <w:rsid w:val="003D60A5"/>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41CA"/>
    <w:rsid w:val="004B5BCB"/>
    <w:rsid w:val="004C1BCF"/>
    <w:rsid w:val="004C3CC7"/>
    <w:rsid w:val="004C6763"/>
    <w:rsid w:val="004D4E65"/>
    <w:rsid w:val="004D75A2"/>
    <w:rsid w:val="00503F45"/>
    <w:rsid w:val="005040D6"/>
    <w:rsid w:val="00511A22"/>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B30"/>
    <w:rsid w:val="005B0F36"/>
    <w:rsid w:val="005B35DF"/>
    <w:rsid w:val="005B4503"/>
    <w:rsid w:val="005C1787"/>
    <w:rsid w:val="005D176F"/>
    <w:rsid w:val="005D6EBA"/>
    <w:rsid w:val="005E4536"/>
    <w:rsid w:val="005F58BC"/>
    <w:rsid w:val="005F7F68"/>
    <w:rsid w:val="006018CB"/>
    <w:rsid w:val="00603449"/>
    <w:rsid w:val="006102FC"/>
    <w:rsid w:val="00611E45"/>
    <w:rsid w:val="00611FCA"/>
    <w:rsid w:val="006204A5"/>
    <w:rsid w:val="006211AF"/>
    <w:rsid w:val="00631C8A"/>
    <w:rsid w:val="00634514"/>
    <w:rsid w:val="00637E15"/>
    <w:rsid w:val="006420EE"/>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6CE8"/>
    <w:rsid w:val="006D75AF"/>
    <w:rsid w:val="006E2214"/>
    <w:rsid w:val="006F4C42"/>
    <w:rsid w:val="00701946"/>
    <w:rsid w:val="00702994"/>
    <w:rsid w:val="0071095D"/>
    <w:rsid w:val="0071791E"/>
    <w:rsid w:val="00717BC8"/>
    <w:rsid w:val="00723580"/>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C7AF5"/>
    <w:rsid w:val="007D0A7F"/>
    <w:rsid w:val="007D42C4"/>
    <w:rsid w:val="007E2CA1"/>
    <w:rsid w:val="007E35DE"/>
    <w:rsid w:val="007E36EC"/>
    <w:rsid w:val="007E42CB"/>
    <w:rsid w:val="007F3F5D"/>
    <w:rsid w:val="00800A67"/>
    <w:rsid w:val="00800B4F"/>
    <w:rsid w:val="008070BA"/>
    <w:rsid w:val="00810CF8"/>
    <w:rsid w:val="00815A2D"/>
    <w:rsid w:val="008160EA"/>
    <w:rsid w:val="00820DC2"/>
    <w:rsid w:val="00823AF4"/>
    <w:rsid w:val="0082451E"/>
    <w:rsid w:val="00830646"/>
    <w:rsid w:val="008327A2"/>
    <w:rsid w:val="0083288D"/>
    <w:rsid w:val="00847610"/>
    <w:rsid w:val="008544AF"/>
    <w:rsid w:val="00860903"/>
    <w:rsid w:val="00864C8C"/>
    <w:rsid w:val="008808B5"/>
    <w:rsid w:val="00881656"/>
    <w:rsid w:val="00882784"/>
    <w:rsid w:val="008A0572"/>
    <w:rsid w:val="008A781F"/>
    <w:rsid w:val="008B0B22"/>
    <w:rsid w:val="008B3910"/>
    <w:rsid w:val="008C1BBC"/>
    <w:rsid w:val="008C3C3A"/>
    <w:rsid w:val="008C3E7C"/>
    <w:rsid w:val="008C7AD7"/>
    <w:rsid w:val="008D04F2"/>
    <w:rsid w:val="008D2031"/>
    <w:rsid w:val="008D5222"/>
    <w:rsid w:val="008E02EB"/>
    <w:rsid w:val="008E087E"/>
    <w:rsid w:val="008E2A43"/>
    <w:rsid w:val="008E34F2"/>
    <w:rsid w:val="008F2A70"/>
    <w:rsid w:val="008F4DC7"/>
    <w:rsid w:val="008F5A24"/>
    <w:rsid w:val="00901085"/>
    <w:rsid w:val="00903617"/>
    <w:rsid w:val="00912B88"/>
    <w:rsid w:val="00915776"/>
    <w:rsid w:val="00916426"/>
    <w:rsid w:val="00921C3D"/>
    <w:rsid w:val="0092316C"/>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1FEF"/>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1CE5"/>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2683"/>
    <w:rsid w:val="00B06B0F"/>
    <w:rsid w:val="00B1398B"/>
    <w:rsid w:val="00B20FD9"/>
    <w:rsid w:val="00B224AE"/>
    <w:rsid w:val="00B25934"/>
    <w:rsid w:val="00B42DA7"/>
    <w:rsid w:val="00B5233C"/>
    <w:rsid w:val="00B5427C"/>
    <w:rsid w:val="00B60577"/>
    <w:rsid w:val="00B60C23"/>
    <w:rsid w:val="00B73E39"/>
    <w:rsid w:val="00B75076"/>
    <w:rsid w:val="00B87168"/>
    <w:rsid w:val="00B90785"/>
    <w:rsid w:val="00B926C9"/>
    <w:rsid w:val="00B93247"/>
    <w:rsid w:val="00BA3B94"/>
    <w:rsid w:val="00BA47BD"/>
    <w:rsid w:val="00BA7763"/>
    <w:rsid w:val="00BB3C1B"/>
    <w:rsid w:val="00BD0841"/>
    <w:rsid w:val="00BE5CC0"/>
    <w:rsid w:val="00BF0C13"/>
    <w:rsid w:val="00BF18EF"/>
    <w:rsid w:val="00BF341C"/>
    <w:rsid w:val="00C00F32"/>
    <w:rsid w:val="00C0517D"/>
    <w:rsid w:val="00C0631D"/>
    <w:rsid w:val="00C1302B"/>
    <w:rsid w:val="00C218B5"/>
    <w:rsid w:val="00C21D69"/>
    <w:rsid w:val="00C4399F"/>
    <w:rsid w:val="00C45BBF"/>
    <w:rsid w:val="00C516BC"/>
    <w:rsid w:val="00C610FA"/>
    <w:rsid w:val="00C66A2E"/>
    <w:rsid w:val="00C70AF1"/>
    <w:rsid w:val="00C71386"/>
    <w:rsid w:val="00C71588"/>
    <w:rsid w:val="00C71E0A"/>
    <w:rsid w:val="00C7514F"/>
    <w:rsid w:val="00C7610B"/>
    <w:rsid w:val="00C77FAF"/>
    <w:rsid w:val="00C91948"/>
    <w:rsid w:val="00CA01AA"/>
    <w:rsid w:val="00CA17CA"/>
    <w:rsid w:val="00CA2BED"/>
    <w:rsid w:val="00CB73E0"/>
    <w:rsid w:val="00CB7A19"/>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433DB"/>
    <w:rsid w:val="00D51833"/>
    <w:rsid w:val="00D525A6"/>
    <w:rsid w:val="00D53E51"/>
    <w:rsid w:val="00D6151F"/>
    <w:rsid w:val="00D705A9"/>
    <w:rsid w:val="00D7340C"/>
    <w:rsid w:val="00D8255C"/>
    <w:rsid w:val="00D844E8"/>
    <w:rsid w:val="00D85F22"/>
    <w:rsid w:val="00D86BFD"/>
    <w:rsid w:val="00D91253"/>
    <w:rsid w:val="00D96E13"/>
    <w:rsid w:val="00D97308"/>
    <w:rsid w:val="00DA220E"/>
    <w:rsid w:val="00DB0928"/>
    <w:rsid w:val="00DB1254"/>
    <w:rsid w:val="00DB2C7B"/>
    <w:rsid w:val="00DC6751"/>
    <w:rsid w:val="00DC7FF8"/>
    <w:rsid w:val="00DD26B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A77B8"/>
    <w:rsid w:val="00EB0A9E"/>
    <w:rsid w:val="00EB1839"/>
    <w:rsid w:val="00EB4652"/>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11800"/>
    <w:rsid w:val="00F27312"/>
    <w:rsid w:val="00F3129B"/>
    <w:rsid w:val="00F35226"/>
    <w:rsid w:val="00F36AF6"/>
    <w:rsid w:val="00F4459A"/>
    <w:rsid w:val="00F454B9"/>
    <w:rsid w:val="00F45920"/>
    <w:rsid w:val="00F46F33"/>
    <w:rsid w:val="00F550FB"/>
    <w:rsid w:val="00F57C08"/>
    <w:rsid w:val="00F61DA1"/>
    <w:rsid w:val="00F61F94"/>
    <w:rsid w:val="00F64D72"/>
    <w:rsid w:val="00F766CD"/>
    <w:rsid w:val="00F97F90"/>
    <w:rsid w:val="00FA06BE"/>
    <w:rsid w:val="00FA0F4F"/>
    <w:rsid w:val="00FA595C"/>
    <w:rsid w:val="00FA6C61"/>
    <w:rsid w:val="00FB42B4"/>
    <w:rsid w:val="00FC0743"/>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12848293">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23373237">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73206440">
      <w:bodyDiv w:val="1"/>
      <w:marLeft w:val="0"/>
      <w:marRight w:val="0"/>
      <w:marTop w:val="0"/>
      <w:marBottom w:val="0"/>
      <w:divBdr>
        <w:top w:val="none" w:sz="0" w:space="0" w:color="auto"/>
        <w:left w:val="none" w:sz="0" w:space="0" w:color="auto"/>
        <w:bottom w:val="none" w:sz="0" w:space="0" w:color="auto"/>
        <w:right w:val="none" w:sz="0" w:space="0" w:color="auto"/>
      </w:divBdr>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08881383">
      <w:bodyDiv w:val="1"/>
      <w:marLeft w:val="0"/>
      <w:marRight w:val="0"/>
      <w:marTop w:val="0"/>
      <w:marBottom w:val="0"/>
      <w:divBdr>
        <w:top w:val="none" w:sz="0" w:space="0" w:color="auto"/>
        <w:left w:val="none" w:sz="0" w:space="0" w:color="auto"/>
        <w:bottom w:val="none" w:sz="0" w:space="0" w:color="auto"/>
        <w:right w:val="none" w:sz="0" w:space="0" w:color="auto"/>
      </w:divBdr>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46987096">
      <w:bodyDiv w:val="1"/>
      <w:marLeft w:val="0"/>
      <w:marRight w:val="0"/>
      <w:marTop w:val="0"/>
      <w:marBottom w:val="0"/>
      <w:divBdr>
        <w:top w:val="none" w:sz="0" w:space="0" w:color="auto"/>
        <w:left w:val="none" w:sz="0" w:space="0" w:color="auto"/>
        <w:bottom w:val="none" w:sz="0" w:space="0" w:color="auto"/>
        <w:right w:val="none" w:sz="0" w:space="0" w:color="auto"/>
      </w:divBdr>
    </w:div>
    <w:div w:id="1562908762">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 w:id="21011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4B9F0-D8AC-4035-8EC0-FCC1679D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3014</Words>
  <Characters>17182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8</cp:revision>
  <cp:lastPrinted>2019-07-23T05:25:00Z</cp:lastPrinted>
  <dcterms:created xsi:type="dcterms:W3CDTF">2019-07-22T10:06:00Z</dcterms:created>
  <dcterms:modified xsi:type="dcterms:W3CDTF">2019-07-23T05:26:00Z</dcterms:modified>
</cp:coreProperties>
</file>