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92" w:rsidRDefault="000B1892" w:rsidP="006A11DF">
      <w:pPr>
        <w:overflowPunct/>
        <w:jc w:val="center"/>
        <w:textAlignment w:val="auto"/>
        <w:rPr>
          <w:rFonts w:eastAsia="Calibri"/>
          <w:sz w:val="24"/>
          <w:szCs w:val="24"/>
          <w:lang w:eastAsia="en-US"/>
        </w:rPr>
      </w:pPr>
    </w:p>
    <w:p w:rsidR="00215A1D" w:rsidRPr="00BC7579" w:rsidRDefault="00EB4B7B" w:rsidP="00EB4B7B">
      <w:pPr>
        <w:ind w:left="4956" w:firstLine="708"/>
        <w:jc w:val="both"/>
        <w:rPr>
          <w:sz w:val="24"/>
          <w:szCs w:val="24"/>
        </w:rPr>
      </w:pPr>
      <w:r>
        <w:rPr>
          <w:sz w:val="24"/>
          <w:szCs w:val="24"/>
        </w:rPr>
        <w:t>Д</w:t>
      </w:r>
      <w:r w:rsidR="00215A1D" w:rsidRPr="00BC7579">
        <w:rPr>
          <w:sz w:val="24"/>
          <w:szCs w:val="24"/>
        </w:rPr>
        <w:t>иректор</w:t>
      </w:r>
      <w:r>
        <w:rPr>
          <w:sz w:val="24"/>
          <w:szCs w:val="24"/>
        </w:rPr>
        <w:t xml:space="preserve"> ООО «УКБР 1</w:t>
      </w:r>
      <w:r w:rsidR="00215A1D" w:rsidRPr="00BC7579">
        <w:rPr>
          <w:sz w:val="24"/>
          <w:szCs w:val="24"/>
        </w:rPr>
        <w:t>»</w:t>
      </w:r>
    </w:p>
    <w:p w:rsidR="00215A1D" w:rsidRPr="00BC7579" w:rsidRDefault="00EB4B7B" w:rsidP="0089052C">
      <w:pPr>
        <w:ind w:left="4956" w:firstLine="708"/>
        <w:jc w:val="both"/>
        <w:rPr>
          <w:sz w:val="24"/>
          <w:szCs w:val="24"/>
        </w:rPr>
      </w:pPr>
      <w:r>
        <w:rPr>
          <w:sz w:val="24"/>
          <w:szCs w:val="24"/>
        </w:rPr>
        <w:t>____________ И.А. Журавлев</w:t>
      </w:r>
    </w:p>
    <w:p w:rsidR="00107D02" w:rsidRDefault="00107D02" w:rsidP="0089052C">
      <w:pPr>
        <w:ind w:left="4956" w:firstLine="708"/>
        <w:jc w:val="both"/>
        <w:rPr>
          <w:sz w:val="24"/>
          <w:szCs w:val="24"/>
        </w:rPr>
      </w:pPr>
      <w:r w:rsidRPr="00BC7579">
        <w:rPr>
          <w:sz w:val="24"/>
          <w:szCs w:val="24"/>
        </w:rPr>
        <w:t>«</w:t>
      </w:r>
      <w:r w:rsidR="0089052C" w:rsidRPr="00BC7579">
        <w:rPr>
          <w:sz w:val="24"/>
          <w:szCs w:val="24"/>
        </w:rPr>
        <w:t>____»____________2018</w:t>
      </w:r>
      <w:r w:rsidR="00EB4B7B">
        <w:rPr>
          <w:sz w:val="24"/>
          <w:szCs w:val="24"/>
        </w:rPr>
        <w:t xml:space="preserve"> </w:t>
      </w:r>
      <w:r w:rsidR="0089052C" w:rsidRPr="00BC7579">
        <w:rPr>
          <w:sz w:val="24"/>
          <w:szCs w:val="24"/>
        </w:rPr>
        <w:t>г.</w:t>
      </w:r>
    </w:p>
    <w:p w:rsidR="00BC7579" w:rsidRPr="00773415" w:rsidRDefault="00BC7579" w:rsidP="0089052C">
      <w:pPr>
        <w:ind w:left="4956" w:firstLine="708"/>
        <w:jc w:val="both"/>
        <w:rPr>
          <w:sz w:val="28"/>
          <w:szCs w:val="28"/>
        </w:rPr>
      </w:pPr>
    </w:p>
    <w:p w:rsidR="000B1892" w:rsidRDefault="000B1892"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на выполнение </w:t>
      </w:r>
      <w:r w:rsidR="003558EC">
        <w:rPr>
          <w:rFonts w:eastAsia="Calibri"/>
          <w:sz w:val="24"/>
          <w:szCs w:val="24"/>
          <w:lang w:eastAsia="en-US"/>
        </w:rPr>
        <w:t xml:space="preserve">дополнительных </w:t>
      </w:r>
      <w:r w:rsidRPr="003F5739">
        <w:rPr>
          <w:rFonts w:eastAsia="Calibri"/>
          <w:sz w:val="24"/>
          <w:szCs w:val="24"/>
          <w:lang w:eastAsia="en-US"/>
        </w:rPr>
        <w:t>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3558EC">
        <w:rPr>
          <w:rFonts w:eastAsia="Calibri"/>
          <w:sz w:val="24"/>
          <w:szCs w:val="24"/>
          <w:lang w:eastAsia="en-US"/>
        </w:rPr>
        <w:t>ой</w:t>
      </w:r>
      <w:r w:rsidR="00187186" w:rsidRPr="001A5376">
        <w:rPr>
          <w:rFonts w:eastAsia="Calibri"/>
          <w:sz w:val="24"/>
          <w:szCs w:val="24"/>
          <w:lang w:eastAsia="en-US"/>
        </w:rPr>
        <w:t xml:space="preserve"> </w:t>
      </w:r>
      <w:r w:rsidR="001304DE" w:rsidRPr="001A5376">
        <w:rPr>
          <w:rFonts w:eastAsia="Calibri"/>
          <w:sz w:val="24"/>
          <w:szCs w:val="24"/>
          <w:lang w:eastAsia="en-US"/>
        </w:rPr>
        <w:t>территори</w:t>
      </w:r>
      <w:r w:rsidR="003558EC">
        <w:rPr>
          <w:rFonts w:eastAsia="Calibri"/>
          <w:sz w:val="24"/>
          <w:szCs w:val="24"/>
          <w:lang w:eastAsia="en-US"/>
        </w:rPr>
        <w:t>и</w:t>
      </w:r>
      <w:r w:rsidR="001304DE" w:rsidRPr="001A5376">
        <w:rPr>
          <w:rFonts w:eastAsia="Calibri"/>
          <w:sz w:val="24"/>
          <w:szCs w:val="24"/>
          <w:lang w:eastAsia="en-US"/>
        </w:rPr>
        <w:t xml:space="preserve"> многоквартирн</w:t>
      </w:r>
      <w:r w:rsidR="00FB3052" w:rsidRPr="001A5376">
        <w:rPr>
          <w:rFonts w:eastAsia="Calibri"/>
          <w:sz w:val="24"/>
          <w:szCs w:val="24"/>
          <w:lang w:eastAsia="en-US"/>
        </w:rPr>
        <w:t>ых</w:t>
      </w:r>
      <w:r w:rsidR="001304DE" w:rsidRPr="001A5376">
        <w:rPr>
          <w:rFonts w:eastAsia="Calibri"/>
          <w:sz w:val="24"/>
          <w:szCs w:val="24"/>
          <w:lang w:eastAsia="en-US"/>
        </w:rPr>
        <w:t xml:space="preserve"> дом</w:t>
      </w:r>
      <w:r w:rsidR="00FB3052" w:rsidRPr="001A5376">
        <w:rPr>
          <w:rFonts w:eastAsia="Calibri"/>
          <w:sz w:val="24"/>
          <w:szCs w:val="24"/>
          <w:lang w:eastAsia="en-US"/>
        </w:rPr>
        <w:t>ов</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EB4B7B">
        <w:rPr>
          <w:rFonts w:eastAsia="Calibri"/>
          <w:sz w:val="24"/>
          <w:szCs w:val="24"/>
          <w:lang w:eastAsia="en-US"/>
        </w:rPr>
        <w:t>муниципальной</w:t>
      </w:r>
      <w:r w:rsidR="001304DE" w:rsidRPr="001304DE">
        <w:rPr>
          <w:rFonts w:eastAsia="Calibri"/>
          <w:sz w:val="24"/>
          <w:szCs w:val="24"/>
          <w:lang w:eastAsia="en-US"/>
        </w:rPr>
        <w:t xml:space="preserve"> 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договора подряда на выполнение  </w:t>
      </w:r>
      <w:r w:rsidR="003558EC">
        <w:rPr>
          <w:rFonts w:eastAsia="Calibri"/>
          <w:sz w:val="24"/>
          <w:szCs w:val="24"/>
          <w:lang w:eastAsia="en-US"/>
        </w:rPr>
        <w:t xml:space="preserve">дополнительных </w:t>
      </w:r>
      <w:r w:rsidRPr="003F5739">
        <w:rPr>
          <w:rFonts w:eastAsia="Calibri"/>
          <w:sz w:val="24"/>
          <w:szCs w:val="24"/>
          <w:lang w:eastAsia="en-US"/>
        </w:rPr>
        <w:t>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дворовой территории многоквартирн</w:t>
      </w:r>
      <w:r w:rsidR="00BC7579">
        <w:rPr>
          <w:rFonts w:eastAsia="Calibri"/>
          <w:sz w:val="24"/>
          <w:szCs w:val="24"/>
          <w:lang w:eastAsia="en-US"/>
        </w:rPr>
        <w:t>ых</w:t>
      </w:r>
      <w:r w:rsidR="001304DE" w:rsidRPr="001A5376">
        <w:rPr>
          <w:rFonts w:eastAsia="Calibri"/>
          <w:sz w:val="24"/>
          <w:szCs w:val="24"/>
          <w:lang w:eastAsia="en-US"/>
        </w:rPr>
        <w:t xml:space="preserve"> дом</w:t>
      </w:r>
      <w:r w:rsidR="00BC7579">
        <w:rPr>
          <w:rFonts w:eastAsia="Calibri"/>
          <w:sz w:val="24"/>
          <w:szCs w:val="24"/>
          <w:lang w:eastAsia="en-US"/>
        </w:rPr>
        <w:t>ов</w:t>
      </w:r>
      <w:r w:rsidR="00EB4B7B">
        <w:rPr>
          <w:rFonts w:eastAsia="Calibri"/>
          <w:sz w:val="24"/>
          <w:szCs w:val="24"/>
          <w:lang w:eastAsia="en-US"/>
        </w:rPr>
        <w:t xml:space="preserve">  </w:t>
      </w:r>
      <w:r w:rsidR="001304DE" w:rsidRPr="001A5376">
        <w:rPr>
          <w:rFonts w:eastAsia="Calibri"/>
          <w:sz w:val="24"/>
          <w:szCs w:val="24"/>
          <w:lang w:eastAsia="en-US"/>
        </w:rPr>
        <w:t xml:space="preserve"> </w:t>
      </w:r>
      <w:r w:rsidR="00EB4B7B" w:rsidRPr="00EB4B7B">
        <w:rPr>
          <w:rFonts w:eastAsia="Calibri"/>
          <w:sz w:val="24"/>
          <w:szCs w:val="24"/>
          <w:lang w:eastAsia="en-US"/>
        </w:rPr>
        <w:t>ул. Дарвина 1а, 1-</w:t>
      </w:r>
      <w:r w:rsidR="003558EC">
        <w:rPr>
          <w:rFonts w:eastAsia="Calibri"/>
          <w:sz w:val="24"/>
          <w:szCs w:val="24"/>
          <w:lang w:eastAsia="en-US"/>
        </w:rPr>
        <w:t xml:space="preserve">3, 5-7, 9-13 – ул. Киевская </w:t>
      </w:r>
      <w:r w:rsidR="00D935A8">
        <w:rPr>
          <w:rFonts w:eastAsia="Calibri"/>
          <w:sz w:val="24"/>
          <w:szCs w:val="24"/>
          <w:lang w:eastAsia="en-US"/>
        </w:rPr>
        <w:t xml:space="preserve">32-34, </w:t>
      </w:r>
      <w:r w:rsidR="003558EC">
        <w:rPr>
          <w:rFonts w:eastAsia="Calibri"/>
          <w:sz w:val="24"/>
          <w:szCs w:val="24"/>
          <w:lang w:eastAsia="en-US"/>
        </w:rPr>
        <w:t>36</w:t>
      </w:r>
      <w:r w:rsidR="00EB4B7B">
        <w:rPr>
          <w:rFonts w:eastAsia="Calibri"/>
          <w:sz w:val="24"/>
          <w:szCs w:val="24"/>
          <w:lang w:eastAsia="en-US"/>
        </w:rPr>
        <w:t xml:space="preserve">, 40-48 – ул. Тихорецкая 11-17 </w:t>
      </w:r>
      <w:r w:rsidRPr="003F5739">
        <w:rPr>
          <w:rFonts w:eastAsia="Calibri"/>
          <w:sz w:val="24"/>
          <w:szCs w:val="24"/>
          <w:lang w:eastAsia="en-US"/>
        </w:rPr>
        <w:t>г. Калининграда.</w:t>
      </w:r>
    </w:p>
    <w:p w:rsidR="006A11DF" w:rsidRPr="003F5739" w:rsidRDefault="006A11DF" w:rsidP="006A11DF">
      <w:pPr>
        <w:jc w:val="both"/>
        <w:rPr>
          <w:sz w:val="24"/>
          <w:szCs w:val="24"/>
        </w:rPr>
      </w:pPr>
      <w:r w:rsidRPr="003F5739">
        <w:rPr>
          <w:sz w:val="24"/>
          <w:szCs w:val="24"/>
        </w:rPr>
        <w:t xml:space="preserve">1.2. Заказчиком является: </w:t>
      </w:r>
      <w:r w:rsidR="00EB4B7B">
        <w:rPr>
          <w:sz w:val="24"/>
          <w:szCs w:val="24"/>
        </w:rPr>
        <w:t>ООО «УКБР 1</w:t>
      </w:r>
      <w:r w:rsidR="00504983">
        <w:rPr>
          <w:sz w:val="24"/>
          <w:szCs w:val="24"/>
        </w:rPr>
        <w:t>»</w:t>
      </w:r>
    </w:p>
    <w:p w:rsidR="00EB4B7B" w:rsidRDefault="006A11DF" w:rsidP="006A11DF">
      <w:pPr>
        <w:jc w:val="both"/>
        <w:rPr>
          <w:sz w:val="24"/>
          <w:szCs w:val="24"/>
        </w:rPr>
      </w:pPr>
      <w:r w:rsidRPr="003F5739">
        <w:rPr>
          <w:sz w:val="24"/>
          <w:szCs w:val="24"/>
        </w:rPr>
        <w:t xml:space="preserve">Юридический адрес: </w:t>
      </w:r>
      <w:r w:rsidR="00EB4B7B">
        <w:rPr>
          <w:sz w:val="24"/>
          <w:szCs w:val="24"/>
        </w:rPr>
        <w:t xml:space="preserve">236005, г. Калининград, ул. Тихорецкая, 18 </w:t>
      </w:r>
    </w:p>
    <w:p w:rsidR="006A11DF" w:rsidRPr="003F5739"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EB4B7B">
        <w:rPr>
          <w:sz w:val="24"/>
          <w:szCs w:val="24"/>
        </w:rPr>
        <w:t>236005, г. Калининград, ул. Тихорецкая, 1</w:t>
      </w:r>
      <w:r w:rsidR="00334655">
        <w:rPr>
          <w:sz w:val="24"/>
          <w:szCs w:val="24"/>
        </w:rPr>
        <w:t>8</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223505"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5F0694">
        <w:rPr>
          <w:rFonts w:eastAsia="Calibri"/>
          <w:color w:val="000000"/>
          <w:sz w:val="24"/>
          <w:szCs w:val="24"/>
          <w:lang w:eastAsia="en-US"/>
        </w:rPr>
        <w:t xml:space="preserve">499 197 </w:t>
      </w:r>
      <w:r w:rsidRPr="003F5739">
        <w:rPr>
          <w:rFonts w:eastAsia="Calibri"/>
          <w:color w:val="000000"/>
          <w:sz w:val="24"/>
          <w:szCs w:val="24"/>
          <w:lang w:eastAsia="en-US"/>
        </w:rPr>
        <w:t>(</w:t>
      </w:r>
      <w:r w:rsidR="005F0694">
        <w:rPr>
          <w:rFonts w:eastAsia="Calibri"/>
          <w:color w:val="000000"/>
          <w:sz w:val="24"/>
          <w:szCs w:val="24"/>
          <w:lang w:eastAsia="en-US"/>
        </w:rPr>
        <w:t xml:space="preserve">четыреста </w:t>
      </w:r>
      <w:r w:rsidR="002D3834">
        <w:rPr>
          <w:rFonts w:eastAsia="Calibri"/>
          <w:color w:val="000000"/>
          <w:sz w:val="24"/>
          <w:szCs w:val="24"/>
          <w:lang w:eastAsia="en-US"/>
        </w:rPr>
        <w:t>девяносто</w:t>
      </w:r>
      <w:r w:rsidR="005F0694">
        <w:rPr>
          <w:rFonts w:eastAsia="Calibri"/>
          <w:color w:val="000000"/>
          <w:sz w:val="24"/>
          <w:szCs w:val="24"/>
          <w:lang w:eastAsia="en-US"/>
        </w:rPr>
        <w:t xml:space="preserve"> девять</w:t>
      </w:r>
      <w:r w:rsidR="002D3834">
        <w:rPr>
          <w:rFonts w:eastAsia="Calibri"/>
          <w:color w:val="000000"/>
          <w:sz w:val="24"/>
          <w:szCs w:val="24"/>
          <w:lang w:eastAsia="en-US"/>
        </w:rPr>
        <w:t xml:space="preserve"> </w:t>
      </w:r>
      <w:r w:rsidR="001F3165">
        <w:rPr>
          <w:rFonts w:eastAsia="Calibri"/>
          <w:color w:val="000000"/>
          <w:sz w:val="24"/>
          <w:szCs w:val="24"/>
          <w:lang w:eastAsia="en-US"/>
        </w:rPr>
        <w:t>тысяч</w:t>
      </w:r>
      <w:r w:rsidR="005F0694">
        <w:rPr>
          <w:rFonts w:eastAsia="Calibri"/>
          <w:color w:val="000000"/>
          <w:sz w:val="24"/>
          <w:szCs w:val="24"/>
          <w:lang w:eastAsia="en-US"/>
        </w:rPr>
        <w:t xml:space="preserve"> сто девяносто семь) рублей</w:t>
      </w:r>
      <w:r w:rsidRPr="003F5739">
        <w:rPr>
          <w:rFonts w:eastAsia="Calibri"/>
          <w:color w:val="000000"/>
          <w:sz w:val="24"/>
          <w:szCs w:val="24"/>
          <w:lang w:eastAsia="en-US"/>
        </w:rPr>
        <w:t xml:space="preserve">, в том числе НДС 18%: </w:t>
      </w:r>
      <w:r w:rsidR="005F0694">
        <w:rPr>
          <w:rFonts w:eastAsia="Calibri"/>
          <w:color w:val="000000"/>
          <w:sz w:val="24"/>
          <w:szCs w:val="24"/>
          <w:lang w:eastAsia="en-US"/>
        </w:rPr>
        <w:t xml:space="preserve">76 147 </w:t>
      </w:r>
      <w:r w:rsidRPr="003F5739">
        <w:rPr>
          <w:rFonts w:eastAsia="Calibri"/>
          <w:color w:val="000000"/>
          <w:sz w:val="24"/>
          <w:szCs w:val="24"/>
          <w:lang w:eastAsia="en-US"/>
        </w:rPr>
        <w:t>(</w:t>
      </w:r>
      <w:r w:rsidR="005F0694">
        <w:rPr>
          <w:rFonts w:eastAsia="Calibri"/>
          <w:color w:val="000000"/>
          <w:sz w:val="24"/>
          <w:szCs w:val="24"/>
          <w:lang w:eastAsia="en-US"/>
        </w:rPr>
        <w:t xml:space="preserve">семьдесят шесть </w:t>
      </w:r>
      <w:r w:rsidR="00223505">
        <w:rPr>
          <w:rFonts w:eastAsia="Calibri"/>
          <w:color w:val="000000"/>
          <w:sz w:val="24"/>
          <w:szCs w:val="24"/>
          <w:lang w:eastAsia="en-US"/>
        </w:rPr>
        <w:t>тысяч</w:t>
      </w:r>
      <w:r w:rsidR="005F0694">
        <w:rPr>
          <w:rFonts w:eastAsia="Calibri"/>
          <w:color w:val="000000"/>
          <w:sz w:val="24"/>
          <w:szCs w:val="24"/>
          <w:lang w:eastAsia="en-US"/>
        </w:rPr>
        <w:t xml:space="preserve"> сто сорок семь) рублей 17</w:t>
      </w:r>
      <w:r w:rsidR="00BD0A6E">
        <w:rPr>
          <w:rFonts w:eastAsia="Calibri"/>
          <w:color w:val="000000"/>
          <w:sz w:val="24"/>
          <w:szCs w:val="24"/>
          <w:lang w:eastAsia="en-US"/>
        </w:rPr>
        <w:t xml:space="preserve"> коп</w:t>
      </w:r>
      <w:r w:rsidR="00223505">
        <w:rPr>
          <w:rFonts w:eastAsia="Calibri"/>
          <w:color w:val="000000"/>
          <w:sz w:val="24"/>
          <w:szCs w:val="24"/>
          <w:lang w:eastAsia="en-US"/>
        </w:rPr>
        <w:t>еек</w:t>
      </w:r>
      <w:r w:rsidR="000418F1">
        <w:rPr>
          <w:rFonts w:eastAsia="Calibri"/>
          <w:color w:val="000000"/>
          <w:sz w:val="24"/>
          <w:szCs w:val="24"/>
          <w:lang w:eastAsia="en-US"/>
        </w:rPr>
        <w:t>.</w:t>
      </w:r>
      <w:r w:rsidRPr="003F5739">
        <w:rPr>
          <w:rFonts w:eastAsia="Calibri"/>
          <w:color w:val="000000"/>
          <w:sz w:val="24"/>
          <w:szCs w:val="24"/>
          <w:lang w:eastAsia="en-US"/>
        </w:rPr>
        <w:t xml:space="preserve"> </w:t>
      </w:r>
    </w:p>
    <w:p w:rsidR="006A11DF" w:rsidRPr="003F5739" w:rsidRDefault="00DE04DD" w:rsidP="006A11DF">
      <w:pPr>
        <w:overflowPunct/>
        <w:jc w:val="both"/>
        <w:textAlignment w:val="auto"/>
        <w:rPr>
          <w:rFonts w:eastAsia="Calibri"/>
          <w:color w:val="000000"/>
          <w:sz w:val="24"/>
          <w:szCs w:val="24"/>
          <w:lang w:eastAsia="en-US"/>
        </w:rPr>
      </w:pPr>
      <w:r w:rsidRPr="00DE04DD">
        <w:rPr>
          <w:rFonts w:eastAsia="Calibri"/>
          <w:color w:val="000000"/>
          <w:sz w:val="24"/>
          <w:szCs w:val="24"/>
          <w:lang w:eastAsia="en-US"/>
        </w:rPr>
        <w:t xml:space="preserve">Срок выполнения работ  не более </w:t>
      </w:r>
      <w:r w:rsidR="005F0694">
        <w:rPr>
          <w:rFonts w:eastAsia="Calibri"/>
          <w:color w:val="000000"/>
          <w:sz w:val="24"/>
          <w:szCs w:val="24"/>
          <w:lang w:eastAsia="en-US"/>
        </w:rPr>
        <w:t>10</w:t>
      </w:r>
      <w:r w:rsidR="005F2DB2">
        <w:rPr>
          <w:rFonts w:eastAsia="Calibri"/>
          <w:color w:val="000000"/>
          <w:sz w:val="24"/>
          <w:szCs w:val="24"/>
          <w:lang w:eastAsia="en-US"/>
        </w:rPr>
        <w:t xml:space="preserve"> </w:t>
      </w:r>
      <w:r w:rsidRPr="00DE04DD">
        <w:rPr>
          <w:rFonts w:eastAsia="Calibri"/>
          <w:color w:val="000000"/>
          <w:sz w:val="24"/>
          <w:szCs w:val="24"/>
          <w:lang w:eastAsia="en-US"/>
        </w:rPr>
        <w:t xml:space="preserve">календарных дней, в том числе: </w:t>
      </w:r>
      <w:r w:rsidR="005F0694">
        <w:rPr>
          <w:rFonts w:eastAsia="Calibri"/>
          <w:color w:val="000000"/>
          <w:sz w:val="24"/>
          <w:szCs w:val="24"/>
          <w:lang w:eastAsia="en-US"/>
        </w:rPr>
        <w:t>8</w:t>
      </w:r>
      <w:r w:rsidRPr="00DE04DD">
        <w:rPr>
          <w:rFonts w:eastAsia="Calibri"/>
          <w:color w:val="000000"/>
          <w:sz w:val="24"/>
          <w:szCs w:val="24"/>
          <w:lang w:eastAsia="en-US"/>
        </w:rPr>
        <w:t xml:space="preserve"> </w:t>
      </w:r>
      <w:r w:rsidR="00D76E4A" w:rsidRPr="00DE04DD">
        <w:rPr>
          <w:rFonts w:eastAsia="Calibri"/>
          <w:color w:val="000000"/>
          <w:sz w:val="24"/>
          <w:szCs w:val="24"/>
          <w:lang w:eastAsia="en-US"/>
        </w:rPr>
        <w:t xml:space="preserve">календарных дней </w:t>
      </w:r>
      <w:r w:rsidRPr="00DE04DD">
        <w:rPr>
          <w:rFonts w:eastAsia="Calibri"/>
          <w:color w:val="000000"/>
          <w:sz w:val="24"/>
          <w:szCs w:val="24"/>
          <w:lang w:eastAsia="en-US"/>
        </w:rPr>
        <w:t xml:space="preserve">на выполнение работ с учетом климатологии, </w:t>
      </w:r>
      <w:r w:rsidR="005F0694">
        <w:rPr>
          <w:rFonts w:eastAsia="Calibri"/>
          <w:color w:val="000000"/>
          <w:sz w:val="24"/>
          <w:szCs w:val="24"/>
          <w:lang w:eastAsia="en-US"/>
        </w:rPr>
        <w:t>2</w:t>
      </w:r>
      <w:r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8742F0">
        <w:rPr>
          <w:rFonts w:eastAsia="Calibri"/>
          <w:sz w:val="24"/>
          <w:szCs w:val="24"/>
          <w:lang w:eastAsia="en-US"/>
        </w:rPr>
        <w:t>2</w:t>
      </w:r>
      <w:r w:rsidR="005D5F20">
        <w:rPr>
          <w:rFonts w:eastAsia="Calibri"/>
          <w:sz w:val="24"/>
          <w:szCs w:val="24"/>
          <w:lang w:eastAsia="en-US"/>
        </w:rPr>
        <w:t>7</w:t>
      </w:r>
      <w:bookmarkStart w:id="0" w:name="_GoBack"/>
      <w:bookmarkEnd w:id="0"/>
      <w:r w:rsidR="00DE04DD">
        <w:rPr>
          <w:rFonts w:eastAsia="Calibri"/>
          <w:sz w:val="24"/>
          <w:szCs w:val="24"/>
          <w:lang w:eastAsia="en-US"/>
        </w:rPr>
        <w:t xml:space="preserve">» </w:t>
      </w:r>
      <w:r w:rsidRPr="003F5739">
        <w:rPr>
          <w:rFonts w:eastAsia="Calibri"/>
          <w:sz w:val="24"/>
          <w:szCs w:val="24"/>
          <w:lang w:eastAsia="en-US"/>
        </w:rPr>
        <w:t xml:space="preserve"> </w:t>
      </w:r>
      <w:r w:rsidR="005F0694">
        <w:rPr>
          <w:rFonts w:eastAsia="Calibri"/>
          <w:sz w:val="24"/>
          <w:szCs w:val="24"/>
          <w:lang w:eastAsia="en-US"/>
        </w:rPr>
        <w:t>но</w:t>
      </w:r>
      <w:r w:rsidR="002F4C86">
        <w:rPr>
          <w:rFonts w:eastAsia="Calibri"/>
          <w:sz w:val="24"/>
          <w:szCs w:val="24"/>
          <w:lang w:eastAsia="en-US"/>
        </w:rPr>
        <w:t>ябр</w:t>
      </w:r>
      <w:r w:rsidR="00D76E4A">
        <w:rPr>
          <w:rFonts w:eastAsia="Calibri"/>
          <w:sz w:val="24"/>
          <w:szCs w:val="24"/>
          <w:lang w:eastAsia="en-US"/>
        </w:rPr>
        <w:t>я</w:t>
      </w:r>
      <w:r w:rsidRPr="003F5739">
        <w:rPr>
          <w:rFonts w:eastAsia="Calibri"/>
          <w:sz w:val="24"/>
          <w:szCs w:val="24"/>
          <w:lang w:eastAsia="en-US"/>
        </w:rPr>
        <w:t xml:space="preserve"> 201</w:t>
      </w:r>
      <w:r w:rsidR="00DE04DD">
        <w:rPr>
          <w:rFonts w:eastAsia="Calibri"/>
          <w:sz w:val="24"/>
          <w:szCs w:val="24"/>
          <w:lang w:eastAsia="en-US"/>
        </w:rPr>
        <w:t>8</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00D935A8">
        <w:rPr>
          <w:rFonts w:eastAsia="Calibri"/>
          <w:sz w:val="24"/>
          <w:szCs w:val="24"/>
          <w:lang w:eastAsia="en-US"/>
        </w:rPr>
        <w:t xml:space="preserve"> не позднее, чем за 1</w:t>
      </w:r>
      <w:r w:rsidRPr="003F5739">
        <w:rPr>
          <w:rFonts w:eastAsia="Calibri"/>
          <w:sz w:val="24"/>
          <w:szCs w:val="24"/>
          <w:lang w:eastAsia="en-US"/>
        </w:rPr>
        <w:t xml:space="preserve">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5F0694">
        <w:rPr>
          <w:rFonts w:eastAsia="Calibri"/>
          <w:sz w:val="24"/>
          <w:szCs w:val="24"/>
          <w:lang w:eastAsia="en-US"/>
        </w:rPr>
        <w:t xml:space="preserve">14 975 </w:t>
      </w:r>
      <w:r w:rsidRPr="003F5739">
        <w:rPr>
          <w:rFonts w:eastAsia="Calibri"/>
          <w:sz w:val="24"/>
          <w:szCs w:val="24"/>
          <w:lang w:eastAsia="en-US"/>
        </w:rPr>
        <w:t>(</w:t>
      </w:r>
      <w:r w:rsidR="005F0694">
        <w:rPr>
          <w:rFonts w:eastAsia="Calibri"/>
          <w:sz w:val="24"/>
          <w:szCs w:val="24"/>
          <w:lang w:eastAsia="en-US"/>
        </w:rPr>
        <w:t xml:space="preserve">четырнадцать </w:t>
      </w:r>
      <w:r w:rsidR="00D76E4A">
        <w:rPr>
          <w:rFonts w:eastAsia="Calibri"/>
          <w:sz w:val="24"/>
          <w:szCs w:val="24"/>
          <w:lang w:eastAsia="en-US"/>
        </w:rPr>
        <w:t>тысяч</w:t>
      </w:r>
      <w:r w:rsidR="005F0694">
        <w:rPr>
          <w:rFonts w:eastAsia="Calibri"/>
          <w:sz w:val="24"/>
          <w:szCs w:val="24"/>
          <w:lang w:eastAsia="en-US"/>
        </w:rPr>
        <w:t xml:space="preserve"> девятьсот семьдесят пять</w:t>
      </w:r>
      <w:r w:rsidRPr="003F5739">
        <w:rPr>
          <w:rFonts w:eastAsia="Calibri"/>
          <w:sz w:val="24"/>
          <w:szCs w:val="24"/>
          <w:lang w:eastAsia="en-US"/>
        </w:rPr>
        <w:t>) рубл</w:t>
      </w:r>
      <w:r w:rsidR="00D76E4A">
        <w:rPr>
          <w:rFonts w:eastAsia="Calibri"/>
          <w:sz w:val="24"/>
          <w:szCs w:val="24"/>
          <w:lang w:eastAsia="en-US"/>
        </w:rPr>
        <w:t>ей</w:t>
      </w:r>
      <w:r w:rsidRPr="003F5739">
        <w:rPr>
          <w:rFonts w:eastAsia="Calibri"/>
          <w:sz w:val="24"/>
          <w:szCs w:val="24"/>
          <w:lang w:eastAsia="en-US"/>
        </w:rPr>
        <w:t xml:space="preserve"> </w:t>
      </w:r>
      <w:r w:rsidR="005F0694">
        <w:rPr>
          <w:rFonts w:eastAsia="Calibri"/>
          <w:sz w:val="24"/>
          <w:szCs w:val="24"/>
          <w:lang w:eastAsia="en-US"/>
        </w:rPr>
        <w:t>61</w:t>
      </w:r>
      <w:r w:rsidR="009E4B81">
        <w:rPr>
          <w:rFonts w:eastAsia="Calibri"/>
          <w:sz w:val="24"/>
          <w:szCs w:val="24"/>
          <w:lang w:eastAsia="en-US"/>
        </w:rPr>
        <w:t xml:space="preserve"> коп. </w:t>
      </w:r>
      <w:r w:rsidRPr="003F5739">
        <w:rPr>
          <w:rFonts w:eastAsia="Calibri"/>
          <w:sz w:val="24"/>
          <w:szCs w:val="24"/>
          <w:lang w:eastAsia="en-US"/>
        </w:rPr>
        <w:t>(</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w:t>
      </w:r>
      <w:proofErr w:type="gramStart"/>
      <w:r w:rsidRPr="003F5739">
        <w:rPr>
          <w:rFonts w:eastAsia="Calibri"/>
          <w:sz w:val="24"/>
          <w:szCs w:val="24"/>
          <w:lang w:eastAsia="en-US"/>
        </w:rPr>
        <w:t>указанный</w:t>
      </w:r>
      <w:proofErr w:type="gramEnd"/>
      <w:r w:rsidRPr="003F5739">
        <w:rPr>
          <w:rFonts w:eastAsia="Calibri"/>
          <w:sz w:val="24"/>
          <w:szCs w:val="24"/>
          <w:lang w:eastAsia="en-US"/>
        </w:rPr>
        <w:t xml:space="preserve">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 xml:space="preserve">соответствующих требованиям статьи </w:t>
      </w:r>
      <w:r w:rsidRPr="003F5739">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онкурса, ф. 46-96-21,</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3F5739">
        <w:rPr>
          <w:rFonts w:eastAsia="Calibri"/>
          <w:sz w:val="24"/>
          <w:szCs w:val="24"/>
          <w:lang w:eastAsia="en-US"/>
        </w:rPr>
        <w:lastRenderedPageBreak/>
        <w:t xml:space="preserve">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CB5856" w:rsidRPr="00CB5856" w:rsidRDefault="00CB5856" w:rsidP="00CB5856">
      <w:pPr>
        <w:jc w:val="both"/>
        <w:rPr>
          <w:rFonts w:eastAsia="Calibri"/>
          <w:sz w:val="24"/>
          <w:szCs w:val="24"/>
          <w:lang w:eastAsia="en-US"/>
        </w:rPr>
      </w:pPr>
      <w:proofErr w:type="gramStart"/>
      <w:r w:rsidRPr="00CB5856">
        <w:rPr>
          <w:sz w:val="24"/>
          <w:szCs w:val="24"/>
        </w:rPr>
        <w:lastRenderedPageBreak/>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 а именно при п</w:t>
      </w:r>
      <w:r w:rsidR="005D2A43">
        <w:rPr>
          <w:sz w:val="24"/>
          <w:szCs w:val="24"/>
        </w:rPr>
        <w:t>роведении</w:t>
      </w:r>
      <w:proofErr w:type="gramEnd"/>
      <w:r w:rsidR="005D2A43">
        <w:rPr>
          <w:sz w:val="24"/>
          <w:szCs w:val="24"/>
        </w:rPr>
        <w:t xml:space="preserve"> работ</w:t>
      </w:r>
      <w:r w:rsidRPr="00CB5856">
        <w:rPr>
          <w:sz w:val="24"/>
          <w:szCs w:val="24"/>
        </w:rPr>
        <w:t xml:space="preserve">, указанных в пунктах: </w:t>
      </w:r>
      <w:r w:rsidR="00806718" w:rsidRPr="00CB5856">
        <w:rPr>
          <w:sz w:val="24"/>
          <w:szCs w:val="24"/>
        </w:rPr>
        <w:t xml:space="preserve"> </w:t>
      </w:r>
    </w:p>
    <w:p w:rsidR="006A11DF" w:rsidRPr="00CB5856" w:rsidRDefault="0025603C" w:rsidP="006A11DF">
      <w:pPr>
        <w:overflowPunct/>
        <w:jc w:val="both"/>
        <w:textAlignment w:val="auto"/>
        <w:rPr>
          <w:rFonts w:eastAsia="Calibri"/>
          <w:sz w:val="24"/>
          <w:szCs w:val="24"/>
          <w:lang w:eastAsia="en-US"/>
        </w:rPr>
      </w:pPr>
      <w:r w:rsidRPr="00CB5856">
        <w:rPr>
          <w:sz w:val="24"/>
          <w:szCs w:val="24"/>
        </w:rPr>
        <w:t xml:space="preserve"> 3.7, 5.8, 6.3, 16.3, 17.4, 25.2, 25.4, 25.6</w:t>
      </w:r>
      <w:r w:rsidRPr="00CB5856">
        <w:rPr>
          <w:rFonts w:eastAsia="Calibri"/>
          <w:sz w:val="24"/>
          <w:szCs w:val="24"/>
          <w:lang w:eastAsia="en-US"/>
        </w:rPr>
        <w:t xml:space="preserve"> раздела </w:t>
      </w:r>
      <w:r w:rsidRPr="00CB5856">
        <w:rPr>
          <w:rFonts w:eastAsia="Calibri"/>
          <w:sz w:val="24"/>
          <w:szCs w:val="24"/>
          <w:lang w:val="en-US" w:eastAsia="en-US"/>
        </w:rPr>
        <w:t>III</w:t>
      </w:r>
      <w:r w:rsidRPr="00CB5856">
        <w:rPr>
          <w:rFonts w:eastAsia="Calibri"/>
          <w:sz w:val="24"/>
          <w:szCs w:val="24"/>
          <w:lang w:eastAsia="en-US"/>
        </w:rPr>
        <w:t xml:space="preserve"> Перечня видов работ</w:t>
      </w:r>
      <w:r w:rsidR="00806718" w:rsidRPr="00CB5856">
        <w:rPr>
          <w:rFonts w:eastAsia="Calibri"/>
          <w:sz w:val="24"/>
          <w:szCs w:val="24"/>
          <w:lang w:eastAsia="en-US"/>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w:t>
      </w:r>
      <w:r w:rsidRPr="003F5739">
        <w:rPr>
          <w:rFonts w:eastAsia="Calibri"/>
          <w:sz w:val="24"/>
          <w:szCs w:val="24"/>
          <w:lang w:eastAsia="en-US"/>
        </w:rPr>
        <w:lastRenderedPageBreak/>
        <w:t xml:space="preserve">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lastRenderedPageBreak/>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3F5739">
        <w:rPr>
          <w:rFonts w:eastAsia="Calibri"/>
          <w:sz w:val="24"/>
          <w:szCs w:val="24"/>
          <w:lang w:eastAsia="en-US"/>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C56D3" w:rsidRDefault="007C56D3" w:rsidP="00B66F56">
      <w:pPr>
        <w:overflowPunct/>
        <w:textAlignment w:val="auto"/>
        <w:rPr>
          <w:rFonts w:eastAsia="Calibri"/>
          <w:sz w:val="24"/>
          <w:szCs w:val="24"/>
          <w:lang w:eastAsia="en-US"/>
        </w:rPr>
      </w:pPr>
    </w:p>
    <w:p w:rsidR="007C56D3" w:rsidRDefault="007C56D3" w:rsidP="00B66F56">
      <w:pPr>
        <w:overflowPunct/>
        <w:textAlignment w:val="auto"/>
        <w:rPr>
          <w:rFonts w:eastAsia="Calibri"/>
          <w:sz w:val="24"/>
          <w:szCs w:val="24"/>
          <w:lang w:eastAsia="en-US"/>
        </w:rPr>
      </w:pPr>
    </w:p>
    <w:p w:rsidR="00F966AB" w:rsidRDefault="00F966AB" w:rsidP="00B66F56">
      <w:pPr>
        <w:overflowPunct/>
        <w:textAlignment w:val="auto"/>
        <w:rPr>
          <w:rFonts w:eastAsia="Calibri"/>
          <w:sz w:val="24"/>
          <w:szCs w:val="24"/>
          <w:lang w:eastAsia="en-US"/>
        </w:rPr>
      </w:pPr>
    </w:p>
    <w:p w:rsidR="00F966AB" w:rsidRDefault="00F966AB" w:rsidP="00B66F56">
      <w:pPr>
        <w:overflowPunct/>
        <w:textAlignment w:val="auto"/>
        <w:rPr>
          <w:rFonts w:eastAsia="Calibri"/>
          <w:sz w:val="24"/>
          <w:szCs w:val="24"/>
          <w:lang w:eastAsia="en-US"/>
        </w:rPr>
      </w:pPr>
    </w:p>
    <w:p w:rsidR="00F966AB" w:rsidRDefault="00F966AB" w:rsidP="00B66F56">
      <w:pPr>
        <w:overflowPunct/>
        <w:textAlignment w:val="auto"/>
        <w:rPr>
          <w:rFonts w:eastAsia="Calibri"/>
          <w:sz w:val="24"/>
          <w:szCs w:val="24"/>
          <w:lang w:eastAsia="en-US"/>
        </w:rPr>
      </w:pPr>
    </w:p>
    <w:p w:rsidR="00F966AB" w:rsidRDefault="00F966AB" w:rsidP="00B66F56">
      <w:pPr>
        <w:overflowPunct/>
        <w:textAlignment w:val="auto"/>
        <w:rPr>
          <w:rFonts w:eastAsia="Calibri"/>
          <w:sz w:val="24"/>
          <w:szCs w:val="24"/>
          <w:lang w:eastAsia="en-US"/>
        </w:rPr>
      </w:pPr>
    </w:p>
    <w:p w:rsidR="00F966AB" w:rsidRDefault="00F966AB" w:rsidP="00B66F56">
      <w:pPr>
        <w:overflowPunct/>
        <w:textAlignment w:val="auto"/>
        <w:rPr>
          <w:rFonts w:eastAsia="Calibri"/>
          <w:sz w:val="24"/>
          <w:szCs w:val="24"/>
          <w:lang w:eastAsia="en-US"/>
        </w:rPr>
      </w:pPr>
    </w:p>
    <w:p w:rsidR="00B66F56" w:rsidRDefault="00B66F56" w:rsidP="00B66F56">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B66F56" w:rsidRDefault="00B66F56"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lastRenderedPageBreak/>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lastRenderedPageBreak/>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7C61FB">
        <w:rPr>
          <w:rFonts w:eastAsia="Calibri"/>
          <w:sz w:val="24"/>
          <w:szCs w:val="24"/>
          <w:lang w:eastAsia="en-US"/>
        </w:rPr>
        <w:t>8</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w:t>
      </w:r>
      <w:r w:rsidR="00B66F56">
        <w:rPr>
          <w:rFonts w:eastAsia="Calibri"/>
          <w:sz w:val="24"/>
          <w:szCs w:val="24"/>
          <w:lang w:eastAsia="en-US"/>
        </w:rPr>
        <w:t xml:space="preserve"> соответствии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2F4C86" w:rsidRPr="002F4C86" w:rsidRDefault="002F4C86" w:rsidP="002F4C86">
      <w:pPr>
        <w:overflowPunct/>
        <w:jc w:val="both"/>
        <w:textAlignment w:val="auto"/>
        <w:rPr>
          <w:rFonts w:eastAsia="Calibri"/>
          <w:sz w:val="24"/>
          <w:szCs w:val="24"/>
          <w:lang w:eastAsia="en-US"/>
        </w:rPr>
      </w:pPr>
      <w:r w:rsidRPr="002F4C86">
        <w:rPr>
          <w:rFonts w:eastAsia="Calibri"/>
          <w:sz w:val="24"/>
          <w:szCs w:val="24"/>
          <w:lang w:eastAsia="en-US"/>
        </w:rPr>
        <w:t xml:space="preserve">  3.1. Оплата по Договору осуществляется по завершению работ на основании акта по форме КС-2 и справки по форме КС-3, согласованной установленным порядком.</w:t>
      </w:r>
    </w:p>
    <w:p w:rsidR="002F4C86" w:rsidRPr="002F4C86" w:rsidRDefault="002F4C86" w:rsidP="002F4C86">
      <w:pPr>
        <w:overflowPunct/>
        <w:jc w:val="both"/>
        <w:textAlignment w:val="auto"/>
        <w:rPr>
          <w:rFonts w:eastAsia="Calibri"/>
          <w:sz w:val="24"/>
          <w:szCs w:val="24"/>
          <w:lang w:eastAsia="en-US"/>
        </w:rPr>
      </w:pPr>
      <w:r w:rsidRPr="002F4C86">
        <w:rPr>
          <w:rFonts w:eastAsia="Calibri"/>
          <w:sz w:val="24"/>
          <w:szCs w:val="24"/>
          <w:lang w:eastAsia="en-US"/>
        </w:rPr>
        <w:t xml:space="preserve">Авансовый платеж Договором не предусмотрен. </w:t>
      </w:r>
    </w:p>
    <w:p w:rsidR="002F4C86" w:rsidRPr="002F4C86" w:rsidRDefault="002F4C86" w:rsidP="002F4C86">
      <w:pPr>
        <w:overflowPunct/>
        <w:jc w:val="both"/>
        <w:textAlignment w:val="auto"/>
        <w:rPr>
          <w:rFonts w:eastAsia="Calibri"/>
          <w:sz w:val="24"/>
          <w:szCs w:val="24"/>
          <w:lang w:eastAsia="en-US"/>
        </w:rPr>
      </w:pPr>
      <w:r w:rsidRPr="002F4C86">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w:t>
      </w:r>
      <w:r w:rsidR="007718CA">
        <w:rPr>
          <w:rFonts w:eastAsia="Calibri"/>
          <w:sz w:val="24"/>
          <w:szCs w:val="24"/>
          <w:lang w:eastAsia="en-US"/>
        </w:rPr>
        <w:t>18</w:t>
      </w:r>
      <w:r w:rsidRPr="00F91FD4">
        <w:rPr>
          <w:rFonts w:eastAsia="Calibri"/>
          <w:sz w:val="24"/>
          <w:szCs w:val="24"/>
          <w:lang w:eastAsia="en-US"/>
        </w:rPr>
        <w:t xml:space="preserve">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4.2. Срок окончания работ не позднее: "____" ____________ 20</w:t>
      </w:r>
      <w:r w:rsidR="007718CA">
        <w:rPr>
          <w:rFonts w:eastAsia="Calibri"/>
          <w:sz w:val="24"/>
          <w:szCs w:val="24"/>
          <w:lang w:eastAsia="en-US"/>
        </w:rPr>
        <w:t>18</w:t>
      </w:r>
      <w:r w:rsidRPr="00F91FD4">
        <w:rPr>
          <w:rFonts w:eastAsia="Calibri"/>
          <w:sz w:val="24"/>
          <w:szCs w:val="24"/>
          <w:lang w:eastAsia="en-US"/>
        </w:rPr>
        <w:t xml:space="preserve">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3951D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3951D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91FD4">
        <w:rPr>
          <w:rFonts w:eastAsia="Calibri"/>
          <w:sz w:val="24"/>
          <w:szCs w:val="24"/>
          <w:lang w:eastAsia="en-US"/>
        </w:rPr>
        <w:lastRenderedPageBreak/>
        <w:t>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w:t>
      </w:r>
      <w:r w:rsidRPr="00F91FD4">
        <w:rPr>
          <w:rFonts w:eastAsia="Calibri"/>
          <w:sz w:val="24"/>
          <w:szCs w:val="24"/>
          <w:lang w:eastAsia="en-US"/>
        </w:rPr>
        <w:lastRenderedPageBreak/>
        <w:t xml:space="preserve">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w:t>
      </w:r>
      <w:r w:rsidRPr="00F91FD4">
        <w:rPr>
          <w:rFonts w:eastAsia="Calibri"/>
          <w:sz w:val="24"/>
          <w:szCs w:val="24"/>
          <w:lang w:eastAsia="en-US"/>
        </w:rPr>
        <w:lastRenderedPageBreak/>
        <w:t xml:space="preserve">(ноль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3951D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Pr>
          <w:rFonts w:eastAsia="Calibri"/>
          <w:sz w:val="24"/>
          <w:szCs w:val="24"/>
          <w:lang w:eastAsia="en-US"/>
        </w:rPr>
        <w:t>,</w:t>
      </w:r>
      <w:r w:rsidR="008A7A0E" w:rsidRPr="008A7A0E">
        <w:t xml:space="preserve"> </w:t>
      </w:r>
      <w:r w:rsidR="00304A43" w:rsidRPr="003951D9">
        <w:rPr>
          <w:rFonts w:eastAsia="Calibri"/>
          <w:sz w:val="24"/>
          <w:szCs w:val="24"/>
          <w:lang w:eastAsia="en-US"/>
        </w:rPr>
        <w:t>а также предусмотренный п.7</w:t>
      </w:r>
      <w:r w:rsidR="008A7A0E" w:rsidRPr="003951D9">
        <w:rPr>
          <w:rFonts w:eastAsia="Calibri"/>
          <w:sz w:val="24"/>
          <w:szCs w:val="24"/>
          <w:lang w:eastAsia="en-US"/>
        </w:rPr>
        <w:t>.1.</w:t>
      </w:r>
      <w:r w:rsidR="003C3429" w:rsidRPr="003951D9">
        <w:rPr>
          <w:rFonts w:eastAsia="Calibri"/>
          <w:sz w:val="24"/>
          <w:szCs w:val="24"/>
          <w:lang w:eastAsia="en-US"/>
        </w:rPr>
        <w:t>1.</w:t>
      </w:r>
      <w:r w:rsidR="008A7A0E" w:rsidRPr="003951D9">
        <w:rPr>
          <w:rFonts w:eastAsia="Calibri"/>
          <w:sz w:val="24"/>
          <w:szCs w:val="24"/>
          <w:lang w:eastAsia="en-US"/>
        </w:rPr>
        <w:t xml:space="preserve"> Договора </w:t>
      </w:r>
      <w:r w:rsidR="009613A1" w:rsidRPr="003951D9">
        <w:rPr>
          <w:rFonts w:eastAsia="Calibri"/>
          <w:sz w:val="24"/>
          <w:szCs w:val="24"/>
          <w:lang w:eastAsia="en-US"/>
        </w:rPr>
        <w:t>проект производства работ (ППР)</w:t>
      </w:r>
      <w:r w:rsidRPr="003951D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w:t>
      </w:r>
      <w:r w:rsidRPr="00124329">
        <w:rPr>
          <w:rFonts w:eastAsia="Calibri"/>
          <w:sz w:val="24"/>
          <w:szCs w:val="24"/>
          <w:lang w:eastAsia="en-US"/>
        </w:rPr>
        <w:lastRenderedPageBreak/>
        <w:t xml:space="preserve">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3F2F96">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3F2F96">
        <w:rPr>
          <w:rFonts w:eastAsia="Calibri"/>
          <w:sz w:val="24"/>
          <w:szCs w:val="24"/>
          <w:lang w:eastAsia="en-US"/>
        </w:rPr>
        <w:t>4</w:t>
      </w:r>
      <w:r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418F1"/>
    <w:rsid w:val="000B1892"/>
    <w:rsid w:val="000F18EA"/>
    <w:rsid w:val="000F73CE"/>
    <w:rsid w:val="00107D02"/>
    <w:rsid w:val="00124329"/>
    <w:rsid w:val="001304DE"/>
    <w:rsid w:val="00155A78"/>
    <w:rsid w:val="00187186"/>
    <w:rsid w:val="001A1322"/>
    <w:rsid w:val="001A5376"/>
    <w:rsid w:val="001B239F"/>
    <w:rsid w:val="001F3165"/>
    <w:rsid w:val="00215A1D"/>
    <w:rsid w:val="00223505"/>
    <w:rsid w:val="0025603C"/>
    <w:rsid w:val="00271348"/>
    <w:rsid w:val="00293509"/>
    <w:rsid w:val="002D3834"/>
    <w:rsid w:val="002F4C86"/>
    <w:rsid w:val="00304A43"/>
    <w:rsid w:val="0032072D"/>
    <w:rsid w:val="00334655"/>
    <w:rsid w:val="003558EC"/>
    <w:rsid w:val="00375FD8"/>
    <w:rsid w:val="003951D9"/>
    <w:rsid w:val="003C3429"/>
    <w:rsid w:val="003D701A"/>
    <w:rsid w:val="003F2F96"/>
    <w:rsid w:val="00434356"/>
    <w:rsid w:val="004351A2"/>
    <w:rsid w:val="00492DFC"/>
    <w:rsid w:val="004B7909"/>
    <w:rsid w:val="004D518A"/>
    <w:rsid w:val="004D7270"/>
    <w:rsid w:val="00501AB1"/>
    <w:rsid w:val="00504983"/>
    <w:rsid w:val="0051441C"/>
    <w:rsid w:val="005524DF"/>
    <w:rsid w:val="005729F6"/>
    <w:rsid w:val="00593C16"/>
    <w:rsid w:val="005A6464"/>
    <w:rsid w:val="005D0BDB"/>
    <w:rsid w:val="005D2A43"/>
    <w:rsid w:val="005D5F20"/>
    <w:rsid w:val="005E6F26"/>
    <w:rsid w:val="005F0694"/>
    <w:rsid w:val="005F2DB2"/>
    <w:rsid w:val="0064733E"/>
    <w:rsid w:val="006659B8"/>
    <w:rsid w:val="006A11DF"/>
    <w:rsid w:val="007718CA"/>
    <w:rsid w:val="007A3282"/>
    <w:rsid w:val="007B6663"/>
    <w:rsid w:val="007C56D3"/>
    <w:rsid w:val="007C61FB"/>
    <w:rsid w:val="007F3667"/>
    <w:rsid w:val="00806718"/>
    <w:rsid w:val="0083373D"/>
    <w:rsid w:val="008414AE"/>
    <w:rsid w:val="00842FD3"/>
    <w:rsid w:val="008742F0"/>
    <w:rsid w:val="0089052C"/>
    <w:rsid w:val="008A7A0E"/>
    <w:rsid w:val="00900E79"/>
    <w:rsid w:val="009613A1"/>
    <w:rsid w:val="00991574"/>
    <w:rsid w:val="009E4B81"/>
    <w:rsid w:val="00A27542"/>
    <w:rsid w:val="00A45466"/>
    <w:rsid w:val="00A72624"/>
    <w:rsid w:val="00A96EC5"/>
    <w:rsid w:val="00AF6CBF"/>
    <w:rsid w:val="00B20C6D"/>
    <w:rsid w:val="00B42BB2"/>
    <w:rsid w:val="00B62EBC"/>
    <w:rsid w:val="00B66F56"/>
    <w:rsid w:val="00BB541F"/>
    <w:rsid w:val="00BC4A62"/>
    <w:rsid w:val="00BC7579"/>
    <w:rsid w:val="00BD0A6E"/>
    <w:rsid w:val="00C41938"/>
    <w:rsid w:val="00C947C1"/>
    <w:rsid w:val="00CB5856"/>
    <w:rsid w:val="00CC2324"/>
    <w:rsid w:val="00CD1668"/>
    <w:rsid w:val="00CF2B5B"/>
    <w:rsid w:val="00D0630B"/>
    <w:rsid w:val="00D76E4A"/>
    <w:rsid w:val="00D935A8"/>
    <w:rsid w:val="00DA05C0"/>
    <w:rsid w:val="00DE04DD"/>
    <w:rsid w:val="00E03B55"/>
    <w:rsid w:val="00E57634"/>
    <w:rsid w:val="00EB4B7B"/>
    <w:rsid w:val="00EB692A"/>
    <w:rsid w:val="00EC5EB6"/>
    <w:rsid w:val="00EE480C"/>
    <w:rsid w:val="00EF070D"/>
    <w:rsid w:val="00F63891"/>
    <w:rsid w:val="00F91FD4"/>
    <w:rsid w:val="00F966AB"/>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D0BDB"/>
    <w:rPr>
      <w:rFonts w:ascii="Tahoma" w:hAnsi="Tahoma" w:cs="Tahoma"/>
      <w:sz w:val="16"/>
      <w:szCs w:val="16"/>
    </w:rPr>
  </w:style>
  <w:style w:type="character" w:customStyle="1" w:styleId="a4">
    <w:name w:val="Текст выноски Знак"/>
    <w:basedOn w:val="a0"/>
    <w:link w:val="a3"/>
    <w:uiPriority w:val="99"/>
    <w:semiHidden/>
    <w:rsid w:val="005D0B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D0BDB"/>
    <w:rPr>
      <w:rFonts w:ascii="Tahoma" w:hAnsi="Tahoma" w:cs="Tahoma"/>
      <w:sz w:val="16"/>
      <w:szCs w:val="16"/>
    </w:rPr>
  </w:style>
  <w:style w:type="character" w:customStyle="1" w:styleId="a4">
    <w:name w:val="Текст выноски Знак"/>
    <w:basedOn w:val="a0"/>
    <w:link w:val="a3"/>
    <w:uiPriority w:val="99"/>
    <w:semiHidden/>
    <w:rsid w:val="005D0B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D8E85-A6B6-40CD-A86C-06B99DDF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10534</Words>
  <Characters>60048</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2018-02-28T07:24:00Z</cp:lastPrinted>
  <dcterms:created xsi:type="dcterms:W3CDTF">2018-11-16T07:53:00Z</dcterms:created>
  <dcterms:modified xsi:type="dcterms:W3CDTF">2018-11-16T10:21:00Z</dcterms:modified>
</cp:coreProperties>
</file>