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E5" w:rsidRDefault="004767E5" w:rsidP="004767E5">
      <w:pPr>
        <w:pStyle w:val="ConsPlusNormal0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график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                            г. Калининграда»  (далее – МКУ «МФЦ»),  отдела адресного реестра Управления</w:t>
      </w:r>
      <w:r>
        <w:rPr>
          <w:rFonts w:ascii="Times New Roman" w:hAnsi="Times New Roman"/>
          <w:sz w:val="28"/>
          <w:szCs w:val="28"/>
        </w:rPr>
        <w:t xml:space="preserve"> (далее – Отдел)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67E5" w:rsidRDefault="004767E5" w:rsidP="004767E5">
      <w:pPr>
        <w:pStyle w:val="ConsPlusNormal0"/>
        <w:widowControl/>
        <w:ind w:right="-8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4767E5" w:rsidRDefault="004767E5" w:rsidP="004767E5">
      <w:pPr>
        <w:pStyle w:val="ConsPlusNormal0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 МКУ «МФЦ».</w:t>
      </w:r>
    </w:p>
    <w:p w:rsidR="004767E5" w:rsidRDefault="004767E5" w:rsidP="004767E5">
      <w:pPr>
        <w:autoSpaceDE w:val="0"/>
        <w:autoSpaceDN w:val="0"/>
        <w:adjustRightInd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МКУ «МФЦ»:</w:t>
      </w:r>
    </w:p>
    <w:p w:rsidR="004767E5" w:rsidRDefault="004767E5" w:rsidP="004767E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08:00 до 20:00;</w:t>
      </w:r>
    </w:p>
    <w:p w:rsidR="004767E5" w:rsidRDefault="004767E5" w:rsidP="004767E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:00 до 1</w:t>
      </w:r>
      <w:r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:00;</w:t>
      </w:r>
    </w:p>
    <w:p w:rsidR="004767E5" w:rsidRDefault="004767E5" w:rsidP="004767E5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воскресенье, праздничные дни – выходные дни.</w:t>
      </w:r>
    </w:p>
    <w:p w:rsidR="004767E5" w:rsidRDefault="004767E5" w:rsidP="004767E5">
      <w:pPr>
        <w:autoSpaceDE w:val="0"/>
        <w:autoSpaceDN w:val="0"/>
        <w:adjustRightInd w:val="0"/>
        <w:ind w:right="-81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Отдела:</w:t>
      </w:r>
    </w:p>
    <w:p w:rsidR="004767E5" w:rsidRDefault="004767E5" w:rsidP="004767E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с 09:00 до 18:00, перерыв с 13:00 до 14:00;</w:t>
      </w:r>
    </w:p>
    <w:p w:rsidR="004767E5" w:rsidRDefault="004767E5" w:rsidP="004767E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предпраздничные дни с 09:00 до 17:00, перерыв с 13:00 до 14:00;</w:t>
      </w:r>
    </w:p>
    <w:p w:rsidR="004767E5" w:rsidRDefault="004767E5" w:rsidP="004767E5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воскресенье, праздничные дни – выходные дни.</w:t>
      </w:r>
    </w:p>
    <w:p w:rsidR="004767E5" w:rsidRDefault="004767E5" w:rsidP="004767E5">
      <w:pPr>
        <w:pStyle w:val="ConsPlusNormal0"/>
        <w:widowControl/>
        <w:tabs>
          <w:tab w:val="left" w:pos="851"/>
          <w:tab w:val="left" w:pos="993"/>
        </w:tabs>
        <w:ind w:right="-8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Прием заявителей для разъяснения специалистами Отдела порядка и положений действующего законодательства Российской Федерации по предоставлению муниципальной услуги осуществляется согласно графику работы Отдела.</w:t>
      </w:r>
    </w:p>
    <w:p w:rsidR="004767E5" w:rsidRDefault="004767E5" w:rsidP="004767E5">
      <w:pPr>
        <w:ind w:right="-81" w:firstLine="741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графики работы и местонахождение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4767E5" w:rsidRDefault="004767E5" w:rsidP="004767E5">
      <w:pPr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специалистов МКУ «МФЦ»: 31-10-31;</w:t>
      </w:r>
    </w:p>
    <w:p w:rsidR="004767E5" w:rsidRDefault="004767E5" w:rsidP="004767E5">
      <w:pPr>
        <w:numPr>
          <w:ilvl w:val="1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 специалистов Отдела: 92-32-25.</w:t>
      </w:r>
    </w:p>
    <w:p w:rsidR="004767E5" w:rsidRDefault="004767E5" w:rsidP="004767E5">
      <w:pPr>
        <w:tabs>
          <w:tab w:val="left" w:pos="851"/>
          <w:tab w:val="left" w:pos="993"/>
        </w:tabs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организаций, участвующих в предоставлении муниципальной услуги:</w:t>
      </w:r>
    </w:p>
    <w:p w:rsidR="004767E5" w:rsidRDefault="004767E5" w:rsidP="004767E5">
      <w:pPr>
        <w:numPr>
          <w:ilvl w:val="1"/>
          <w:numId w:val="3"/>
        </w:numPr>
        <w:tabs>
          <w:tab w:val="left" w:pos="993"/>
        </w:tabs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справочной службы Управления Федеральной налоговой службы по Калининградской области: 99-03-90;</w:t>
      </w:r>
    </w:p>
    <w:p w:rsidR="004767E5" w:rsidRDefault="004767E5" w:rsidP="004767E5">
      <w:pPr>
        <w:numPr>
          <w:ilvl w:val="1"/>
          <w:numId w:val="3"/>
        </w:numPr>
        <w:tabs>
          <w:tab w:val="left" w:pos="993"/>
        </w:tabs>
        <w:ind w:left="0"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филиал ФГБУ «ФКП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>»):                   30-51-50;</w:t>
      </w:r>
    </w:p>
    <w:p w:rsidR="004767E5" w:rsidRDefault="004767E5" w:rsidP="004767E5">
      <w:pPr>
        <w:pStyle w:val="ConsPlusNormal0"/>
        <w:widowControl/>
        <w:numPr>
          <w:ilvl w:val="1"/>
          <w:numId w:val="3"/>
        </w:numPr>
        <w:tabs>
          <w:tab w:val="left" w:pos="993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 (далее –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): 59-68-59;</w:t>
      </w:r>
    </w:p>
    <w:p w:rsidR="004767E5" w:rsidRDefault="004767E5" w:rsidP="004767E5">
      <w:pPr>
        <w:pStyle w:val="ConsPlusNormal0"/>
        <w:widowControl/>
        <w:numPr>
          <w:ilvl w:val="1"/>
          <w:numId w:val="3"/>
        </w:numPr>
        <w:tabs>
          <w:tab w:val="left" w:pos="993"/>
        </w:tabs>
        <w:ind w:left="0"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телефон Калининградской областной нотариальной палаты: 33-90-27 (http://www.notariat-kaliningrad.ru/spisok-notariusov.html).</w:t>
      </w:r>
    </w:p>
    <w:p w:rsidR="004767E5" w:rsidRDefault="004767E5" w:rsidP="004767E5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</w:t>
      </w:r>
      <w:r>
        <w:rPr>
          <w:sz w:val="28"/>
          <w:szCs w:val="28"/>
        </w:rPr>
        <w:lastRenderedPageBreak/>
        <w:t>необходимыми и обязательными для предоставления муниципальной услуги, адреса их электронной почты.</w:t>
      </w:r>
    </w:p>
    <w:p w:rsidR="004767E5" w:rsidRDefault="004767E5" w:rsidP="004767E5">
      <w:pPr>
        <w:pStyle w:val="ConsPlusNormal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администрации, содержащего информацию о предоставлении муниципальной услуги: </w:t>
      </w:r>
      <w:hyperlink r:id="rId6" w:history="1"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klgd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раздел «</w:t>
      </w:r>
      <w:r>
        <w:rPr>
          <w:rFonts w:ascii="Times New Roman" w:hAnsi="Times New Roman" w:cs="Times New Roman"/>
          <w:iCs/>
          <w:sz w:val="28"/>
          <w:szCs w:val="28"/>
        </w:rPr>
        <w:t>Услуги»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7E5" w:rsidRDefault="004767E5" w:rsidP="004767E5">
      <w:pPr>
        <w:pStyle w:val="ConsPlusNormal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МКУ «МФЦ»: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67E5" w:rsidRDefault="004767E5" w:rsidP="004767E5">
      <w:pPr>
        <w:pStyle w:val="ConsPlusNormal0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Отдела: adresa@klgd.ru.</w:t>
      </w:r>
    </w:p>
    <w:p w:rsidR="004767E5" w:rsidRDefault="004767E5" w:rsidP="004767E5">
      <w:pPr>
        <w:pStyle w:val="ConsPlusNormal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Управления Федеральной налоговой службы по Калининградской области: www.r39.nalog.ru.</w:t>
      </w:r>
    </w:p>
    <w:p w:rsidR="004767E5" w:rsidRDefault="004767E5" w:rsidP="004767E5">
      <w:pPr>
        <w:pStyle w:val="ConsPlusNormal0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Федеральной налоговой службы по Калининградской области: </w:t>
      </w:r>
      <w:hyperlink r:id="rId7" w:history="1">
        <w:r>
          <w:rPr>
            <w:rStyle w:val="a3"/>
            <w:sz w:val="28"/>
            <w:szCs w:val="28"/>
          </w:rPr>
          <w:t>u39@r39.nalog.ru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767E5" w:rsidRDefault="004767E5" w:rsidP="004767E5">
      <w:pPr>
        <w:pStyle w:val="ConsPlusNormal0"/>
        <w:widowControl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федеральной информационной адресной системы: www.fias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</w:rPr>
        <w:t>.nalog.ru.</w:t>
      </w:r>
    </w:p>
    <w:p w:rsidR="004767E5" w:rsidRDefault="004767E5" w:rsidP="004767E5">
      <w:pPr>
        <w:pStyle w:val="ConsPlusNormal0"/>
        <w:widowControl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филиала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fgu</w:t>
      </w:r>
      <w:proofErr w:type="spellEnd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"mailto:39@b39.kadastr.ru" </w:instrText>
      </w:r>
      <w:r>
        <w:rPr>
          <w:sz w:val="28"/>
          <w:szCs w:val="28"/>
        </w:rPr>
        <w:fldChar w:fldCharType="separate"/>
      </w:r>
      <w:r>
        <w:rPr>
          <w:rStyle w:val="a3"/>
          <w:sz w:val="28"/>
          <w:szCs w:val="28"/>
        </w:rPr>
        <w:t>39@</w:t>
      </w:r>
      <w:r>
        <w:rPr>
          <w:rStyle w:val="a3"/>
          <w:sz w:val="28"/>
          <w:szCs w:val="28"/>
          <w:lang w:val="en-US"/>
        </w:rPr>
        <w:t>b</w:t>
      </w:r>
      <w:r>
        <w:rPr>
          <w:rStyle w:val="a3"/>
          <w:sz w:val="28"/>
          <w:szCs w:val="28"/>
        </w:rPr>
        <w:t>39.</w:t>
      </w:r>
      <w:proofErr w:type="spellStart"/>
      <w:r>
        <w:rPr>
          <w:rStyle w:val="a3"/>
          <w:sz w:val="28"/>
          <w:szCs w:val="28"/>
          <w:lang w:val="en-US"/>
        </w:rPr>
        <w:t>kadas</w:t>
      </w:r>
      <w:proofErr w:type="spellEnd"/>
      <w:r>
        <w:rPr>
          <w:rStyle w:val="a3"/>
          <w:sz w:val="28"/>
          <w:szCs w:val="28"/>
        </w:rPr>
        <w:t>tr.ru</w:t>
      </w:r>
      <w:r>
        <w:rPr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7E5" w:rsidRDefault="004767E5" w:rsidP="004767E5">
      <w:pPr>
        <w:pStyle w:val="ConsPlusNormal0"/>
        <w:widowControl/>
        <w:shd w:val="clear" w:color="auto" w:fill="FFFFFF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филиала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:   www.to39.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osreestr.ru.</w:t>
      </w:r>
    </w:p>
    <w:p w:rsidR="004767E5" w:rsidRDefault="004767E5" w:rsidP="004767E5">
      <w:pPr>
        <w:pStyle w:val="ConsPlusNormal0"/>
        <w:widowControl/>
        <w:shd w:val="clear" w:color="auto" w:fill="FFFFFF"/>
        <w:ind w:right="-81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www.to39.rosreestr.ru. </w:t>
      </w:r>
    </w:p>
    <w:p w:rsidR="004767E5" w:rsidRDefault="004767E5" w:rsidP="004767E5">
      <w:pPr>
        <w:pStyle w:val="ConsPlusNormal0"/>
        <w:widowControl/>
        <w:shd w:val="clear" w:color="auto" w:fill="FFFFFF"/>
        <w:ind w:right="-81" w:firstLine="74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3"/>
            <w:sz w:val="28"/>
            <w:szCs w:val="28"/>
          </w:rPr>
          <w:t>39_upr@rosregistr.ru</w:t>
        </w:r>
      </w:hyperlink>
      <w:r>
        <w:rPr>
          <w:sz w:val="28"/>
          <w:szCs w:val="28"/>
        </w:rPr>
        <w:t>.</w:t>
      </w:r>
    </w:p>
    <w:p w:rsidR="004767E5" w:rsidRDefault="004767E5" w:rsidP="004767E5">
      <w:pPr>
        <w:widowControl w:val="0"/>
        <w:shd w:val="clear" w:color="auto" w:fill="FFFFFF"/>
        <w:autoSpaceDE w:val="0"/>
        <w:autoSpaceDN w:val="0"/>
        <w:adjustRightInd w:val="0"/>
        <w:ind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notariat</w:t>
        </w:r>
        <w:proofErr w:type="spellEnd"/>
        <w:r>
          <w:rPr>
            <w:rStyle w:val="a3"/>
            <w:color w:val="auto"/>
            <w:sz w:val="28"/>
            <w:szCs w:val="28"/>
            <w:u w:val="none"/>
          </w:rPr>
          <w:t>-</w:t>
        </w:r>
        <w:r>
          <w:rPr>
            <w:rStyle w:val="a3"/>
            <w:color w:val="auto"/>
            <w:sz w:val="28"/>
            <w:szCs w:val="28"/>
            <w:u w:val="none"/>
            <w:lang w:val="en-US"/>
          </w:rPr>
          <w:t>Kaliningrad</w:t>
        </w:r>
        <w:r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1C3F25" w:rsidRDefault="004767E5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81DEF"/>
    <w:multiLevelType w:val="hybridMultilevel"/>
    <w:tmpl w:val="C6AA0FFE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A2FCD"/>
    <w:multiLevelType w:val="hybridMultilevel"/>
    <w:tmpl w:val="43244A9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</w:rPr>
    </w:lvl>
    <w:lvl w:ilvl="1" w:tplc="00000004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B38E4"/>
    <w:multiLevelType w:val="hybridMultilevel"/>
    <w:tmpl w:val="EF4E1676"/>
    <w:lvl w:ilvl="0" w:tplc="824ADA12">
      <w:start w:val="1"/>
      <w:numFmt w:val="bullet"/>
      <w:lvlText w:val="­"/>
      <w:lvlJc w:val="left"/>
      <w:pPr>
        <w:ind w:left="720" w:hanging="360"/>
      </w:pPr>
      <w:rPr>
        <w:rFonts w:ascii="Courier New" w:hAnsi="Courier New"/>
        <w:color w:val="auto"/>
      </w:rPr>
    </w:lvl>
    <w:lvl w:ilvl="1" w:tplc="824ADA12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E5"/>
    <w:rsid w:val="000D4135"/>
    <w:rsid w:val="004767E5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67E5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767E5"/>
    <w:rPr>
      <w:rFonts w:ascii="Arial" w:hAnsi="Arial" w:cs="Arial"/>
    </w:rPr>
  </w:style>
  <w:style w:type="paragraph" w:customStyle="1" w:styleId="ConsPlusNormal0">
    <w:name w:val="ConsPlusNormal"/>
    <w:link w:val="ConsPlusNormal"/>
    <w:rsid w:val="00476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767E5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767E5"/>
    <w:rPr>
      <w:rFonts w:ascii="Arial" w:hAnsi="Arial" w:cs="Arial"/>
    </w:rPr>
  </w:style>
  <w:style w:type="paragraph" w:customStyle="1" w:styleId="ConsPlusNormal0">
    <w:name w:val="ConsPlusNormal"/>
    <w:link w:val="ConsPlusNormal"/>
    <w:rsid w:val="00476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9_upr@rosregist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39@r39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10.1.8.1\Users\&#1048;&#1083;&#1100;&#1080;&#1085;&#1072;&#1048;\Desktop\HYPERLINK%20%22http:\www.klgd.ru\%22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tariat-kalinin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2018-09-04T13:07:00Z</dcterms:created>
  <dcterms:modified xsi:type="dcterms:W3CDTF">2018-09-04T13:08:00Z</dcterms:modified>
</cp:coreProperties>
</file>