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E0" w:rsidRPr="000B7D48" w:rsidRDefault="00903AE0" w:rsidP="004709AA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bCs/>
          <w:strike/>
          <w:sz w:val="28"/>
          <w:szCs w:val="28"/>
        </w:rPr>
      </w:pPr>
      <w:r w:rsidRPr="000B7D48">
        <w:rPr>
          <w:sz w:val="28"/>
          <w:szCs w:val="28"/>
        </w:rPr>
        <w:t>Перечень нормативных правых актов, регулирующих предоставление муниципальной услуги:</w:t>
      </w:r>
    </w:p>
    <w:p w:rsidR="00903AE0" w:rsidRPr="000B7D48" w:rsidRDefault="00903AE0" w:rsidP="00903AE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 xml:space="preserve"> Федеральный </w:t>
      </w:r>
      <w:hyperlink r:id="rId6" w:history="1">
        <w:r w:rsidRPr="000B7D48">
          <w:rPr>
            <w:rFonts w:eastAsia="Calibri"/>
            <w:sz w:val="28"/>
            <w:szCs w:val="28"/>
          </w:rPr>
          <w:t>закон</w:t>
        </w:r>
      </w:hyperlink>
      <w:r w:rsidRPr="000B7D48">
        <w:rPr>
          <w:rFonts w:eastAsia="Calibri"/>
          <w:sz w:val="28"/>
          <w:szCs w:val="28"/>
        </w:rPr>
        <w:t xml:space="preserve"> от 27.07.2010 № 210-ФЗ «Об организации предоставлен</w:t>
      </w:r>
      <w:bookmarkStart w:id="0" w:name="_GoBack"/>
      <w:bookmarkEnd w:id="0"/>
      <w:r w:rsidRPr="000B7D48">
        <w:rPr>
          <w:rFonts w:eastAsia="Calibri"/>
          <w:sz w:val="28"/>
          <w:szCs w:val="28"/>
        </w:rPr>
        <w:t>ия государственных и муниципальных услуг» (в действующей редакции),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 4179;</w:t>
      </w:r>
    </w:p>
    <w:p w:rsidR="00903AE0" w:rsidRPr="000B7D48" w:rsidRDefault="00903AE0" w:rsidP="00903AE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  <w:lang w:eastAsia="en-US"/>
        </w:rPr>
        <w:t> Федеральный закон от 06.04.2011 № 63-ФЗ «Об электронной подписи» (в действующей редакции), первоначальный текст документа опубликован в изданиях «Парламентская газета», № 17, 08-14</w:t>
      </w:r>
      <w:r>
        <w:rPr>
          <w:rFonts w:eastAsia="Calibri"/>
          <w:sz w:val="28"/>
          <w:szCs w:val="28"/>
          <w:lang w:eastAsia="en-US"/>
        </w:rPr>
        <w:t>.04.2011, «Российская газета»,</w:t>
      </w:r>
      <w:r w:rsidRPr="000B7D48">
        <w:rPr>
          <w:rFonts w:eastAsia="Calibri"/>
          <w:sz w:val="28"/>
          <w:szCs w:val="28"/>
          <w:lang w:eastAsia="en-US"/>
        </w:rPr>
        <w:t xml:space="preserve"> № 75, 08.04.2011, «Собрание законодательства Российской Федерации», 11.04.2011, № 15, ст. 2036; </w:t>
      </w:r>
    </w:p>
    <w:p w:rsidR="00903AE0" w:rsidRDefault="00903AE0" w:rsidP="00903AE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 xml:space="preserve"> Федеральный </w:t>
      </w:r>
      <w:hyperlink r:id="rId7" w:history="1">
        <w:r w:rsidRPr="000B7D48">
          <w:rPr>
            <w:rFonts w:eastAsia="Calibri"/>
            <w:sz w:val="28"/>
            <w:szCs w:val="28"/>
          </w:rPr>
          <w:t>закон</w:t>
        </w:r>
      </w:hyperlink>
      <w:r>
        <w:rPr>
          <w:rFonts w:eastAsia="Calibri"/>
          <w:sz w:val="28"/>
          <w:szCs w:val="28"/>
        </w:rPr>
        <w:t xml:space="preserve"> от 27.07.2006 № 152-ФЗ </w:t>
      </w:r>
      <w:r w:rsidRPr="000B7D48">
        <w:rPr>
          <w:rFonts w:eastAsia="Calibri"/>
          <w:sz w:val="28"/>
          <w:szCs w:val="28"/>
        </w:rPr>
        <w:t>«О персональных данных» (в действующей редакции), первоначальный текст документа опубликован в изданиях «Российская газета», № 165, 29.07.2006, «Собрание законодательства Российской Федерации», 31.07.2006, № 31 (1-я ч.), ст. 3451, «Парламентская газета», № 126-127, 03.08.2006;</w:t>
      </w:r>
    </w:p>
    <w:p w:rsidR="00C10149" w:rsidRPr="00243971" w:rsidRDefault="00C10149" w:rsidP="00C1014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02.03.2007 </w:t>
      </w:r>
      <w:hyperlink r:id="rId8" w:history="1">
        <w:r w:rsidRPr="006401E0">
          <w:rPr>
            <w:sz w:val="28"/>
            <w:szCs w:val="28"/>
          </w:rPr>
          <w:t>№ 25-ФЗ</w:t>
        </w:r>
      </w:hyperlink>
      <w:r>
        <w:rPr>
          <w:sz w:val="28"/>
          <w:szCs w:val="28"/>
        </w:rPr>
        <w:t xml:space="preserve"> «О муниципальной службе в Российской Федерации»</w:t>
      </w:r>
      <w:r w:rsidRPr="0033297A">
        <w:rPr>
          <w:rFonts w:eastAsia="Calibri"/>
          <w:sz w:val="28"/>
          <w:szCs w:val="28"/>
          <w:lang w:eastAsia="en-US"/>
        </w:rPr>
        <w:t xml:space="preserve"> </w:t>
      </w:r>
      <w:r w:rsidRPr="00414590">
        <w:rPr>
          <w:rFonts w:eastAsia="Calibri"/>
          <w:sz w:val="28"/>
          <w:szCs w:val="28"/>
          <w:lang w:eastAsia="en-US"/>
        </w:rPr>
        <w:t>(в действующей редакции)</w:t>
      </w:r>
      <w:r>
        <w:rPr>
          <w:sz w:val="28"/>
          <w:szCs w:val="28"/>
        </w:rPr>
        <w:t>,</w:t>
      </w:r>
      <w:r w:rsidRPr="0033297A">
        <w:rPr>
          <w:rFonts w:eastAsia="Calibri"/>
          <w:sz w:val="28"/>
          <w:szCs w:val="28"/>
        </w:rPr>
        <w:t xml:space="preserve"> </w:t>
      </w:r>
      <w:r w:rsidRPr="0041408D">
        <w:rPr>
          <w:rFonts w:eastAsia="Calibri"/>
          <w:sz w:val="28"/>
          <w:szCs w:val="28"/>
        </w:rPr>
        <w:t>первоначальный текст документа опубликован в изданиях «Российская газета», №</w:t>
      </w:r>
      <w:r>
        <w:rPr>
          <w:rFonts w:eastAsia="Calibri"/>
          <w:sz w:val="28"/>
          <w:szCs w:val="28"/>
        </w:rPr>
        <w:t xml:space="preserve"> 47, 07.03.2007</w:t>
      </w:r>
      <w:r w:rsidRPr="0041408D">
        <w:rPr>
          <w:rFonts w:eastAsia="Calibri"/>
          <w:sz w:val="28"/>
          <w:szCs w:val="28"/>
        </w:rPr>
        <w:t xml:space="preserve">, «Собрание законодательства Российской Федерации», </w:t>
      </w:r>
      <w:r>
        <w:rPr>
          <w:sz w:val="28"/>
          <w:szCs w:val="28"/>
        </w:rPr>
        <w:t>05.03.2007</w:t>
      </w:r>
      <w:r w:rsidRPr="0041408D">
        <w:rPr>
          <w:rFonts w:eastAsia="Calibri"/>
          <w:sz w:val="28"/>
          <w:szCs w:val="28"/>
        </w:rPr>
        <w:t>, №</w:t>
      </w:r>
      <w:r>
        <w:rPr>
          <w:rFonts w:eastAsia="Calibri"/>
          <w:sz w:val="28"/>
          <w:szCs w:val="28"/>
        </w:rPr>
        <w:t xml:space="preserve"> 10</w:t>
      </w:r>
      <w:r w:rsidRPr="0041408D">
        <w:rPr>
          <w:rFonts w:eastAsia="Calibri"/>
          <w:sz w:val="28"/>
          <w:szCs w:val="28"/>
        </w:rPr>
        <w:t xml:space="preserve">, ст. </w:t>
      </w:r>
      <w:r>
        <w:rPr>
          <w:rFonts w:eastAsia="Calibri"/>
          <w:sz w:val="28"/>
          <w:szCs w:val="28"/>
        </w:rPr>
        <w:t>1152</w:t>
      </w:r>
      <w:r w:rsidRPr="0041408D">
        <w:rPr>
          <w:rFonts w:eastAsia="Calibri"/>
          <w:sz w:val="28"/>
          <w:szCs w:val="28"/>
        </w:rPr>
        <w:t xml:space="preserve">, «Парламентская газета», № </w:t>
      </w:r>
      <w:r>
        <w:rPr>
          <w:rFonts w:eastAsia="Calibri"/>
          <w:sz w:val="28"/>
          <w:szCs w:val="28"/>
        </w:rPr>
        <w:t>34, 07.03.2007</w:t>
      </w:r>
      <w:r w:rsidRPr="0041408D">
        <w:rPr>
          <w:rFonts w:eastAsia="Calibri"/>
          <w:sz w:val="28"/>
          <w:szCs w:val="28"/>
        </w:rPr>
        <w:t>;</w:t>
      </w:r>
    </w:p>
    <w:p w:rsidR="00C10149" w:rsidRDefault="00C10149" w:rsidP="00C1014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243971">
        <w:rPr>
          <w:sz w:val="28"/>
          <w:szCs w:val="28"/>
        </w:rPr>
        <w:t xml:space="preserve"> Федеральный закон от 28.12.2013 </w:t>
      </w:r>
      <w:hyperlink r:id="rId9" w:history="1">
        <w:r w:rsidRPr="00243971">
          <w:rPr>
            <w:sz w:val="28"/>
            <w:szCs w:val="28"/>
          </w:rPr>
          <w:t>№ 400-ФЗ</w:t>
        </w:r>
      </w:hyperlink>
      <w:r w:rsidRPr="00243971">
        <w:rPr>
          <w:sz w:val="28"/>
          <w:szCs w:val="28"/>
        </w:rPr>
        <w:t xml:space="preserve"> </w:t>
      </w:r>
      <w:r w:rsidRPr="00243971">
        <w:rPr>
          <w:rFonts w:eastAsia="Calibri"/>
          <w:bCs/>
          <w:sz w:val="28"/>
          <w:szCs w:val="28"/>
          <w:lang w:eastAsia="en-US"/>
        </w:rPr>
        <w:t>«О страховых пенсиях»</w:t>
      </w:r>
      <w:r w:rsidRPr="00243971">
        <w:rPr>
          <w:rFonts w:eastAsia="Calibri"/>
          <w:sz w:val="28"/>
          <w:szCs w:val="28"/>
          <w:lang w:eastAsia="en-US"/>
        </w:rPr>
        <w:t xml:space="preserve"> (в действующей редакции)</w:t>
      </w:r>
      <w:r w:rsidRPr="00243971">
        <w:rPr>
          <w:sz w:val="28"/>
          <w:szCs w:val="28"/>
        </w:rPr>
        <w:t>,</w:t>
      </w:r>
      <w:r w:rsidRPr="00243971">
        <w:rPr>
          <w:rFonts w:eastAsia="Calibri"/>
          <w:sz w:val="28"/>
          <w:szCs w:val="28"/>
        </w:rPr>
        <w:t xml:space="preserve"> первоначальный текст документа размещен на о</w:t>
      </w:r>
      <w:r w:rsidRPr="00243971">
        <w:rPr>
          <w:sz w:val="28"/>
          <w:szCs w:val="28"/>
        </w:rPr>
        <w:t xml:space="preserve">фициальном интернет-портале правовой информации (www.pravo.gov.ru) 30.12.2013, опубликован в изданиях «Российская газета», № 296, 31.12.2013,       № 6, 15.01.2014 (прил. 1 - 4), «Собрание законодательства РФ», № 52 (часть I), ст. 6965, 30.12.2013, </w:t>
      </w:r>
      <w:r>
        <w:rPr>
          <w:sz w:val="28"/>
          <w:szCs w:val="28"/>
        </w:rPr>
        <w:t>№</w:t>
      </w:r>
      <w:r w:rsidRPr="00243971">
        <w:rPr>
          <w:sz w:val="28"/>
          <w:szCs w:val="28"/>
        </w:rPr>
        <w:t xml:space="preserve"> 2 (часть II) (поправка)</w:t>
      </w:r>
      <w:r>
        <w:rPr>
          <w:sz w:val="28"/>
          <w:szCs w:val="28"/>
        </w:rPr>
        <w:t>, 13.01.2014;</w:t>
      </w:r>
      <w:r w:rsidRPr="00243971">
        <w:rPr>
          <w:sz w:val="28"/>
          <w:szCs w:val="28"/>
        </w:rPr>
        <w:t xml:space="preserve"> </w:t>
      </w:r>
    </w:p>
    <w:p w:rsidR="00C10149" w:rsidRPr="00243971" w:rsidRDefault="00C10149" w:rsidP="00C1014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243971">
        <w:rPr>
          <w:sz w:val="28"/>
          <w:szCs w:val="28"/>
        </w:rPr>
        <w:t xml:space="preserve">Федеральный закон от 15.12.2001 </w:t>
      </w:r>
      <w:hyperlink r:id="rId10" w:history="1">
        <w:r w:rsidRPr="00243971">
          <w:rPr>
            <w:sz w:val="28"/>
            <w:szCs w:val="28"/>
          </w:rPr>
          <w:t>№ 166-ФЗ</w:t>
        </w:r>
      </w:hyperlink>
      <w:r w:rsidRPr="00243971">
        <w:rPr>
          <w:sz w:val="28"/>
          <w:szCs w:val="28"/>
        </w:rPr>
        <w:t xml:space="preserve"> «О государственном пенсионном обеспечении в Российской Федерации» </w:t>
      </w:r>
      <w:r w:rsidRPr="00243971">
        <w:rPr>
          <w:rFonts w:eastAsia="Calibri"/>
          <w:sz w:val="28"/>
          <w:szCs w:val="28"/>
          <w:lang w:eastAsia="en-US"/>
        </w:rPr>
        <w:t xml:space="preserve">(в действующей редакции), </w:t>
      </w:r>
      <w:r w:rsidRPr="00243971">
        <w:rPr>
          <w:rFonts w:eastAsia="Calibri"/>
          <w:sz w:val="28"/>
          <w:szCs w:val="28"/>
        </w:rPr>
        <w:t xml:space="preserve">первоначальный текст документа опубликован в изданиях «Российская газета», № 247, 20.12.2001, «Собрание законодательства Российской Федерации», </w:t>
      </w:r>
      <w:r w:rsidRPr="00243971">
        <w:rPr>
          <w:sz w:val="28"/>
          <w:szCs w:val="28"/>
        </w:rPr>
        <w:t>17.12.2001</w:t>
      </w:r>
      <w:r w:rsidRPr="00243971">
        <w:rPr>
          <w:rFonts w:eastAsia="Calibri"/>
          <w:sz w:val="28"/>
          <w:szCs w:val="28"/>
        </w:rPr>
        <w:t>, № 51, ст. 4831, «Парламентская газета», № 238-239, 20.12.2001;</w:t>
      </w:r>
    </w:p>
    <w:p w:rsidR="00C10149" w:rsidRPr="00977CBE" w:rsidRDefault="004709AA" w:rsidP="00C1014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hyperlink r:id="rId11" w:history="1">
        <w:r w:rsidR="00C10149" w:rsidRPr="00977CBE">
          <w:rPr>
            <w:sz w:val="28"/>
            <w:szCs w:val="28"/>
          </w:rPr>
          <w:t>Закон</w:t>
        </w:r>
      </w:hyperlink>
      <w:r w:rsidR="00C10149" w:rsidRPr="00977CBE">
        <w:rPr>
          <w:sz w:val="28"/>
          <w:szCs w:val="28"/>
        </w:rPr>
        <w:t xml:space="preserve"> Калининградской области от 14.12.2010 № 526 «О пенсии за выслугу лет государственным гражданским служащим Калининградской области и лицам, замещавшим государственные должности Калининградской области» (в действующей редакции), </w:t>
      </w:r>
      <w:r w:rsidR="00C10149" w:rsidRPr="00977CBE">
        <w:rPr>
          <w:rFonts w:eastAsia="Calibri"/>
          <w:sz w:val="28"/>
          <w:szCs w:val="28"/>
        </w:rPr>
        <w:t>первоначальный текст документа опубликован в издании «Калининградская правда» (вкладыш «Ведомости Правительства Калининградской области»), № 234, 18.12.2010;</w:t>
      </w:r>
    </w:p>
    <w:p w:rsidR="00C10149" w:rsidRDefault="00C10149" w:rsidP="00C10149">
      <w:pPr>
        <w:tabs>
          <w:tab w:val="num" w:pos="928"/>
        </w:tabs>
        <w:autoSpaceDE w:val="0"/>
        <w:autoSpaceDN w:val="0"/>
        <w:adjustRightInd w:val="0"/>
        <w:rPr>
          <w:sz w:val="28"/>
          <w:szCs w:val="28"/>
        </w:rPr>
      </w:pPr>
      <w:r w:rsidRPr="00977CBE">
        <w:rPr>
          <w:sz w:val="28"/>
          <w:szCs w:val="28"/>
        </w:rPr>
        <w:t>– решение окружного Совета депутатов г. Калининграда от 28.11.2012        № 381 «Об утверждении Положения «О порядке установления и выплаты ежемесячной доплаты к пенсии за муниципальную службу в городс</w:t>
      </w:r>
      <w:r w:rsidR="00314905">
        <w:rPr>
          <w:sz w:val="28"/>
          <w:szCs w:val="28"/>
        </w:rPr>
        <w:t xml:space="preserve">ком округе «Город Калининград» </w:t>
      </w:r>
      <w:r w:rsidRPr="00977CBE">
        <w:rPr>
          <w:sz w:val="28"/>
          <w:szCs w:val="28"/>
        </w:rPr>
        <w:t xml:space="preserve">(в действующей редакции), первоначальный </w:t>
      </w:r>
      <w:r w:rsidRPr="00977CBE">
        <w:rPr>
          <w:sz w:val="28"/>
          <w:szCs w:val="28"/>
        </w:rPr>
        <w:lastRenderedPageBreak/>
        <w:t>текст документа опубликован в издании «Гражданин» (специальный выпуск), № 14, 11.04.2013.</w:t>
      </w:r>
    </w:p>
    <w:p w:rsidR="004E4BC8" w:rsidRDefault="004E4BC8" w:rsidP="00C1014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4E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E0"/>
    <w:rsid w:val="00314905"/>
    <w:rsid w:val="00357DD4"/>
    <w:rsid w:val="00462AF1"/>
    <w:rsid w:val="004709AA"/>
    <w:rsid w:val="004D21D0"/>
    <w:rsid w:val="004E4BC8"/>
    <w:rsid w:val="00691BFA"/>
    <w:rsid w:val="00903AE0"/>
    <w:rsid w:val="00C1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3AE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3A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A2DF9370A65691FFE8E389A3D27ADF4558A8B1B0AAE62E407AF94062BAC8F7C2AA5EE13218FFFC6B9D8AC248x8T2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04E1E61894573252CF370797D186F5E18807B0982198AFC09907A41F0F672A68F1A51C9136C9C3D0B1136966Fz4n2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4E1E61894573252CF370797D186F5E19887F0980118AFC09907A41F0F672A68F1A51C9136C9C3D0B1136966Fz4n2K" TargetMode="External"/><Relationship Id="rId11" Type="http://schemas.openxmlformats.org/officeDocument/2006/relationships/hyperlink" Target="consultantplus://offline/ref=2814CE0579620C69FFF64E5B12924683107E9E44181CE78D14282FC1F2EC0F18D82430EBCC1F66705DFEB3798DE6F6C3719BC9131E6915322F718BU7kA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A2DF9370A65691FFE8E389A3D27ADF455EA4BCB2ACE62E407AF94062BAC8F7C2AA5EE13218FFFC6B9D8AC248x8T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A2DF9370A65691FFE8E389A3D27ADF4558A8B1B0AAE62E407AF94062BAC8F7C2AA5EE13218FFFC6B9D8AC248x8T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Бамбурова Эльвира Евгеньевна</cp:lastModifiedBy>
  <cp:revision>4</cp:revision>
  <dcterms:created xsi:type="dcterms:W3CDTF">2022-05-12T13:09:00Z</dcterms:created>
  <dcterms:modified xsi:type="dcterms:W3CDTF">2022-11-10T09:02:00Z</dcterms:modified>
</cp:coreProperties>
</file>