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CA" w:rsidRDefault="007423CA" w:rsidP="007423CA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услуги: </w:t>
      </w:r>
    </w:p>
    <w:p w:rsidR="007423CA" w:rsidRDefault="007423CA" w:rsidP="007423CA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издании «Российская газета», № 5247 30.07.2010; </w:t>
      </w:r>
    </w:p>
    <w:p w:rsidR="007423CA" w:rsidRDefault="007423CA" w:rsidP="007423CA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Федеральный закон от 24.06.1999 № 120-ФЗ (в действующей редакции) «Об основах системы профилактики безнадзорности и правонарушений несовершеннолетних», первоначальный текст опубликован в изданиях «Собрание законодательства Российской Федерации», 28.06.1999, № 26, </w:t>
      </w:r>
      <w:r>
        <w:rPr>
          <w:sz w:val="28"/>
          <w:szCs w:val="28"/>
        </w:rPr>
        <w:br/>
        <w:t>ст. 3177, «Российская газета», № 121, 30.06.1999;</w:t>
      </w:r>
    </w:p>
    <w:p w:rsidR="007423CA" w:rsidRDefault="007423CA" w:rsidP="007423CA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распоряжение Правительства Российской Федерации от 17.12.2009 № 1993-р (в действующей редакции) «Об утверждении сводного перечня первоочередных государственных и муниципальных услуг, предоставляемых в электронном виде», первоначальный текст опубликован в изданиях «Российская газета», № 247, 23.12.2009, «Собрание законодательства Российской Федерации», 28.12.2009, № 52 (часть 2), ст. 6626; </w:t>
      </w:r>
    </w:p>
    <w:p w:rsidR="007423CA" w:rsidRDefault="007423CA" w:rsidP="007423CA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Закон Калининградской области от 28.01.2000 № 169 (в действующей редакции) «О государственной молодежной политике в Калининградской области», первоначальный текст опубликован в издании «Дмитрия </w:t>
      </w:r>
      <w:r>
        <w:rPr>
          <w:sz w:val="28"/>
          <w:szCs w:val="28"/>
        </w:rPr>
        <w:br/>
        <w:t xml:space="preserve">Донского, 1», 12.02.2000, № 11; </w:t>
      </w:r>
    </w:p>
    <w:p w:rsidR="007423CA" w:rsidRDefault="007423CA" w:rsidP="007423CA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решение окружного Совета депутатов города Калининграда от 19.03.2008 № 65 «Об организации на территории города Калининграда мероприятий общественно-полезной деятельности для подростков и молодежи», первоначальный текст опубликован в издании «Гражданин» (специальный выпуск), 04.04.2008, № 7.</w:t>
      </w:r>
    </w:p>
    <w:p w:rsidR="001C3F25" w:rsidRDefault="007423CA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CA"/>
    <w:rsid w:val="000D4135"/>
    <w:rsid w:val="006563E1"/>
    <w:rsid w:val="007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2018-09-04T14:43:00Z</dcterms:created>
  <dcterms:modified xsi:type="dcterms:W3CDTF">2018-09-04T14:44:00Z</dcterms:modified>
</cp:coreProperties>
</file>